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ED" w:rsidRDefault="00DF1DED">
      <w:pPr>
        <w:pStyle w:val="Ttulo"/>
        <w:rPr>
          <w:rFonts w:ascii="Calibri" w:eastAsia="Calibri" w:hAnsi="Calibri" w:cs="Calibri"/>
        </w:rPr>
      </w:pPr>
    </w:p>
    <w:p w:rsidR="00DF1DED" w:rsidRPr="00641180" w:rsidRDefault="00087779" w:rsidP="00641180">
      <w:pPr>
        <w:ind w:left="-1134"/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  <w:bookmarkStart w:id="0" w:name="_heading=h.gjdgxs" w:colFirst="0" w:colLast="0"/>
      <w:bookmarkEnd w:id="0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 xml:space="preserve">Doctoral </w:t>
      </w:r>
      <w:proofErr w:type="spellStart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>Programme</w:t>
      </w:r>
      <w:proofErr w:type="spellEnd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in </w:t>
      </w:r>
      <w:proofErr w:type="spellStart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>Translation</w:t>
      </w:r>
      <w:proofErr w:type="spellEnd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</w:t>
      </w:r>
      <w:proofErr w:type="spellStart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>and</w:t>
      </w:r>
      <w:proofErr w:type="spellEnd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Language </w:t>
      </w:r>
      <w:proofErr w:type="spellStart"/>
      <w:r w:rsidRPr="00641180">
        <w:rPr>
          <w:rFonts w:ascii="Calibri" w:eastAsia="Calibri" w:hAnsi="Calibri" w:cs="Calibri"/>
          <w:b/>
          <w:sz w:val="36"/>
          <w:szCs w:val="36"/>
          <w:highlight w:val="white"/>
        </w:rPr>
        <w:t>Sciences</w:t>
      </w:r>
      <w:proofErr w:type="spellEnd"/>
    </w:p>
    <w:p w:rsidR="00DF1DED" w:rsidRDefault="00DF1DED">
      <w:pPr>
        <w:pStyle w:val="Ttulo"/>
        <w:jc w:val="left"/>
        <w:rPr>
          <w:rFonts w:ascii="Calibri" w:eastAsia="Calibri" w:hAnsi="Calibri" w:cs="Calibri"/>
          <w:b/>
          <w:i w:val="0"/>
        </w:rPr>
      </w:pPr>
    </w:p>
    <w:p w:rsidR="00DF1DED" w:rsidRDefault="00087779" w:rsidP="00641180">
      <w:pPr>
        <w:ind w:left="-1134"/>
        <w:jc w:val="center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Thesis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Proposal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: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Defence</w:t>
      </w:r>
      <w:proofErr w:type="spellEnd"/>
    </w:p>
    <w:p w:rsidR="00641180" w:rsidRDefault="00641180" w:rsidP="00641180">
      <w:pPr>
        <w:rPr>
          <w:rFonts w:ascii="Calibri" w:eastAsia="Calibri" w:hAnsi="Calibri" w:cs="Calibri"/>
          <w:b/>
          <w:sz w:val="36"/>
          <w:szCs w:val="36"/>
        </w:rPr>
      </w:pPr>
    </w:p>
    <w:p w:rsidR="00DF1DED" w:rsidRDefault="00641180" w:rsidP="0064118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</w:t>
      </w:r>
      <w:proofErr w:type="spellStart"/>
      <w:r w:rsidR="00087779">
        <w:rPr>
          <w:rFonts w:ascii="Calibri" w:eastAsia="Calibri" w:hAnsi="Calibri" w:cs="Calibri"/>
          <w:b/>
          <w:sz w:val="36"/>
          <w:szCs w:val="36"/>
        </w:rPr>
        <w:t>Evaluation</w:t>
      </w:r>
      <w:proofErr w:type="spellEnd"/>
      <w:r w:rsidR="00087779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087779">
        <w:rPr>
          <w:rFonts w:ascii="Calibri" w:eastAsia="Calibri" w:hAnsi="Calibri" w:cs="Calibri"/>
          <w:b/>
          <w:sz w:val="36"/>
          <w:szCs w:val="36"/>
        </w:rPr>
        <w:t>Committee</w:t>
      </w:r>
      <w:proofErr w:type="spellEnd"/>
      <w:r w:rsidR="00087779">
        <w:rPr>
          <w:rFonts w:ascii="Calibri" w:eastAsia="Calibri" w:hAnsi="Calibri" w:cs="Calibri"/>
          <w:b/>
          <w:sz w:val="36"/>
          <w:szCs w:val="36"/>
        </w:rPr>
        <w:t xml:space="preserve"> Report</w:t>
      </w:r>
    </w:p>
    <w:p w:rsidR="00DF1DED" w:rsidRDefault="00DF1DED">
      <w:pPr>
        <w:spacing w:line="36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DF1DED" w:rsidRDefault="00087779">
      <w:pPr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Please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fill 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Annex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Report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summary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DF1DED" w:rsidRDefault="00DF1DED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7995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2109"/>
        <w:gridCol w:w="5886"/>
      </w:tblGrid>
      <w:tr w:rsidR="00DF1DED">
        <w:trPr>
          <w:trHeight w:val="46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surname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DF1D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1DED">
        <w:trPr>
          <w:trHeight w:val="46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Proposal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ED" w:rsidRDefault="00DF1D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1DED">
        <w:trPr>
          <w:trHeight w:val="46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ED" w:rsidRDefault="00DF1D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1DED" w:rsidRDefault="00DF1DED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DF1DED" w:rsidRDefault="00087779">
      <w:pPr>
        <w:spacing w:line="360" w:lineRule="auto"/>
        <w:ind w:left="-14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Composition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Evaluation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Committee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0"/>
        <w:tblW w:w="7995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2110"/>
        <w:gridCol w:w="5885"/>
      </w:tblGrid>
      <w:tr w:rsidR="00DF1DED">
        <w:trPr>
          <w:trHeight w:val="46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DF1D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1DED">
        <w:trPr>
          <w:trHeight w:val="46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  <w:proofErr w:type="spellEnd"/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ED" w:rsidRDefault="00DF1D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1DED">
        <w:trPr>
          <w:trHeight w:val="46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ED" w:rsidRDefault="00087779">
            <w:pPr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ED" w:rsidRDefault="00DF1D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1DED" w:rsidRDefault="00087779">
      <w:pPr>
        <w:spacing w:line="276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members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Evaluation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Committee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proposal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listened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sz w:val="20"/>
          <w:szCs w:val="20"/>
        </w:rPr>
        <w:t>its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defence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based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justifications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included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Annex, </w:t>
      </w:r>
      <w:proofErr w:type="spellStart"/>
      <w:r>
        <w:rPr>
          <w:rFonts w:ascii="Arial" w:eastAsia="Arial" w:hAnsi="Arial" w:cs="Arial"/>
          <w:sz w:val="20"/>
          <w:szCs w:val="20"/>
        </w:rPr>
        <w:t>issue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following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evaluation</w:t>
      </w:r>
      <w:proofErr w:type="spellEnd"/>
    </w:p>
    <w:p w:rsidR="008A73A5" w:rsidRPr="00C70964" w:rsidRDefault="008A73A5" w:rsidP="008A73A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F1D8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</w:r>
      <w:r w:rsidRPr="00C70964"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Adequate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favourable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although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minor</w:t>
      </w:r>
      <w:proofErr w:type="spellEnd"/>
      <w:r>
        <w:rPr>
          <w:rFonts w:ascii="Arial" w:hAnsi="Arial" w:cs="Arial"/>
          <w:sz w:val="20"/>
          <w:szCs w:val="20"/>
        </w:rPr>
        <w:t xml:space="preserve"> revisions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suggested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A73A5" w:rsidRDefault="008A73A5" w:rsidP="008A73A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C70964">
        <w:rPr>
          <w:rFonts w:ascii="Arial" w:hAnsi="Arial" w:cs="Arial"/>
          <w:sz w:val="28"/>
          <w:szCs w:val="28"/>
        </w:rPr>
        <w:t>□</w:t>
      </w:r>
      <w:r w:rsidRPr="00C709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Adequate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favourable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provided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major revisions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A73A5" w:rsidRDefault="008A73A5" w:rsidP="008A73A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F1D83">
        <w:rPr>
          <w:rFonts w:ascii="Arial" w:hAnsi="Arial" w:cs="Arial"/>
          <w:sz w:val="28"/>
          <w:szCs w:val="28"/>
        </w:rPr>
        <w:t>□</w:t>
      </w:r>
      <w:r w:rsidRPr="00D47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Unfavourable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needs</w:t>
      </w:r>
      <w:proofErr w:type="spellEnd"/>
      <w:r>
        <w:rPr>
          <w:rFonts w:ascii="Arial" w:hAnsi="Arial" w:cs="Arial"/>
          <w:sz w:val="20"/>
          <w:szCs w:val="20"/>
        </w:rPr>
        <w:t xml:space="preserve"> to be </w:t>
      </w:r>
      <w:proofErr w:type="spellStart"/>
      <w:r>
        <w:rPr>
          <w:rFonts w:ascii="Arial" w:hAnsi="Arial" w:cs="Arial"/>
          <w:sz w:val="20"/>
          <w:szCs w:val="20"/>
        </w:rPr>
        <w:t>redrafted</w:t>
      </w:r>
      <w:proofErr w:type="spellEnd"/>
    </w:p>
    <w:p w:rsidR="00DF1DED" w:rsidRDefault="00DF1DED">
      <w:pPr>
        <w:spacing w:line="276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</w:p>
    <w:p w:rsidR="00DF1DED" w:rsidRDefault="00087779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Signatures</w:t>
      </w:r>
    </w:p>
    <w:p w:rsidR="00DF1DED" w:rsidRDefault="00DF1DE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F1DED" w:rsidRDefault="00DF1DE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F1DED" w:rsidRDefault="00DF1DE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F1DED" w:rsidRDefault="00DF1DE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F1DED" w:rsidRDefault="00DF1DED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F1DED" w:rsidRDefault="0008777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Secretary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Member</w:t>
      </w:r>
      <w:proofErr w:type="spellEnd"/>
    </w:p>
    <w:p w:rsidR="00DF1DED" w:rsidRDefault="00DF1DED">
      <w:pPr>
        <w:tabs>
          <w:tab w:val="left" w:pos="1560"/>
          <w:tab w:val="left" w:pos="1985"/>
        </w:tabs>
        <w:spacing w:after="60"/>
      </w:pPr>
    </w:p>
    <w:p w:rsidR="00DF1DED" w:rsidRDefault="00087779">
      <w:pPr>
        <w:spacing w:line="360" w:lineRule="auto"/>
        <w:ind w:left="-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Barcelona, </w:t>
      </w:r>
    </w:p>
    <w:p w:rsidR="00DF1DED" w:rsidRDefault="00DF1DED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DF1DED" w:rsidRDefault="00DF1DED">
      <w:pPr>
        <w:rPr>
          <w:rFonts w:ascii="Arial" w:eastAsia="Arial" w:hAnsi="Arial" w:cs="Arial"/>
          <w:sz w:val="20"/>
          <w:szCs w:val="20"/>
        </w:rPr>
      </w:pPr>
    </w:p>
    <w:p w:rsidR="00641180" w:rsidRDefault="00641180">
      <w:pPr>
        <w:rPr>
          <w:rFonts w:ascii="Arial" w:eastAsia="Arial" w:hAnsi="Arial" w:cs="Arial"/>
          <w:sz w:val="20"/>
          <w:szCs w:val="20"/>
        </w:rPr>
      </w:pPr>
    </w:p>
    <w:p w:rsidR="00641180" w:rsidRDefault="00641180">
      <w:pPr>
        <w:rPr>
          <w:rFonts w:ascii="Arial" w:eastAsia="Arial" w:hAnsi="Arial" w:cs="Arial"/>
          <w:sz w:val="20"/>
          <w:szCs w:val="20"/>
        </w:rPr>
      </w:pPr>
    </w:p>
    <w:p w:rsidR="00641180" w:rsidRDefault="00641180">
      <w:pPr>
        <w:rPr>
          <w:rFonts w:ascii="Arial" w:eastAsia="Arial" w:hAnsi="Arial" w:cs="Arial"/>
          <w:sz w:val="20"/>
          <w:szCs w:val="20"/>
        </w:rPr>
      </w:pPr>
    </w:p>
    <w:p w:rsidR="00641180" w:rsidRDefault="00641180">
      <w:pPr>
        <w:rPr>
          <w:rFonts w:ascii="Arial" w:eastAsia="Arial" w:hAnsi="Arial" w:cs="Arial"/>
          <w:sz w:val="20"/>
          <w:szCs w:val="20"/>
        </w:rPr>
      </w:pPr>
    </w:p>
    <w:p w:rsidR="00641180" w:rsidRDefault="00641180">
      <w:pPr>
        <w:rPr>
          <w:rFonts w:ascii="Arial" w:eastAsia="Arial" w:hAnsi="Arial" w:cs="Arial"/>
          <w:sz w:val="20"/>
          <w:szCs w:val="20"/>
        </w:rPr>
      </w:pPr>
    </w:p>
    <w:p w:rsidR="00DF1DED" w:rsidRDefault="00DF1DED">
      <w:pPr>
        <w:rPr>
          <w:rFonts w:ascii="Arial" w:eastAsia="Arial" w:hAnsi="Arial" w:cs="Arial"/>
          <w:b/>
          <w:sz w:val="20"/>
          <w:szCs w:val="20"/>
        </w:rPr>
      </w:pPr>
    </w:p>
    <w:p w:rsidR="00DF1DED" w:rsidRDefault="00087779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Annex</w:t>
      </w:r>
    </w:p>
    <w:p w:rsidR="00DF1DED" w:rsidRDefault="00DF1DE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F1DED" w:rsidRDefault="00087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Detailed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justification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evaluation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issued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compulsory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section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DF1DED" w:rsidRDefault="00087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Observations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doctoral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student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section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completed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evaluation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issued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is ‘</w:t>
      </w:r>
      <w:proofErr w:type="spellStart"/>
      <w:r w:rsidR="008A73A5">
        <w:rPr>
          <w:rFonts w:ascii="Arial" w:eastAsia="Arial" w:hAnsi="Arial" w:cs="Arial"/>
          <w:color w:val="000000"/>
          <w:sz w:val="20"/>
          <w:szCs w:val="20"/>
        </w:rPr>
        <w:t>Adequate</w:t>
      </w:r>
      <w:proofErr w:type="spellEnd"/>
      <w:r w:rsidR="008A73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8A73A5">
        <w:rPr>
          <w:rFonts w:ascii="Arial" w:eastAsia="Arial" w:hAnsi="Arial" w:cs="Arial"/>
          <w:color w:val="000000"/>
          <w:sz w:val="20"/>
          <w:szCs w:val="20"/>
        </w:rPr>
        <w:t>plan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A73A5">
        <w:rPr>
          <w:rFonts w:ascii="Arial" w:eastAsia="Arial" w:hAnsi="Arial" w:cs="Arial"/>
          <w:color w:val="000000"/>
          <w:sz w:val="20"/>
          <w:szCs w:val="20"/>
        </w:rPr>
        <w:t xml:space="preserve">favorable </w:t>
      </w:r>
      <w:proofErr w:type="spellStart"/>
      <w:r w:rsidR="008A73A5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="008A73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8A73A5">
        <w:rPr>
          <w:rFonts w:ascii="Arial" w:eastAsia="Arial" w:hAnsi="Arial" w:cs="Arial"/>
          <w:color w:val="000000"/>
          <w:sz w:val="20"/>
          <w:szCs w:val="20"/>
        </w:rPr>
        <w:t>conditions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’ or ‘</w:t>
      </w:r>
      <w:proofErr w:type="spellStart"/>
      <w:r w:rsidR="008A73A5">
        <w:rPr>
          <w:rFonts w:ascii="Arial" w:eastAsia="Arial" w:hAnsi="Arial" w:cs="Arial"/>
          <w:color w:val="000000"/>
          <w:sz w:val="20"/>
          <w:szCs w:val="20"/>
        </w:rPr>
        <w:t>Unfavourable</w:t>
      </w:r>
      <w:proofErr w:type="spellEnd"/>
      <w:r w:rsidR="008A73A5">
        <w:rPr>
          <w:rFonts w:ascii="Arial" w:eastAsia="Arial" w:hAnsi="Arial" w:cs="Arial"/>
          <w:color w:val="000000"/>
          <w:sz w:val="20"/>
          <w:szCs w:val="20"/>
        </w:rPr>
        <w:t xml:space="preserve"> plan</w:t>
      </w:r>
      <w:r>
        <w:rPr>
          <w:rFonts w:ascii="Arial" w:eastAsia="Arial" w:hAnsi="Arial" w:cs="Arial"/>
          <w:color w:val="000000"/>
          <w:sz w:val="20"/>
          <w:szCs w:val="20"/>
        </w:rPr>
        <w:t>’).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[No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length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has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established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Annex;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included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considered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essential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Committee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issue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general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evaluation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doctoral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student’s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progress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during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doctoral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]</w:t>
      </w:r>
    </w:p>
    <w:p w:rsidR="00641180" w:rsidRDefault="00641180" w:rsidP="00641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818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</w:tblGrid>
      <w:tr w:rsidR="00DF1DED">
        <w:tc>
          <w:tcPr>
            <w:tcW w:w="8188" w:type="dxa"/>
          </w:tcPr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1DED" w:rsidRDefault="00DF1DE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1DED" w:rsidRDefault="00087779">
      <w:pPr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</w:p>
    <w:p w:rsidR="00DF1DED" w:rsidRDefault="00087779">
      <w:pPr>
        <w:ind w:left="-28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Report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summary</w:t>
      </w:r>
      <w:proofErr w:type="spellEnd"/>
    </w:p>
    <w:p w:rsidR="00DF1DED" w:rsidRDefault="00DF1DED">
      <w:pPr>
        <w:rPr>
          <w:rFonts w:ascii="Arial" w:eastAsia="Arial" w:hAnsi="Arial" w:cs="Arial"/>
          <w:b/>
          <w:sz w:val="20"/>
          <w:szCs w:val="20"/>
        </w:rPr>
      </w:pPr>
    </w:p>
    <w:p w:rsidR="00DF1DED" w:rsidRDefault="00DF1DED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2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917"/>
        <w:gridCol w:w="2714"/>
        <w:gridCol w:w="6"/>
      </w:tblGrid>
      <w:tr w:rsidR="00DF1DED" w:rsidTr="00F665D0">
        <w:trPr>
          <w:gridAfter w:val="1"/>
          <w:wAfter w:w="6" w:type="dxa"/>
        </w:trPr>
        <w:tc>
          <w:tcPr>
            <w:tcW w:w="8216" w:type="dxa"/>
            <w:gridSpan w:val="3"/>
          </w:tcPr>
          <w:p w:rsidR="00DF1DED" w:rsidRDefault="000877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REPORT SUMMARY FROM THE EVALUATION COMMITTEE TO THE ACADEMIC COMMITTEE</w:t>
            </w:r>
          </w:p>
        </w:tc>
      </w:tr>
      <w:tr w:rsidR="00DF1DED" w:rsidTr="00F665D0">
        <w:trPr>
          <w:gridAfter w:val="1"/>
          <w:wAfter w:w="6" w:type="dxa"/>
          <w:trHeight w:val="1134"/>
        </w:trPr>
        <w:tc>
          <w:tcPr>
            <w:tcW w:w="3585" w:type="dxa"/>
          </w:tcPr>
          <w:p w:rsidR="00DF1DED" w:rsidRDefault="00087779">
            <w:pPr>
              <w:spacing w:before="36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Aspects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under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1917" w:type="dxa"/>
            <w:vAlign w:val="center"/>
          </w:tcPr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Unsatisfactory</w:t>
            </w:r>
            <w:proofErr w:type="spellEnd"/>
          </w:p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= </w:t>
            </w:r>
            <w:r w:rsidR="00122BAC">
              <w:rPr>
                <w:rFonts w:ascii="Arial" w:eastAsia="Arial" w:hAnsi="Arial" w:cs="Arial"/>
                <w:sz w:val="20"/>
                <w:szCs w:val="20"/>
              </w:rPr>
              <w:t xml:space="preserve">To be </w:t>
            </w:r>
            <w:proofErr w:type="spellStart"/>
            <w:r w:rsidR="00122BAC">
              <w:rPr>
                <w:rFonts w:ascii="Arial" w:eastAsia="Arial" w:hAnsi="Arial" w:cs="Arial"/>
                <w:sz w:val="20"/>
                <w:szCs w:val="20"/>
              </w:rPr>
              <w:t>improved</w:t>
            </w:r>
            <w:proofErr w:type="spellEnd"/>
            <w:r w:rsidR="00122B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F1DED" w:rsidRDefault="000877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2714" w:type="dxa"/>
            <w:vAlign w:val="center"/>
          </w:tcPr>
          <w:p w:rsidR="00DF1DED" w:rsidRDefault="00122BAC" w:rsidP="00F665D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Remarks</w:t>
            </w:r>
            <w:proofErr w:type="spellEnd"/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Pr="00F665D0" w:rsidRDefault="00F665D0" w:rsidP="00F665D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bookmarkStart w:id="1" w:name="_heading=h.30j0zll" w:colFirst="0" w:colLast="0"/>
            <w:bookmarkEnd w:id="1"/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Research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problem or object of analysis</w:t>
            </w:r>
          </w:p>
          <w:p w:rsidR="00F665D0" w:rsidRPr="00F665D0" w:rsidRDefault="00F665D0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Default="00F665D0" w:rsidP="00F665D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State of the art (or Literature review) and theoretical framework(s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Pr="00F665D0" w:rsidRDefault="00F665D0" w:rsidP="00F665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Research objectives</w:t>
            </w:r>
          </w:p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Default="00F665D0" w:rsidP="00F665D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Research questions, hypotheses or assumptions that support the research objectives</w:t>
            </w: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Pr="00F665D0" w:rsidRDefault="00F665D0" w:rsidP="00F665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Methodology: critical review of the relevant methodologies previously employed in the field, together with a justification of the methodology(</w:t>
            </w:r>
            <w:proofErr w:type="spellStart"/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ies</w:t>
            </w:r>
            <w:proofErr w:type="spellEnd"/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 adopted.</w:t>
            </w:r>
          </w:p>
          <w:p w:rsidR="00F665D0" w:rsidRPr="00F665D0" w:rsidRDefault="00F665D0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Pr="00F665D0" w:rsidRDefault="00F665D0" w:rsidP="00F665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Tools and resources required to implement the research project.</w:t>
            </w:r>
          </w:p>
          <w:p w:rsidR="00F665D0" w:rsidRPr="00F665D0" w:rsidRDefault="00F665D0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Pr="00F665D0" w:rsidRDefault="00F665D0" w:rsidP="00F665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bookmarkStart w:id="2" w:name="_heading=h.1fob9te" w:colFirst="0" w:colLast="0"/>
            <w:bookmarkEnd w:id="2"/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Data management plan</w:t>
            </w:r>
          </w:p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Default="00F665D0" w:rsidP="00F665D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 packages</w:t>
            </w: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Default="00F665D0" w:rsidP="00F665D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65D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Timeline</w:t>
            </w:r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Interest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originality</w:t>
            </w:r>
            <w:proofErr w:type="spellEnd"/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aspects</w:t>
            </w:r>
            <w:proofErr w:type="spellEnd"/>
          </w:p>
        </w:tc>
        <w:tc>
          <w:tcPr>
            <w:tcW w:w="1917" w:type="dxa"/>
            <w:vAlign w:val="center"/>
          </w:tcPr>
          <w:p w:rsidR="00F665D0" w:rsidRDefault="00F665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5D0" w:rsidTr="00F665D0">
        <w:trPr>
          <w:trHeight w:val="1134"/>
        </w:trPr>
        <w:tc>
          <w:tcPr>
            <w:tcW w:w="3585" w:type="dxa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1917" w:type="dxa"/>
            <w:vAlign w:val="center"/>
          </w:tcPr>
          <w:p w:rsidR="00F665D0" w:rsidRDefault="00C4113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__ 2 __ 3 __</w:t>
            </w:r>
            <w:bookmarkStart w:id="3" w:name="_GoBack"/>
            <w:bookmarkEnd w:id="3"/>
          </w:p>
        </w:tc>
        <w:tc>
          <w:tcPr>
            <w:tcW w:w="2720" w:type="dxa"/>
            <w:gridSpan w:val="2"/>
            <w:vAlign w:val="center"/>
          </w:tcPr>
          <w:p w:rsidR="00F665D0" w:rsidRDefault="00F665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1DED" w:rsidRDefault="00DF1DED">
      <w:pPr>
        <w:rPr>
          <w:rFonts w:ascii="Arial" w:eastAsia="Arial" w:hAnsi="Arial" w:cs="Arial"/>
          <w:sz w:val="20"/>
          <w:szCs w:val="20"/>
        </w:rPr>
      </w:pPr>
    </w:p>
    <w:sectPr w:rsidR="00DF1DED">
      <w:headerReference w:type="default" r:id="rId8"/>
      <w:footerReference w:type="default" r:id="rId9"/>
      <w:pgSz w:w="11906" w:h="16838"/>
      <w:pgMar w:top="719" w:right="1701" w:bottom="539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BA" w:rsidRDefault="00F345BA">
      <w:r>
        <w:separator/>
      </w:r>
    </w:p>
  </w:endnote>
  <w:endnote w:type="continuationSeparator" w:id="0">
    <w:p w:rsidR="00F345BA" w:rsidRDefault="00F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ED" w:rsidRDefault="00641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14/02/2024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BA" w:rsidRDefault="00F345BA">
      <w:r>
        <w:separator/>
      </w:r>
    </w:p>
  </w:footnote>
  <w:footnote w:type="continuationSeparator" w:id="0">
    <w:p w:rsidR="00F345BA" w:rsidRDefault="00F3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ED" w:rsidRDefault="00087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1560576" cy="539496"/>
          <wp:effectExtent l="0" t="0" r="0" b="0"/>
          <wp:docPr id="5" name="image1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3CB"/>
    <w:multiLevelType w:val="multilevel"/>
    <w:tmpl w:val="5B2C22A2"/>
    <w:lvl w:ilvl="0">
      <w:start w:val="1"/>
      <w:numFmt w:val="bullet"/>
      <w:lvlText w:val="●"/>
      <w:lvlJc w:val="left"/>
      <w:pPr>
        <w:ind w:left="785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" w:eastAsia="Times New Roman" w:hAnsi="Noto Sans"/>
      </w:rPr>
    </w:lvl>
  </w:abstractNum>
  <w:abstractNum w:abstractNumId="1" w15:restartNumberingAfterBreak="0">
    <w:nsid w:val="40732E9E"/>
    <w:multiLevelType w:val="multilevel"/>
    <w:tmpl w:val="1C3C84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ED"/>
    <w:rsid w:val="00087779"/>
    <w:rsid w:val="00122BAC"/>
    <w:rsid w:val="0031116E"/>
    <w:rsid w:val="00641180"/>
    <w:rsid w:val="008A73A5"/>
    <w:rsid w:val="00A6244B"/>
    <w:rsid w:val="00C41130"/>
    <w:rsid w:val="00DF1DED"/>
    <w:rsid w:val="00F345BA"/>
    <w:rsid w:val="00F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5DD9-951C-416E-9F68-BB74001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22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0502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105022"/>
    <w:pPr>
      <w:jc w:val="center"/>
    </w:pPr>
    <w:rPr>
      <w:i/>
      <w:iCs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3C3C3E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Car">
    <w:name w:val="Título Car"/>
    <w:basedOn w:val="Fuentedeprrafopredeter"/>
    <w:link w:val="Ttulo"/>
    <w:rsid w:val="003C3C3E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rsid w:val="00105022"/>
    <w:pPr>
      <w:spacing w:line="360" w:lineRule="auto"/>
      <w:jc w:val="center"/>
    </w:pPr>
    <w:rPr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C3C3E"/>
    <w:rPr>
      <w:sz w:val="16"/>
      <w:szCs w:val="16"/>
      <w:lang w:val="ca-ES"/>
    </w:rPr>
  </w:style>
  <w:style w:type="character" w:customStyle="1" w:styleId="spelle">
    <w:name w:val="spelle"/>
    <w:basedOn w:val="Fuentedeprrafopredeter"/>
    <w:uiPriority w:val="99"/>
    <w:rsid w:val="00105022"/>
  </w:style>
  <w:style w:type="character" w:styleId="Refdecomentario">
    <w:name w:val="annotation reference"/>
    <w:basedOn w:val="Fuentedeprrafopredeter"/>
    <w:uiPriority w:val="99"/>
    <w:semiHidden/>
    <w:rsid w:val="000915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915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C3E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91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C3E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091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C3E"/>
    <w:rPr>
      <w:sz w:val="0"/>
      <w:szCs w:val="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C2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7A8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C2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7A8"/>
    <w:rPr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AF1D83"/>
    <w:pPr>
      <w:ind w:left="720"/>
      <w:contextualSpacing/>
    </w:pPr>
  </w:style>
  <w:style w:type="table" w:styleId="Tablaconcuadrcula">
    <w:name w:val="Table Grid"/>
    <w:basedOn w:val="Tablanormal"/>
    <w:locked/>
    <w:rsid w:val="00A4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qQADzkePL6eUxxCfULBiIEuZA==">AMUW2mVqSYjpM98QJJyGq++uTgDdxYqqN55p92IumQ1ZIuwl41IqIo9q9CpPYWUqwv8gSO4KV+QEI9y7nKi+yXRcGIWkgSjTkKj7mIHqkANXMA3h2rKOYAOKP8bz/NQQEuRvir0L4YaSLpInnVu4ml7CEblj9wLYVw==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PALET</dc:creator>
  <cp:lastModifiedBy>u33826</cp:lastModifiedBy>
  <cp:revision>5</cp:revision>
  <dcterms:created xsi:type="dcterms:W3CDTF">2024-02-14T11:32:00Z</dcterms:created>
  <dcterms:modified xsi:type="dcterms:W3CDTF">2024-02-14T11:54:00Z</dcterms:modified>
</cp:coreProperties>
</file>