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37" w:rsidRDefault="00855ECD">
      <w:pPr>
        <w:pStyle w:val="Standard"/>
        <w:rPr>
          <w:b/>
        </w:rPr>
      </w:pPr>
      <w:r>
        <w:rPr>
          <w:b/>
        </w:rPr>
        <w:t>ACTA REUNIÓ SECRETARIAT TÈCNIC DEL CEUPF</w:t>
      </w:r>
    </w:p>
    <w:p w:rsidR="004B5437" w:rsidRDefault="00A40290">
      <w:pPr>
        <w:pStyle w:val="Standard"/>
      </w:pPr>
      <w:r>
        <w:t>Data: 06.03.2018</w:t>
      </w:r>
      <w:r>
        <w:br/>
        <w:t>Hora:  14.30 – 15.3</w:t>
      </w:r>
      <w:r w:rsidR="00855ECD">
        <w:t>0h.</w:t>
      </w:r>
      <w:r w:rsidR="00855ECD">
        <w:br/>
        <w:t>Lloc: Despatx SACU</w:t>
      </w:r>
    </w:p>
    <w:p w:rsidR="004B5437" w:rsidRDefault="00855ECD">
      <w:pPr>
        <w:pStyle w:val="Standard"/>
        <w:rPr>
          <w:b/>
        </w:rPr>
      </w:pPr>
      <w:r>
        <w:rPr>
          <w:b/>
        </w:rPr>
        <w:t>Assistents:</w:t>
      </w:r>
    </w:p>
    <w:p w:rsidR="004B5437" w:rsidRDefault="00855ECD">
      <w:pPr>
        <w:pStyle w:val="Standard"/>
      </w:pPr>
      <w:r>
        <w:t>Cèlia Carola</w:t>
      </w:r>
      <w:r>
        <w:br/>
        <w:t xml:space="preserve">Gemma Garcia </w:t>
      </w:r>
      <w:r>
        <w:br/>
        <w:t xml:space="preserve">Paula </w:t>
      </w:r>
      <w:proofErr w:type="spellStart"/>
      <w:r>
        <w:t>Lombardi</w:t>
      </w:r>
      <w:proofErr w:type="spellEnd"/>
      <w:r>
        <w:br/>
        <w:t>Queralt Molera</w:t>
      </w:r>
      <w:r>
        <w:br/>
        <w:t xml:space="preserve">Pablo  </w:t>
      </w:r>
      <w:proofErr w:type="spellStart"/>
      <w:r>
        <w:t>Pareja</w:t>
      </w:r>
      <w:proofErr w:type="spellEnd"/>
      <w:r>
        <w:t xml:space="preserve"> </w:t>
      </w:r>
      <w:r>
        <w:br/>
        <w:t>Nèstor Peña</w:t>
      </w:r>
      <w:r>
        <w:br/>
        <w:t xml:space="preserve">Mariona </w:t>
      </w:r>
      <w:proofErr w:type="spellStart"/>
      <w:r>
        <w:t>Seró</w:t>
      </w:r>
      <w:proofErr w:type="spellEnd"/>
      <w:r>
        <w:br/>
        <w:t xml:space="preserve">Jaume </w:t>
      </w:r>
      <w:proofErr w:type="spellStart"/>
      <w:r>
        <w:t>Toyos</w:t>
      </w:r>
      <w:proofErr w:type="spellEnd"/>
    </w:p>
    <w:p w:rsidR="004B5437" w:rsidRPr="00A175F8" w:rsidRDefault="00855ECD">
      <w:pPr>
        <w:pStyle w:val="Standard"/>
      </w:pPr>
      <w:r>
        <w:rPr>
          <w:b/>
          <w:bCs/>
        </w:rPr>
        <w:t>Ordre del dia:</w:t>
      </w:r>
    </w:p>
    <w:p w:rsidR="00A175F8" w:rsidRDefault="00A40290" w:rsidP="00A40290">
      <w:pPr>
        <w:pStyle w:val="Prrafodelista"/>
        <w:numPr>
          <w:ilvl w:val="0"/>
          <w:numId w:val="14"/>
        </w:numPr>
        <w:suppressAutoHyphens w:val="0"/>
        <w:autoSpaceDN/>
        <w:spacing w:after="0" w:line="240" w:lineRule="auto"/>
        <w:textAlignment w:val="auto"/>
      </w:pPr>
      <w:r>
        <w:t>Informació sobre els espais oberts</w:t>
      </w:r>
    </w:p>
    <w:p w:rsidR="00A40290" w:rsidRDefault="00A40290" w:rsidP="00A40290">
      <w:pPr>
        <w:pStyle w:val="Prrafodelista"/>
        <w:numPr>
          <w:ilvl w:val="0"/>
          <w:numId w:val="14"/>
        </w:numPr>
        <w:suppressAutoHyphens w:val="0"/>
        <w:autoSpaceDN/>
        <w:spacing w:after="0" w:line="240" w:lineRule="auto"/>
        <w:textAlignment w:val="auto"/>
      </w:pPr>
      <w:r>
        <w:t>Vaga 8M</w:t>
      </w:r>
    </w:p>
    <w:p w:rsidR="00A40290" w:rsidRPr="00A175F8" w:rsidRDefault="00A40290" w:rsidP="00A40290">
      <w:pPr>
        <w:pStyle w:val="Prrafodelista"/>
        <w:numPr>
          <w:ilvl w:val="0"/>
          <w:numId w:val="14"/>
        </w:numPr>
        <w:suppressAutoHyphens w:val="0"/>
        <w:autoSpaceDN/>
        <w:spacing w:after="0" w:line="240" w:lineRule="auto"/>
        <w:textAlignment w:val="auto"/>
      </w:pPr>
      <w:r>
        <w:t>Aula de la participació</w:t>
      </w:r>
    </w:p>
    <w:p w:rsidR="00A175F8" w:rsidRPr="00E329F3" w:rsidRDefault="00855ECD" w:rsidP="00A175F8">
      <w:pPr>
        <w:pStyle w:val="Standard"/>
      </w:pPr>
      <w:r>
        <w:br/>
      </w:r>
      <w:r>
        <w:rPr>
          <w:b/>
        </w:rPr>
        <w:t>Acords</w:t>
      </w:r>
    </w:p>
    <w:p w:rsidR="00E329F3" w:rsidRDefault="00A40290" w:rsidP="00A175F8">
      <w:pPr>
        <w:pStyle w:val="Standard"/>
        <w:numPr>
          <w:ilvl w:val="0"/>
          <w:numId w:val="9"/>
        </w:numPr>
        <w:jc w:val="both"/>
      </w:pPr>
      <w:r>
        <w:t xml:space="preserve">S’acorda que el ST CEUPF contactarà amb els espais oberts de Poblenou per tal que ens facin arribar suggeriments de millora pel que fa la comunicació </w:t>
      </w:r>
      <w:r w:rsidR="00895768">
        <w:t xml:space="preserve">i visualització </w:t>
      </w:r>
      <w:r>
        <w:t>del CEUPF.</w:t>
      </w:r>
    </w:p>
    <w:p w:rsidR="00A40290" w:rsidRDefault="00A40290" w:rsidP="00A175F8">
      <w:pPr>
        <w:pStyle w:val="Standard"/>
        <w:numPr>
          <w:ilvl w:val="0"/>
          <w:numId w:val="9"/>
        </w:numPr>
        <w:jc w:val="both"/>
      </w:pPr>
      <w:r>
        <w:t>S’acorda que el ST CEUPF farà una revisió del seu Reglament durant el tercer trimestre. Amb aquest objectiu</w:t>
      </w:r>
      <w:r w:rsidR="00895768">
        <w:t>,</w:t>
      </w:r>
      <w:r>
        <w:t xml:space="preserve"> el ST CEUPF es reunirà primer per fer feina de caràcter intern i, posteriorment, es farà una reunió monogràfica amb el VR i el SACU per treballar-hi de manera conjunta.</w:t>
      </w:r>
    </w:p>
    <w:p w:rsidR="00A40290" w:rsidRDefault="00A40290" w:rsidP="00A175F8">
      <w:pPr>
        <w:pStyle w:val="Standard"/>
        <w:numPr>
          <w:ilvl w:val="0"/>
          <w:numId w:val="9"/>
        </w:numPr>
        <w:jc w:val="both"/>
      </w:pPr>
      <w:r>
        <w:t xml:space="preserve">S’acorda que es treballarà per la participació activa i efectiva de la Coordinadora en les decisions CEUPF. </w:t>
      </w:r>
    </w:p>
    <w:p w:rsidR="00A40290" w:rsidRDefault="00782C19" w:rsidP="00A175F8">
      <w:pPr>
        <w:pStyle w:val="Standard"/>
        <w:numPr>
          <w:ilvl w:val="0"/>
          <w:numId w:val="9"/>
        </w:numPr>
        <w:jc w:val="both"/>
      </w:pPr>
      <w:r>
        <w:t>S’acorda que s’estudiarà la viabilitat de presentar un projecte d’hort urbà, en el què, especialment, cal designar de manera clara les persones que en seran responsables.</w:t>
      </w:r>
    </w:p>
    <w:p w:rsidR="00782C19" w:rsidRDefault="00782C19" w:rsidP="00A175F8">
      <w:pPr>
        <w:pStyle w:val="Standard"/>
        <w:numPr>
          <w:ilvl w:val="0"/>
          <w:numId w:val="9"/>
        </w:numPr>
        <w:jc w:val="both"/>
      </w:pPr>
      <w:r>
        <w:t>S’acorda que el ST CEUPF es coordinarà amb la Queralt Molera</w:t>
      </w:r>
      <w:r w:rsidR="00895768">
        <w:t>,</w:t>
      </w:r>
      <w:r>
        <w:t xml:space="preserve"> per tal que aquesta pugui ajudar-los en la logística de l’exposició del 8M.</w:t>
      </w:r>
    </w:p>
    <w:p w:rsidR="00782C19" w:rsidRDefault="00895768" w:rsidP="00A175F8">
      <w:pPr>
        <w:pStyle w:val="Standard"/>
        <w:numPr>
          <w:ilvl w:val="0"/>
          <w:numId w:val="9"/>
        </w:numPr>
        <w:jc w:val="both"/>
      </w:pPr>
      <w:r>
        <w:t>S’acorda que es revisaran els continguts de la revista Àgora, amb l’objectiu de definir un equip de redacció, d’incloure seccions fixes i/o apartats propis.</w:t>
      </w:r>
    </w:p>
    <w:p w:rsidR="00895768" w:rsidRDefault="00895768" w:rsidP="00A175F8">
      <w:pPr>
        <w:pStyle w:val="Standard"/>
        <w:numPr>
          <w:ilvl w:val="0"/>
          <w:numId w:val="9"/>
        </w:numPr>
        <w:jc w:val="both"/>
      </w:pPr>
      <w:r>
        <w:t>S’informa de l’estat de la qüestió de l’activitat acadèmica avaluable pel 8M.</w:t>
      </w:r>
    </w:p>
    <w:p w:rsidR="00895768" w:rsidRPr="00A175F8" w:rsidRDefault="00895768" w:rsidP="00A175F8">
      <w:pPr>
        <w:pStyle w:val="Standard"/>
        <w:numPr>
          <w:ilvl w:val="0"/>
          <w:numId w:val="9"/>
        </w:numPr>
        <w:jc w:val="both"/>
      </w:pPr>
      <w:r>
        <w:t>S’informa que des de l’Aula de la Participació s’organitzarà</w:t>
      </w:r>
      <w:bookmarkStart w:id="0" w:name="_GoBack"/>
      <w:bookmarkEnd w:id="0"/>
      <w:r>
        <w:t xml:space="preserve"> el curs “Com fer efectiva la igualtat de gènere i la no discriminació en l’associacionisme estudiantil”. Les sessions estan </w:t>
      </w:r>
      <w:r>
        <w:lastRenderedPageBreak/>
        <w:t>previstes pels dies 3 i 24 de maig a la tarda i adreçades a les associacions i grups estables de la UPF.</w:t>
      </w:r>
    </w:p>
    <w:sectPr w:rsidR="00895768" w:rsidRPr="00A175F8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67" w:rsidRDefault="00855ECD">
      <w:pPr>
        <w:spacing w:after="0" w:line="240" w:lineRule="auto"/>
      </w:pPr>
      <w:r>
        <w:separator/>
      </w:r>
    </w:p>
  </w:endnote>
  <w:endnote w:type="continuationSeparator" w:id="0">
    <w:p w:rsidR="00C15C67" w:rsidRDefault="0085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67" w:rsidRDefault="00855E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5C67" w:rsidRDefault="0085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608"/>
    <w:multiLevelType w:val="multilevel"/>
    <w:tmpl w:val="435E03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170280E"/>
    <w:multiLevelType w:val="multilevel"/>
    <w:tmpl w:val="9510EC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42A4B6C"/>
    <w:multiLevelType w:val="multilevel"/>
    <w:tmpl w:val="4AD4305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8E703EA"/>
    <w:multiLevelType w:val="hybridMultilevel"/>
    <w:tmpl w:val="0616D524"/>
    <w:lvl w:ilvl="0" w:tplc="39608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883"/>
    <w:multiLevelType w:val="multilevel"/>
    <w:tmpl w:val="B4EE990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CA3422B"/>
    <w:multiLevelType w:val="multilevel"/>
    <w:tmpl w:val="7ACA33C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0121A91"/>
    <w:multiLevelType w:val="multilevel"/>
    <w:tmpl w:val="CF00E1C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E860A8C"/>
    <w:multiLevelType w:val="multilevel"/>
    <w:tmpl w:val="8DBCE3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33EC2075"/>
    <w:multiLevelType w:val="multilevel"/>
    <w:tmpl w:val="D6BEB7A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A0B06B1"/>
    <w:multiLevelType w:val="multilevel"/>
    <w:tmpl w:val="C896BB4A"/>
    <w:styleLink w:val="WWNum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2B02384"/>
    <w:multiLevelType w:val="multilevel"/>
    <w:tmpl w:val="78A02748"/>
    <w:styleLink w:val="WWNum4"/>
    <w:lvl w:ilvl="0">
      <w:numFmt w:val="bullet"/>
      <w:lvlText w:val="-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>
    <w:nsid w:val="4B6703A1"/>
    <w:multiLevelType w:val="multilevel"/>
    <w:tmpl w:val="B33EDA1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CD61D6D"/>
    <w:multiLevelType w:val="multilevel"/>
    <w:tmpl w:val="37180BE0"/>
    <w:styleLink w:val="WWNum6"/>
    <w:lvl w:ilvl="0">
      <w:start w:val="1"/>
      <w:numFmt w:val="decimal"/>
      <w:lvlText w:val="%1."/>
      <w:lvlJc w:val="left"/>
      <w:rPr>
        <w:rFonts w:ascii="Calibri" w:eastAsia="SimSun" w:hAnsi="Calibri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12"/>
    <w:lvlOverride w:ilvl="0">
      <w:startOverride w:val="1"/>
      <w:lvl w:ilvl="0">
        <w:start w:val="1"/>
        <w:numFmt w:val="decimal"/>
        <w:lvlText w:val="%1."/>
        <w:lvlJc w:val="left"/>
        <w:rPr>
          <w:rFonts w:ascii="Calibri" w:eastAsia="SimSun" w:hAnsi="Calibri" w:cs="Tahoma"/>
          <w:b w:val="0"/>
        </w:rPr>
      </w:lvl>
    </w:lvlOverride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5437"/>
    <w:rsid w:val="004B5437"/>
    <w:rsid w:val="00782C19"/>
    <w:rsid w:val="007B704B"/>
    <w:rsid w:val="00855ECD"/>
    <w:rsid w:val="00895768"/>
    <w:rsid w:val="00A175F8"/>
    <w:rsid w:val="00A36192"/>
    <w:rsid w:val="00A40290"/>
    <w:rsid w:val="00C15C67"/>
    <w:rsid w:val="00E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ca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pPr>
      <w:ind w:left="720"/>
    </w:p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vnculo">
    <w:name w:val="Hyperlink"/>
    <w:basedOn w:val="Fuentedeprrafopredeter"/>
    <w:uiPriority w:val="99"/>
    <w:unhideWhenUsed/>
    <w:rsid w:val="00E329F3"/>
    <w:rPr>
      <w:color w:val="0000FF" w:themeColor="hyperlink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ca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pPr>
      <w:ind w:left="720"/>
    </w:p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vnculo">
    <w:name w:val="Hyperlink"/>
    <w:basedOn w:val="Fuentedeprrafopredeter"/>
    <w:uiPriority w:val="99"/>
    <w:unhideWhenUsed/>
    <w:rsid w:val="00E329F3"/>
    <w:rPr>
      <w:color w:val="0000FF" w:themeColor="hyperlink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4</cp:revision>
  <cp:lastPrinted>2016-11-30T11:56:00Z</cp:lastPrinted>
  <dcterms:created xsi:type="dcterms:W3CDTF">2018-03-07T13:58:00Z</dcterms:created>
  <dcterms:modified xsi:type="dcterms:W3CDTF">2018-03-07T14:16:00Z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