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2A1" w:rsidRDefault="00AA42A1" w:rsidP="00C46531">
      <w:pPr>
        <w:spacing w:after="120"/>
        <w:jc w:val="center"/>
        <w:outlineLvl w:val="0"/>
        <w:rPr>
          <w:rFonts w:ascii="Arial" w:eastAsia="Verdana" w:hAnsi="Arial" w:cs="Arial"/>
          <w:b/>
          <w:bCs/>
          <w:kern w:val="1"/>
          <w:sz w:val="36"/>
          <w:szCs w:val="36"/>
          <w:lang w:val="es-ES"/>
        </w:rPr>
      </w:pPr>
      <w:r>
        <w:rPr>
          <w:rFonts w:ascii="Calibri" w:hAnsi="Calibri" w:cs="Calibri"/>
          <w:sz w:val="32"/>
          <w:u w:val="single"/>
          <w:lang w:val="es-ES"/>
        </w:rPr>
        <w:t>NOTA DE PRENSA</w:t>
      </w:r>
    </w:p>
    <w:p w:rsidR="00482ECF" w:rsidRPr="00482ECF" w:rsidRDefault="00F64D79" w:rsidP="00F64D79">
      <w:pPr>
        <w:spacing w:after="120" w:line="100" w:lineRule="atLeast"/>
        <w:jc w:val="left"/>
        <w:rPr>
          <w:rFonts w:ascii="Arial" w:hAnsi="Arial" w:cs="Arial"/>
          <w:b/>
          <w:lang w:val="es-ES"/>
        </w:rPr>
      </w:pPr>
      <w:r w:rsidRPr="00F64D79">
        <w:rPr>
          <w:rFonts w:asciiTheme="minorHAnsi" w:eastAsia="Verdana" w:hAnsiTheme="minorHAnsi" w:cstheme="minorHAnsi"/>
          <w:b/>
          <w:sz w:val="40"/>
          <w:szCs w:val="28"/>
          <w:lang w:val="es-ES"/>
        </w:rPr>
        <w:t>El grado de certeza científica sobre el beneficio cardiovascular de los lácteos es bajo</w:t>
      </w:r>
    </w:p>
    <w:p w:rsidR="00F64D79" w:rsidRPr="00F64D79" w:rsidRDefault="007738C4" w:rsidP="001162DF">
      <w:pPr>
        <w:spacing w:line="300" w:lineRule="auto"/>
        <w:rPr>
          <w:rFonts w:ascii="Calibri" w:hAnsi="Calibri" w:cs="Calibri"/>
          <w:lang w:val="es-ES"/>
        </w:rPr>
      </w:pPr>
      <w:r w:rsidRPr="007738C4">
        <w:rPr>
          <w:rFonts w:ascii="Calibri" w:hAnsi="Calibri" w:cs="Calibri"/>
          <w:bCs/>
          <w:lang w:val="es-ES"/>
        </w:rPr>
        <w:t>L</w:t>
      </w:r>
      <w:r w:rsidR="00F64D79">
        <w:rPr>
          <w:rFonts w:ascii="Calibri" w:hAnsi="Calibri" w:cs="Calibri"/>
          <w:bCs/>
          <w:lang w:val="es-ES"/>
        </w:rPr>
        <w:t>os resultados de la investigación, en su mayoría estudios observacionales, indican que el consumo de lácteos podría reducir el riesgo de enfermedades cardiovasculares</w:t>
      </w:r>
    </w:p>
    <w:p w:rsidR="009C7372" w:rsidRPr="009C7372" w:rsidRDefault="009C7372" w:rsidP="009C7372">
      <w:pPr>
        <w:pStyle w:val="Prrafodelista"/>
        <w:spacing w:line="100" w:lineRule="atLeast"/>
        <w:ind w:left="357"/>
        <w:rPr>
          <w:rFonts w:ascii="Calibri" w:hAnsi="Calibri" w:cs="Calibri"/>
          <w:b/>
          <w:bCs/>
          <w:lang w:val="es-ES"/>
        </w:rPr>
      </w:pPr>
    </w:p>
    <w:p w:rsidR="00F64D79" w:rsidRPr="00F64D79" w:rsidRDefault="00AA42A1" w:rsidP="00F64D79">
      <w:pPr>
        <w:spacing w:line="300" w:lineRule="auto"/>
        <w:rPr>
          <w:rFonts w:ascii="Calibri" w:hAnsi="Calibri" w:cs="Calibri"/>
          <w:lang w:val="es-ES"/>
        </w:rPr>
      </w:pPr>
      <w:r>
        <w:rPr>
          <w:rFonts w:ascii="Calibri" w:hAnsi="Calibri" w:cs="Calibri"/>
          <w:b/>
          <w:lang w:val="es-ES"/>
        </w:rPr>
        <w:t xml:space="preserve">Barcelona, </w:t>
      </w:r>
      <w:r w:rsidR="00F64D79">
        <w:rPr>
          <w:rFonts w:ascii="Calibri" w:hAnsi="Calibri" w:cs="Calibri"/>
          <w:b/>
          <w:lang w:val="es-ES"/>
        </w:rPr>
        <w:t>5</w:t>
      </w:r>
      <w:r w:rsidR="008D789E">
        <w:rPr>
          <w:rFonts w:ascii="Calibri" w:hAnsi="Calibri" w:cs="Calibri"/>
          <w:b/>
          <w:lang w:val="es-ES"/>
        </w:rPr>
        <w:t xml:space="preserve"> </w:t>
      </w:r>
      <w:r>
        <w:rPr>
          <w:rFonts w:ascii="Calibri" w:hAnsi="Calibri" w:cs="Calibri"/>
          <w:b/>
          <w:lang w:val="es-ES"/>
        </w:rPr>
        <w:t xml:space="preserve">de </w:t>
      </w:r>
      <w:r w:rsidR="00F64D79">
        <w:rPr>
          <w:rFonts w:ascii="Calibri" w:hAnsi="Calibri" w:cs="Calibri"/>
          <w:b/>
          <w:lang w:val="es-ES"/>
        </w:rPr>
        <w:t>marzo</w:t>
      </w:r>
      <w:r>
        <w:rPr>
          <w:rFonts w:ascii="Calibri" w:hAnsi="Calibri" w:cs="Calibri"/>
          <w:b/>
          <w:lang w:val="es-ES"/>
        </w:rPr>
        <w:t xml:space="preserve"> de </w:t>
      </w:r>
      <w:r w:rsidR="000224E6">
        <w:rPr>
          <w:rFonts w:ascii="Calibri" w:hAnsi="Calibri" w:cs="Calibri"/>
          <w:b/>
          <w:lang w:val="es-ES"/>
        </w:rPr>
        <w:t>201</w:t>
      </w:r>
      <w:r w:rsidR="00F64D79">
        <w:rPr>
          <w:rFonts w:ascii="Calibri" w:hAnsi="Calibri" w:cs="Calibri"/>
          <w:b/>
          <w:lang w:val="es-ES"/>
        </w:rPr>
        <w:t>9</w:t>
      </w:r>
      <w:r w:rsidR="00B44D8F">
        <w:rPr>
          <w:rFonts w:ascii="Calibri" w:hAnsi="Calibri" w:cs="Calibri"/>
          <w:b/>
          <w:bCs/>
          <w:lang w:val="es-ES"/>
        </w:rPr>
        <w:t>.</w:t>
      </w:r>
      <w:r w:rsidR="001162DF">
        <w:rPr>
          <w:rFonts w:ascii="Calibri" w:hAnsi="Calibri" w:cs="Calibri"/>
          <w:b/>
          <w:bCs/>
          <w:lang w:val="es-ES"/>
        </w:rPr>
        <w:t xml:space="preserve"> </w:t>
      </w:r>
      <w:r w:rsidR="000224E6">
        <w:rPr>
          <w:rFonts w:ascii="Calibri" w:hAnsi="Calibri" w:cs="Calibri"/>
          <w:b/>
          <w:bCs/>
          <w:lang w:val="es-ES"/>
        </w:rPr>
        <w:t>–</w:t>
      </w:r>
      <w:r>
        <w:rPr>
          <w:rFonts w:ascii="Calibri" w:hAnsi="Calibri" w:cs="Calibri"/>
          <w:lang w:val="es-ES"/>
        </w:rPr>
        <w:t xml:space="preserve"> </w:t>
      </w:r>
      <w:r w:rsidR="00F64D79" w:rsidRPr="00F64D79">
        <w:rPr>
          <w:rFonts w:ascii="Calibri" w:hAnsi="Calibri" w:cs="Calibri"/>
          <w:lang w:val="es-ES"/>
        </w:rPr>
        <w:t xml:space="preserve">El consumo moderado de lácteos podría ser beneficioso para la salud cardiovascular. </w:t>
      </w:r>
      <w:r w:rsidR="001162DF" w:rsidRPr="00F64D79">
        <w:rPr>
          <w:rFonts w:ascii="Calibri" w:hAnsi="Calibri" w:cs="Calibri"/>
          <w:lang w:val="es-ES"/>
        </w:rPr>
        <w:t xml:space="preserve">Con los resultados disponibles, el beneficio de los lácteos </w:t>
      </w:r>
      <w:r w:rsidR="001162DF">
        <w:rPr>
          <w:rFonts w:ascii="Calibri" w:hAnsi="Calibri" w:cs="Calibri"/>
          <w:lang w:val="es-ES"/>
        </w:rPr>
        <w:t xml:space="preserve">debe expresarse </w:t>
      </w:r>
      <w:r w:rsidR="001162DF" w:rsidRPr="00F64D79">
        <w:rPr>
          <w:rFonts w:ascii="Calibri" w:hAnsi="Calibri" w:cs="Calibri"/>
          <w:lang w:val="es-ES"/>
        </w:rPr>
        <w:t xml:space="preserve">en condicional (“podría”), ya que </w:t>
      </w:r>
      <w:r w:rsidR="001162DF">
        <w:rPr>
          <w:rFonts w:ascii="Calibri" w:hAnsi="Calibri" w:cs="Calibri"/>
          <w:lang w:val="es-ES"/>
        </w:rPr>
        <w:t xml:space="preserve">su grado de certeza es bajo y </w:t>
      </w:r>
      <w:r w:rsidR="001162DF" w:rsidRPr="00F64D79">
        <w:rPr>
          <w:rFonts w:ascii="Calibri" w:hAnsi="Calibri" w:cs="Calibri"/>
          <w:lang w:val="es-ES"/>
        </w:rPr>
        <w:t xml:space="preserve">es probable que nuevas investigaciones ofrezcan resultados diferentes. </w:t>
      </w:r>
      <w:r w:rsidR="00F64D79" w:rsidRPr="00F64D79">
        <w:rPr>
          <w:rFonts w:ascii="Calibri" w:hAnsi="Calibri" w:cs="Calibri"/>
          <w:lang w:val="es-ES"/>
        </w:rPr>
        <w:t xml:space="preserve">Esta es la conclusión de una nueva evaluación del proyecto Nutrimedia, que no ha entrado a comparar los lácteos enteros con los bajos en grasa, debido a que los estudios disponibles no son concluyentes y hace falta más investigación para esclarecer esta cuestión. Nutrimedia es un proyecto del Observatorio de la Comunicación Científica (OCC) de la Universidad </w:t>
      </w:r>
      <w:proofErr w:type="spellStart"/>
      <w:r w:rsidR="00F64D79" w:rsidRPr="00F64D79">
        <w:rPr>
          <w:rFonts w:ascii="Calibri" w:hAnsi="Calibri" w:cs="Calibri"/>
          <w:lang w:val="es-ES"/>
        </w:rPr>
        <w:t>Pompeu</w:t>
      </w:r>
      <w:proofErr w:type="spellEnd"/>
      <w:r w:rsidR="00F64D79" w:rsidRPr="00F64D79">
        <w:rPr>
          <w:rFonts w:ascii="Calibri" w:hAnsi="Calibri" w:cs="Calibri"/>
          <w:lang w:val="es-ES"/>
        </w:rPr>
        <w:t xml:space="preserve"> </w:t>
      </w:r>
      <w:proofErr w:type="spellStart"/>
      <w:r w:rsidR="00F64D79" w:rsidRPr="00F64D79">
        <w:rPr>
          <w:rFonts w:ascii="Calibri" w:hAnsi="Calibri" w:cs="Calibri"/>
          <w:lang w:val="es-ES"/>
        </w:rPr>
        <w:t>Fabra</w:t>
      </w:r>
      <w:proofErr w:type="spellEnd"/>
      <w:r w:rsidR="00F64D79" w:rsidRPr="00F64D79">
        <w:rPr>
          <w:rFonts w:ascii="Calibri" w:hAnsi="Calibri" w:cs="Calibri"/>
          <w:lang w:val="es-ES"/>
        </w:rPr>
        <w:t xml:space="preserve"> (UPF) en colaboración con el Centro Cochrane Iberoam</w:t>
      </w:r>
      <w:r w:rsidR="00EB5D2D">
        <w:rPr>
          <w:rFonts w:ascii="Calibri" w:hAnsi="Calibri" w:cs="Calibri"/>
          <w:lang w:val="es-ES"/>
        </w:rPr>
        <w:t>ericano</w:t>
      </w:r>
      <w:r w:rsidR="00F64D79" w:rsidRPr="00F64D79">
        <w:rPr>
          <w:rFonts w:ascii="Calibri" w:hAnsi="Calibri" w:cs="Calibri"/>
          <w:lang w:val="es-ES"/>
        </w:rPr>
        <w:t xml:space="preserve">, con el apoyo de la Fundación Española para la Ciencia y la Tecnología, que analiza científicamente el grado de veracidad de algunos mensajes sobre alimentación y salud a la vez que </w:t>
      </w:r>
      <w:r w:rsidR="00EB5D2D">
        <w:rPr>
          <w:rFonts w:ascii="Calibri" w:hAnsi="Calibri" w:cs="Calibri"/>
          <w:lang w:val="es-ES"/>
        </w:rPr>
        <w:t>ayuda a</w:t>
      </w:r>
      <w:r w:rsidR="00F64D79" w:rsidRPr="00F64D79">
        <w:rPr>
          <w:rFonts w:ascii="Calibri" w:hAnsi="Calibri" w:cs="Calibri"/>
          <w:lang w:val="es-ES"/>
        </w:rPr>
        <w:t xml:space="preserve"> interpretar los resultados de la investigación.</w:t>
      </w:r>
    </w:p>
    <w:p w:rsidR="00F64D79" w:rsidRPr="00F64D79" w:rsidRDefault="00F64D79" w:rsidP="00F64D79">
      <w:pPr>
        <w:spacing w:line="300" w:lineRule="auto"/>
        <w:rPr>
          <w:rFonts w:ascii="Calibri" w:hAnsi="Calibri" w:cs="Calibri"/>
          <w:lang w:val="es-ES"/>
        </w:rPr>
      </w:pPr>
    </w:p>
    <w:p w:rsidR="00F64D79" w:rsidRPr="00F64D79" w:rsidRDefault="00F64D79" w:rsidP="00F64D79">
      <w:pPr>
        <w:spacing w:line="300" w:lineRule="auto"/>
        <w:rPr>
          <w:rFonts w:ascii="Calibri" w:hAnsi="Calibri" w:cs="Calibri"/>
          <w:lang w:val="es-ES"/>
        </w:rPr>
      </w:pPr>
      <w:r w:rsidRPr="00F64D79">
        <w:rPr>
          <w:rFonts w:ascii="Calibri" w:hAnsi="Calibri" w:cs="Calibri"/>
          <w:lang w:val="es-ES"/>
        </w:rPr>
        <w:t xml:space="preserve">“Si el grado de certeza de los resultados de la investigación fuera alto, sería correcto afirmar que los lácteos previenen las enfermedades cardiovasculares; del mismo modo, si el grado de certeza fuera moderado, </w:t>
      </w:r>
      <w:r w:rsidR="001162DF">
        <w:rPr>
          <w:rFonts w:ascii="Calibri" w:hAnsi="Calibri" w:cs="Calibri"/>
          <w:lang w:val="es-ES"/>
        </w:rPr>
        <w:t>habría que</w:t>
      </w:r>
      <w:r w:rsidRPr="00F64D79">
        <w:rPr>
          <w:rFonts w:ascii="Calibri" w:hAnsi="Calibri" w:cs="Calibri"/>
          <w:lang w:val="es-ES"/>
        </w:rPr>
        <w:t xml:space="preserve"> decir que pueden prevenirlas. Pero la certeza que ofrece la investigación es baja, y tenemos que </w:t>
      </w:r>
      <w:r w:rsidR="0010065B">
        <w:rPr>
          <w:rFonts w:ascii="Calibri" w:hAnsi="Calibri" w:cs="Calibri"/>
          <w:lang w:val="es-ES"/>
        </w:rPr>
        <w:t>usar un l</w:t>
      </w:r>
      <w:r w:rsidRPr="00F64D79">
        <w:rPr>
          <w:rFonts w:ascii="Calibri" w:hAnsi="Calibri" w:cs="Calibri"/>
          <w:lang w:val="es-ES"/>
        </w:rPr>
        <w:t xml:space="preserve">enguaje </w:t>
      </w:r>
      <w:r w:rsidR="0010065B">
        <w:rPr>
          <w:rFonts w:ascii="Calibri" w:hAnsi="Calibri" w:cs="Calibri"/>
          <w:lang w:val="es-ES"/>
        </w:rPr>
        <w:t>que</w:t>
      </w:r>
      <w:r w:rsidRPr="00F64D79">
        <w:rPr>
          <w:rFonts w:ascii="Calibri" w:hAnsi="Calibri" w:cs="Calibri"/>
          <w:lang w:val="es-ES"/>
        </w:rPr>
        <w:t xml:space="preserve"> expres</w:t>
      </w:r>
      <w:r w:rsidR="0010065B">
        <w:rPr>
          <w:rFonts w:ascii="Calibri" w:hAnsi="Calibri" w:cs="Calibri"/>
          <w:lang w:val="es-ES"/>
        </w:rPr>
        <w:t>e</w:t>
      </w:r>
      <w:r w:rsidRPr="00F64D79">
        <w:rPr>
          <w:rFonts w:ascii="Calibri" w:hAnsi="Calibri" w:cs="Calibri"/>
          <w:lang w:val="es-ES"/>
        </w:rPr>
        <w:t xml:space="preserve"> esta incertidumbre”, explica Gonzalo Casino, director del proyecto Nutrimedia. El resultado de la evaluación científica realizada en el marco de este proyecto indica que el mensaje “los lácteos ayudar a prevenir las enfermedades cardiovasculares” es “posiblemente cierto” (Nutrimedia establece cuatro niveles de veracidad: cierto, </w:t>
      </w:r>
      <w:proofErr w:type="gramStart"/>
      <w:r w:rsidRPr="00F64D79">
        <w:rPr>
          <w:rFonts w:ascii="Calibri" w:hAnsi="Calibri" w:cs="Calibri"/>
          <w:lang w:val="es-ES"/>
        </w:rPr>
        <w:t>probablemente</w:t>
      </w:r>
      <w:proofErr w:type="gramEnd"/>
      <w:r w:rsidRPr="00F64D79">
        <w:rPr>
          <w:rFonts w:ascii="Calibri" w:hAnsi="Calibri" w:cs="Calibri"/>
          <w:lang w:val="es-ES"/>
        </w:rPr>
        <w:t xml:space="preserve"> cierto, posiblemente cierto e incierto).</w:t>
      </w:r>
    </w:p>
    <w:p w:rsidR="00F64D79" w:rsidRPr="00F64D79" w:rsidRDefault="00F64D79" w:rsidP="00F64D79">
      <w:pPr>
        <w:spacing w:line="300" w:lineRule="auto"/>
        <w:rPr>
          <w:rFonts w:ascii="Calibri" w:hAnsi="Calibri" w:cs="Calibri"/>
          <w:lang w:val="es-ES"/>
        </w:rPr>
      </w:pPr>
    </w:p>
    <w:p w:rsidR="00F64D79" w:rsidRPr="00F64D79" w:rsidRDefault="00F64D79" w:rsidP="00F64D79">
      <w:pPr>
        <w:spacing w:line="300" w:lineRule="auto"/>
        <w:rPr>
          <w:rFonts w:ascii="Calibri" w:hAnsi="Calibri" w:cs="Calibri"/>
          <w:lang w:val="es-ES"/>
        </w:rPr>
      </w:pPr>
      <w:r w:rsidRPr="00F64D79">
        <w:rPr>
          <w:rFonts w:ascii="Calibri" w:hAnsi="Calibri" w:cs="Calibri"/>
          <w:lang w:val="es-ES"/>
        </w:rPr>
        <w:t xml:space="preserve">Para llegar a esta conclusión, el equipo de Nutrimedia ha examinado la evidencia científica disponible. En palabras de Montserrat </w:t>
      </w:r>
      <w:proofErr w:type="spellStart"/>
      <w:r w:rsidRPr="00F64D79">
        <w:rPr>
          <w:rFonts w:ascii="Calibri" w:hAnsi="Calibri" w:cs="Calibri"/>
          <w:lang w:val="es-ES"/>
        </w:rPr>
        <w:t>Rabassa</w:t>
      </w:r>
      <w:proofErr w:type="spellEnd"/>
      <w:r w:rsidRPr="00F64D79">
        <w:rPr>
          <w:rFonts w:ascii="Calibri" w:hAnsi="Calibri" w:cs="Calibri"/>
          <w:lang w:val="es-ES"/>
        </w:rPr>
        <w:t xml:space="preserve">, investigadora del Centro Cochrane Iberoamérica y autora del informe técnico, “los resultados de la investigación muestran que el consumo de lácteos se asocia con un menor riesgo de enfermedad cardiovascular, tal y como reflejan el estudio PURE y otros estudios observacionales incluidos en las revisiones sistemáticas previas analizadas, pero la confianza que tenemos en estos resultados </w:t>
      </w:r>
      <w:r>
        <w:rPr>
          <w:rFonts w:ascii="Calibri" w:hAnsi="Calibri" w:cs="Calibri"/>
          <w:lang w:val="es-ES"/>
        </w:rPr>
        <w:t>es</w:t>
      </w:r>
      <w:r w:rsidRPr="00F64D79">
        <w:rPr>
          <w:rFonts w:ascii="Calibri" w:hAnsi="Calibri" w:cs="Calibri"/>
          <w:lang w:val="es-ES"/>
        </w:rPr>
        <w:t xml:space="preserve"> baja”. El estudio PURE (</w:t>
      </w:r>
      <w:proofErr w:type="spellStart"/>
      <w:r w:rsidRPr="0010065B">
        <w:rPr>
          <w:rFonts w:ascii="Calibri" w:hAnsi="Calibri" w:cs="Calibri"/>
          <w:i/>
          <w:lang w:val="es-ES"/>
        </w:rPr>
        <w:t>Prospective</w:t>
      </w:r>
      <w:proofErr w:type="spellEnd"/>
      <w:r w:rsidRPr="0010065B">
        <w:rPr>
          <w:rFonts w:ascii="Calibri" w:hAnsi="Calibri" w:cs="Calibri"/>
          <w:i/>
          <w:lang w:val="es-ES"/>
        </w:rPr>
        <w:t xml:space="preserve"> </w:t>
      </w:r>
      <w:proofErr w:type="spellStart"/>
      <w:r w:rsidRPr="0010065B">
        <w:rPr>
          <w:rFonts w:ascii="Calibri" w:hAnsi="Calibri" w:cs="Calibri"/>
          <w:i/>
          <w:lang w:val="es-ES"/>
        </w:rPr>
        <w:t>Urban</w:t>
      </w:r>
      <w:proofErr w:type="spellEnd"/>
      <w:r w:rsidRPr="0010065B">
        <w:rPr>
          <w:rFonts w:ascii="Calibri" w:hAnsi="Calibri" w:cs="Calibri"/>
          <w:i/>
          <w:lang w:val="es-ES"/>
        </w:rPr>
        <w:t xml:space="preserve"> Rural </w:t>
      </w:r>
      <w:proofErr w:type="spellStart"/>
      <w:r w:rsidRPr="0010065B">
        <w:rPr>
          <w:rFonts w:ascii="Calibri" w:hAnsi="Calibri" w:cs="Calibri"/>
          <w:i/>
          <w:lang w:val="es-ES"/>
        </w:rPr>
        <w:t>Epidemiological</w:t>
      </w:r>
      <w:proofErr w:type="spellEnd"/>
      <w:r w:rsidRPr="00F64D79">
        <w:rPr>
          <w:rFonts w:ascii="Calibri" w:hAnsi="Calibri" w:cs="Calibri"/>
          <w:lang w:val="es-ES"/>
        </w:rPr>
        <w:t xml:space="preserve">), publicado en septiembre de 2018 en la revista </w:t>
      </w:r>
      <w:proofErr w:type="spellStart"/>
      <w:r w:rsidRPr="001162DF">
        <w:rPr>
          <w:rFonts w:ascii="Calibri" w:hAnsi="Calibri" w:cs="Calibri"/>
          <w:i/>
          <w:lang w:val="es-ES"/>
        </w:rPr>
        <w:t>The</w:t>
      </w:r>
      <w:proofErr w:type="spellEnd"/>
      <w:r w:rsidRPr="001162DF">
        <w:rPr>
          <w:rFonts w:ascii="Calibri" w:hAnsi="Calibri" w:cs="Calibri"/>
          <w:i/>
          <w:lang w:val="es-ES"/>
        </w:rPr>
        <w:t xml:space="preserve"> </w:t>
      </w:r>
      <w:proofErr w:type="spellStart"/>
      <w:r w:rsidRPr="001162DF">
        <w:rPr>
          <w:rFonts w:ascii="Calibri" w:hAnsi="Calibri" w:cs="Calibri"/>
          <w:i/>
          <w:lang w:val="es-ES"/>
        </w:rPr>
        <w:t>Lancet</w:t>
      </w:r>
      <w:proofErr w:type="spellEnd"/>
      <w:r w:rsidRPr="00F64D79">
        <w:rPr>
          <w:rFonts w:ascii="Calibri" w:hAnsi="Calibri" w:cs="Calibri"/>
          <w:lang w:val="es-ES"/>
        </w:rPr>
        <w:t xml:space="preserve">, es un estudio observacional realizado con 136.384 personas de 21 países que tuvo bastante eco en la prensa de </w:t>
      </w:r>
      <w:r w:rsidRPr="00F64D79">
        <w:rPr>
          <w:rFonts w:ascii="Calibri" w:hAnsi="Calibri" w:cs="Calibri"/>
          <w:lang w:val="es-ES"/>
        </w:rPr>
        <w:lastRenderedPageBreak/>
        <w:t>todo el mundo. “Algunos de los mensajes que se difundieron entonces resultan exagerados a la luz de esta evaluación, pues daban por cierto que los lácteos son beneficiosos para la salud cardiovascular sin reflejar la incertidumbre existente”, añade Casino.</w:t>
      </w:r>
    </w:p>
    <w:p w:rsidR="00F64D79" w:rsidRPr="00F64D79" w:rsidRDefault="00F64D79" w:rsidP="00F64D79">
      <w:pPr>
        <w:spacing w:line="300" w:lineRule="auto"/>
        <w:rPr>
          <w:rFonts w:ascii="Calibri" w:hAnsi="Calibri" w:cs="Calibri"/>
          <w:lang w:val="es-ES"/>
        </w:rPr>
      </w:pPr>
    </w:p>
    <w:p w:rsidR="00F64D79" w:rsidRPr="00F64D79" w:rsidRDefault="00F64D79" w:rsidP="00F64D79">
      <w:pPr>
        <w:spacing w:line="300" w:lineRule="auto"/>
        <w:rPr>
          <w:rFonts w:ascii="Calibri" w:hAnsi="Calibri" w:cs="Calibri"/>
          <w:lang w:val="es-ES"/>
        </w:rPr>
      </w:pPr>
      <w:r w:rsidRPr="00F64D79">
        <w:rPr>
          <w:rFonts w:ascii="Calibri" w:hAnsi="Calibri" w:cs="Calibri"/>
          <w:lang w:val="es-ES"/>
        </w:rPr>
        <w:t xml:space="preserve">Otro aspecto que pone de relieve la evaluación de Nutrimedia es que </w:t>
      </w:r>
      <w:r w:rsidR="001162DF">
        <w:rPr>
          <w:rFonts w:ascii="Calibri" w:hAnsi="Calibri" w:cs="Calibri"/>
          <w:lang w:val="es-ES"/>
        </w:rPr>
        <w:t xml:space="preserve">existe </w:t>
      </w:r>
      <w:r w:rsidRPr="00F64D79">
        <w:rPr>
          <w:rFonts w:ascii="Calibri" w:hAnsi="Calibri" w:cs="Calibri"/>
          <w:lang w:val="es-ES"/>
        </w:rPr>
        <w:t>asimismo una asociación favorable entre el consumo de lácteos y el riesgo de mortalidad por cualquier causa. En este caso, el grado de certeza de los resultados es también bajo, por lo que igualmente cabe afirmar que el consumo de productos lácteos podría reducir la mortalidad por cualquier causa.</w:t>
      </w:r>
    </w:p>
    <w:p w:rsidR="00F64D79" w:rsidRPr="00F64D79" w:rsidRDefault="00F64D79" w:rsidP="00F64D79">
      <w:pPr>
        <w:spacing w:line="300" w:lineRule="auto"/>
        <w:rPr>
          <w:rFonts w:ascii="Calibri" w:hAnsi="Calibri" w:cs="Calibri"/>
          <w:lang w:val="es-ES"/>
        </w:rPr>
      </w:pPr>
    </w:p>
    <w:p w:rsidR="00F64D79" w:rsidRPr="00F64D79" w:rsidRDefault="00F64D79" w:rsidP="00F64D79">
      <w:pPr>
        <w:spacing w:line="300" w:lineRule="auto"/>
        <w:rPr>
          <w:rFonts w:ascii="Calibri" w:hAnsi="Calibri" w:cs="Calibri"/>
          <w:b/>
          <w:lang w:val="es-ES"/>
        </w:rPr>
      </w:pPr>
      <w:r w:rsidRPr="00F64D79">
        <w:rPr>
          <w:rFonts w:ascii="Calibri" w:hAnsi="Calibri" w:cs="Calibri"/>
          <w:b/>
          <w:lang w:val="es-ES"/>
        </w:rPr>
        <w:t>Alimentación saludable</w:t>
      </w:r>
    </w:p>
    <w:p w:rsidR="00F64D79" w:rsidRPr="00F64D79" w:rsidRDefault="00F64D79" w:rsidP="00F64D79">
      <w:pPr>
        <w:spacing w:line="300" w:lineRule="auto"/>
        <w:rPr>
          <w:rFonts w:ascii="Calibri" w:hAnsi="Calibri" w:cs="Calibri"/>
          <w:lang w:val="es-ES"/>
        </w:rPr>
      </w:pPr>
      <w:r w:rsidRPr="00F64D79">
        <w:rPr>
          <w:rFonts w:ascii="Calibri" w:hAnsi="Calibri" w:cs="Calibri"/>
          <w:lang w:val="es-ES"/>
        </w:rPr>
        <w:t xml:space="preserve">Los lácteos forman parte de un grupo de alimentos de consumo cotidiano, que incluye productos tan variados como la leche, el queso, la mantequilla y derivados fermentados de la leche, como el yogur o el kéfir, entre otros. Su perfil nutricional es interesante por su contenido en proteínas de alto valor biológico, grasa, lactosa, vitaminas (A, D, B6, B12) y minerales (calcio, fósforo, potasio). No obstante, algunos de estos alimentos son objeto de debate por su alto contenido en grasas saturadas y sal, como es el caso de muchos tipos de quesos, y por el azúcar añadido, como sucede con algunos yogures y bebidas lácteas. </w:t>
      </w:r>
    </w:p>
    <w:p w:rsidR="00F64D79" w:rsidRPr="00F64D79" w:rsidRDefault="00F64D79" w:rsidP="00F64D79">
      <w:pPr>
        <w:spacing w:line="300" w:lineRule="auto"/>
        <w:rPr>
          <w:rFonts w:ascii="Calibri" w:hAnsi="Calibri" w:cs="Calibri"/>
          <w:lang w:val="es-ES"/>
        </w:rPr>
      </w:pPr>
    </w:p>
    <w:p w:rsidR="00B41C7B" w:rsidRDefault="00F64D79" w:rsidP="00F64D79">
      <w:pPr>
        <w:spacing w:line="300" w:lineRule="auto"/>
        <w:rPr>
          <w:rFonts w:ascii="Calibri" w:hAnsi="Calibri" w:cs="Calibri"/>
          <w:lang w:val="es-ES"/>
        </w:rPr>
      </w:pPr>
      <w:r w:rsidRPr="00F64D79">
        <w:rPr>
          <w:rFonts w:ascii="Calibri" w:hAnsi="Calibri" w:cs="Calibri"/>
          <w:lang w:val="es-ES"/>
        </w:rPr>
        <w:t>Las guías alimentarias</w:t>
      </w:r>
      <w:r>
        <w:rPr>
          <w:rFonts w:ascii="Calibri" w:hAnsi="Calibri" w:cs="Calibri"/>
          <w:lang w:val="es-ES"/>
        </w:rPr>
        <w:t xml:space="preserve"> </w:t>
      </w:r>
      <w:r w:rsidRPr="00F64D79">
        <w:rPr>
          <w:rFonts w:ascii="Calibri" w:hAnsi="Calibri" w:cs="Calibri"/>
          <w:lang w:val="es-ES"/>
        </w:rPr>
        <w:t xml:space="preserve">suelen recomendar los lácteos bajos en grasa en </w:t>
      </w:r>
      <w:r w:rsidR="0010065B">
        <w:rPr>
          <w:rFonts w:ascii="Calibri" w:hAnsi="Calibri" w:cs="Calibri"/>
          <w:lang w:val="es-ES"/>
        </w:rPr>
        <w:t xml:space="preserve">personas con </w:t>
      </w:r>
      <w:r w:rsidRPr="00F64D79">
        <w:rPr>
          <w:rFonts w:ascii="Calibri" w:hAnsi="Calibri" w:cs="Calibri"/>
          <w:lang w:val="es-ES"/>
        </w:rPr>
        <w:t xml:space="preserve">sobrepeso y problemas cardiovasculares, por su menor contenido en energía, ácidos grasos saturados y colesterol. Este es el caso de la guía de la Sociedad Española de Nutrición Comunitaria y del llamado </w:t>
      </w:r>
      <w:r w:rsidRPr="001162DF">
        <w:rPr>
          <w:rFonts w:ascii="Calibri" w:hAnsi="Calibri" w:cs="Calibri"/>
          <w:i/>
          <w:lang w:val="es-ES"/>
        </w:rPr>
        <w:t>Plato de Harvard</w:t>
      </w:r>
      <w:r w:rsidRPr="00F64D79">
        <w:rPr>
          <w:rFonts w:ascii="Calibri" w:hAnsi="Calibri" w:cs="Calibri"/>
          <w:lang w:val="es-ES"/>
        </w:rPr>
        <w:t>. Otras guías más recientes, como la de la Agencia de Salud Pública de Cataluña (</w:t>
      </w:r>
      <w:r w:rsidRPr="00F64D79">
        <w:rPr>
          <w:rFonts w:ascii="Calibri" w:hAnsi="Calibri" w:cs="Calibri"/>
          <w:i/>
          <w:lang w:val="es-ES"/>
        </w:rPr>
        <w:t>Pequeños cambios para comer mejor</w:t>
      </w:r>
      <w:r w:rsidRPr="00F64D79">
        <w:rPr>
          <w:rFonts w:ascii="Calibri" w:hAnsi="Calibri" w:cs="Calibri"/>
          <w:lang w:val="es-ES"/>
        </w:rPr>
        <w:t xml:space="preserve">), no hace ninguna recomendación sobre el consumo de lácteos. Con un estilo de vida saludable, que incluya evitar el tabaco y el alcohol, una dieta adecuada y practicar actividad física regular, se podría </w:t>
      </w:r>
      <w:r w:rsidR="0010065B">
        <w:rPr>
          <w:rFonts w:ascii="Calibri" w:hAnsi="Calibri" w:cs="Calibri"/>
          <w:lang w:val="es-ES"/>
        </w:rPr>
        <w:t xml:space="preserve">reducir la mortalidad anticipada de origen </w:t>
      </w:r>
      <w:r w:rsidRPr="00F64D79">
        <w:rPr>
          <w:rFonts w:ascii="Calibri" w:hAnsi="Calibri" w:cs="Calibri"/>
          <w:lang w:val="es-ES"/>
        </w:rPr>
        <w:t>cardiovascular, que representa el 31% de la mortalidad global, según la OMS.</w:t>
      </w:r>
    </w:p>
    <w:p w:rsidR="007738C4" w:rsidRPr="00C37E0A" w:rsidRDefault="007738C4" w:rsidP="007738C4">
      <w:pPr>
        <w:spacing w:line="300" w:lineRule="auto"/>
        <w:rPr>
          <w:rFonts w:asciiTheme="minorHAnsi" w:hAnsiTheme="minorHAnsi" w:cstheme="minorHAnsi"/>
          <w:lang w:val="es-ES"/>
        </w:rPr>
      </w:pPr>
    </w:p>
    <w:p w:rsidR="00BE5796" w:rsidRPr="00BE5796" w:rsidRDefault="0010065B" w:rsidP="00BE5796">
      <w:pPr>
        <w:suppressAutoHyphens w:val="0"/>
        <w:spacing w:line="240" w:lineRule="auto"/>
        <w:jc w:val="left"/>
        <w:rPr>
          <w:rFonts w:asciiTheme="minorHAnsi" w:eastAsia="Times New Roman" w:hAnsiTheme="minorHAnsi" w:cstheme="minorHAnsi"/>
          <w:bCs/>
          <w:sz w:val="20"/>
          <w:szCs w:val="20"/>
          <w:shd w:val="clear" w:color="auto" w:fill="FFFFFF"/>
          <w:lang w:val="es-ES" w:eastAsia="es-ES_tradnl"/>
        </w:rPr>
      </w:pPr>
      <w:r w:rsidRPr="00BE5796">
        <w:rPr>
          <w:rFonts w:asciiTheme="minorHAnsi" w:hAnsiTheme="minorHAnsi" w:cstheme="minorHAnsi"/>
          <w:b/>
          <w:bCs/>
          <w:sz w:val="20"/>
          <w:szCs w:val="20"/>
          <w:lang w:val="es-ES"/>
        </w:rPr>
        <w:t xml:space="preserve">Evaluación: </w:t>
      </w:r>
      <w:hyperlink r:id="rId7" w:history="1">
        <w:r w:rsidR="00BE5796" w:rsidRPr="00BE5796">
          <w:rPr>
            <w:rStyle w:val="Hipervnculo"/>
            <w:rFonts w:asciiTheme="minorHAnsi" w:eastAsia="Times New Roman" w:hAnsiTheme="minorHAnsi" w:cstheme="minorHAnsi"/>
            <w:bCs/>
            <w:sz w:val="20"/>
            <w:szCs w:val="20"/>
            <w:shd w:val="clear" w:color="auto" w:fill="FFFFFF"/>
            <w:lang w:eastAsia="es-ES_tradnl"/>
          </w:rPr>
          <w:t>https://tinyurl.com/y2xcwqmj</w:t>
        </w:r>
      </w:hyperlink>
    </w:p>
    <w:p w:rsidR="0010065B" w:rsidRDefault="0010065B" w:rsidP="0010065B">
      <w:pPr>
        <w:spacing w:line="100" w:lineRule="atLeast"/>
        <w:rPr>
          <w:rFonts w:ascii="Calibri" w:hAnsi="Calibri" w:cs="Calibri"/>
          <w:bCs/>
          <w:sz w:val="20"/>
          <w:szCs w:val="20"/>
          <w:lang w:val="es-ES"/>
        </w:rPr>
      </w:pPr>
      <w:r w:rsidRPr="0010065B">
        <w:rPr>
          <w:rFonts w:ascii="Calibri" w:hAnsi="Calibri" w:cs="Calibri"/>
          <w:b/>
          <w:bCs/>
          <w:sz w:val="20"/>
          <w:szCs w:val="20"/>
          <w:lang w:val="es-ES"/>
        </w:rPr>
        <w:t xml:space="preserve">Informe técnico completo: </w:t>
      </w:r>
      <w:hyperlink r:id="rId8" w:history="1">
        <w:r w:rsidR="00BE5796" w:rsidRPr="009B0B04">
          <w:rPr>
            <w:rStyle w:val="Hipervnculo"/>
            <w:rFonts w:cs="Calibri"/>
            <w:bCs/>
            <w:sz w:val="20"/>
            <w:szCs w:val="20"/>
          </w:rPr>
          <w:t>https://tinyurl.com/yy9bswjd</w:t>
        </w:r>
      </w:hyperlink>
    </w:p>
    <w:p w:rsidR="005121AE" w:rsidRDefault="005121AE" w:rsidP="0010065B">
      <w:pPr>
        <w:spacing w:line="100" w:lineRule="atLeast"/>
        <w:rPr>
          <w:rFonts w:ascii="Calibri" w:hAnsi="Calibri" w:cs="Calibri"/>
          <w:lang w:val="es-ES"/>
        </w:rPr>
      </w:pPr>
      <w:bookmarkStart w:id="0" w:name="_GoBack"/>
      <w:bookmarkEnd w:id="0"/>
      <w:r>
        <w:rPr>
          <w:rFonts w:ascii="Calibri" w:hAnsi="Calibri" w:cs="Calibri"/>
          <w:b/>
          <w:bCs/>
          <w:sz w:val="20"/>
          <w:szCs w:val="20"/>
          <w:lang w:val="es-ES"/>
        </w:rPr>
        <w:t xml:space="preserve">Nutrimedia: </w:t>
      </w:r>
      <w:hyperlink r:id="rId9" w:history="1">
        <w:r>
          <w:rPr>
            <w:rStyle w:val="Hipervnculo"/>
            <w:rFonts w:cs="Calibri"/>
            <w:sz w:val="20"/>
            <w:szCs w:val="20"/>
          </w:rPr>
          <w:t>www.upf.edu/web/nutrimedia</w:t>
        </w:r>
      </w:hyperlink>
    </w:p>
    <w:p w:rsidR="005121AE" w:rsidRDefault="005121AE" w:rsidP="005121AE">
      <w:pPr>
        <w:spacing w:line="100" w:lineRule="atLeast"/>
        <w:rPr>
          <w:rFonts w:ascii="Calibri" w:eastAsia="Times-Roman" w:hAnsi="Calibri" w:cs="Calibri"/>
          <w:kern w:val="1"/>
          <w:lang w:val="es-ES"/>
        </w:rPr>
      </w:pPr>
      <w:r>
        <w:rPr>
          <w:rFonts w:ascii="Calibri" w:eastAsia="font43" w:hAnsi="Calibri" w:cs="Calibri"/>
          <w:sz w:val="18"/>
          <w:szCs w:val="18"/>
          <w:lang w:val="es-ES"/>
        </w:rPr>
        <w:t xml:space="preserve">Nutrimedia es un proyecto del Observatorio de la Comunicación Científica de la Universidad </w:t>
      </w:r>
      <w:proofErr w:type="spellStart"/>
      <w:r>
        <w:rPr>
          <w:rFonts w:ascii="Calibri" w:eastAsia="font43" w:hAnsi="Calibri" w:cs="Calibri"/>
          <w:sz w:val="18"/>
          <w:szCs w:val="18"/>
          <w:lang w:val="es-ES"/>
        </w:rPr>
        <w:t>Pompeu</w:t>
      </w:r>
      <w:proofErr w:type="spellEnd"/>
      <w:r>
        <w:rPr>
          <w:rFonts w:ascii="Calibri" w:eastAsia="font43" w:hAnsi="Calibri" w:cs="Calibri"/>
          <w:sz w:val="18"/>
          <w:szCs w:val="18"/>
          <w:lang w:val="es-ES"/>
        </w:rPr>
        <w:t xml:space="preserve"> </w:t>
      </w:r>
      <w:proofErr w:type="spellStart"/>
      <w:r>
        <w:rPr>
          <w:rFonts w:ascii="Calibri" w:eastAsia="font43" w:hAnsi="Calibri" w:cs="Calibri"/>
          <w:sz w:val="18"/>
          <w:szCs w:val="18"/>
          <w:lang w:val="es-ES"/>
        </w:rPr>
        <w:t>Fabra</w:t>
      </w:r>
      <w:proofErr w:type="spellEnd"/>
      <w:r>
        <w:rPr>
          <w:rFonts w:ascii="Calibri" w:eastAsia="font43" w:hAnsi="Calibri" w:cs="Calibri"/>
          <w:sz w:val="18"/>
          <w:szCs w:val="18"/>
          <w:lang w:val="es-ES"/>
        </w:rPr>
        <w:t xml:space="preserve"> (OCC-UPF), en colaboración del Centro Cochrane Iberoamérica (</w:t>
      </w:r>
      <w:proofErr w:type="spellStart"/>
      <w:r>
        <w:rPr>
          <w:rFonts w:ascii="Calibri" w:eastAsia="font43" w:hAnsi="Calibri" w:cs="Calibri"/>
          <w:sz w:val="18"/>
          <w:szCs w:val="18"/>
          <w:lang w:val="es-ES"/>
        </w:rPr>
        <w:t>CCIb</w:t>
      </w:r>
      <w:proofErr w:type="spellEnd"/>
      <w:r>
        <w:rPr>
          <w:rFonts w:ascii="Calibri" w:eastAsia="font43" w:hAnsi="Calibri" w:cs="Calibri"/>
          <w:sz w:val="18"/>
          <w:szCs w:val="18"/>
          <w:lang w:val="es-ES"/>
        </w:rPr>
        <w:t xml:space="preserve">), que </w:t>
      </w:r>
      <w:r>
        <w:rPr>
          <w:rFonts w:ascii="Calibri" w:hAnsi="Calibri" w:cs="Calibri"/>
          <w:sz w:val="18"/>
          <w:szCs w:val="18"/>
          <w:lang w:val="es-ES"/>
        </w:rPr>
        <w:t>evalúa el grado de confianza científica que merecen algunos mensajes sobre alimentación y salud (noticias, anuncios, mitos y preguntas del público). Los resultados de las evaluaciones, que se publican en la web del proyecto, pretenden ofrecer datos y criterios científicos para ayudar a los ciudadanos a tomar decisiones informadas sobre nutrición.</w:t>
      </w:r>
      <w:r>
        <w:rPr>
          <w:rFonts w:ascii="Calibri" w:eastAsia="font43" w:hAnsi="Calibri" w:cs="Calibri"/>
          <w:sz w:val="18"/>
          <w:szCs w:val="18"/>
          <w:lang w:val="es-ES"/>
        </w:rPr>
        <w:t xml:space="preserve"> El OCC-UPF es un centro especial de investigación para el estudio de la transmisión de conocimientos científicos y tecnológicos a la sociedad, y el análisis de la relación entre ciencia, medios de comunicación y sociedad. El </w:t>
      </w:r>
      <w:proofErr w:type="spellStart"/>
      <w:r>
        <w:rPr>
          <w:rFonts w:ascii="Calibri" w:eastAsia="font43" w:hAnsi="Calibri" w:cs="Calibri"/>
          <w:sz w:val="18"/>
          <w:szCs w:val="18"/>
          <w:lang w:val="es-ES"/>
        </w:rPr>
        <w:t>CCIb</w:t>
      </w:r>
      <w:proofErr w:type="spellEnd"/>
      <w:r>
        <w:rPr>
          <w:rFonts w:ascii="Calibri" w:eastAsia="font43" w:hAnsi="Calibri" w:cs="Calibri"/>
          <w:sz w:val="18"/>
          <w:szCs w:val="18"/>
          <w:lang w:val="es-ES"/>
        </w:rPr>
        <w:t xml:space="preserve"> es uno de los 14 centros internacionales de la Colaboración Cochrane, una organización internacional que con sus revisiones sistemáticas de los mejores datos de la investigación ha contribuido a transformar la toma de decisiones sobre las intervenciones de salud. </w:t>
      </w:r>
    </w:p>
    <w:p w:rsidR="005121AE" w:rsidRDefault="005121AE" w:rsidP="005121AE">
      <w:pPr>
        <w:spacing w:line="100" w:lineRule="atLeast"/>
        <w:rPr>
          <w:rFonts w:ascii="Calibri" w:eastAsia="Times-Roman" w:hAnsi="Calibri" w:cs="Calibri"/>
          <w:kern w:val="1"/>
          <w:lang w:val="es-ES"/>
        </w:rPr>
      </w:pPr>
    </w:p>
    <w:p w:rsidR="005121AE" w:rsidRDefault="005121AE" w:rsidP="005121AE">
      <w:pPr>
        <w:spacing w:line="100" w:lineRule="atLeast"/>
        <w:rPr>
          <w:rFonts w:ascii="Calibri" w:eastAsia="Times-Roman" w:hAnsi="Calibri" w:cs="Calibri"/>
          <w:b/>
          <w:bCs/>
          <w:kern w:val="1"/>
          <w:lang w:val="es-ES"/>
        </w:rPr>
      </w:pPr>
      <w:r>
        <w:rPr>
          <w:rFonts w:ascii="Calibri" w:eastAsia="Times-Roman" w:hAnsi="Calibri" w:cs="Calibri"/>
          <w:kern w:val="1"/>
          <w:lang w:val="es-ES"/>
        </w:rPr>
        <w:t>Para más información:</w:t>
      </w:r>
      <w:r w:rsidR="0010065B">
        <w:rPr>
          <w:rFonts w:ascii="Calibri" w:eastAsia="Times-Roman" w:hAnsi="Calibri" w:cs="Calibri"/>
          <w:kern w:val="1"/>
          <w:lang w:val="es-ES"/>
        </w:rPr>
        <w:t xml:space="preserve"> </w:t>
      </w:r>
    </w:p>
    <w:p w:rsidR="005121AE" w:rsidRDefault="005121AE" w:rsidP="005121AE">
      <w:pPr>
        <w:spacing w:line="100" w:lineRule="atLeast"/>
        <w:rPr>
          <w:rFonts w:ascii="Calibri" w:eastAsia="Times-Roman" w:hAnsi="Calibri" w:cs="Calibri"/>
          <w:kern w:val="1"/>
          <w:lang w:val="es-ES"/>
        </w:rPr>
      </w:pPr>
      <w:r>
        <w:rPr>
          <w:rFonts w:ascii="Calibri" w:eastAsia="Times-Roman" w:hAnsi="Calibri" w:cs="Calibri"/>
          <w:b/>
          <w:bCs/>
          <w:kern w:val="1"/>
          <w:lang w:val="es-ES"/>
        </w:rPr>
        <w:t>Alba Irigoyen Gómez</w:t>
      </w:r>
      <w:r>
        <w:rPr>
          <w:rFonts w:ascii="Calibri" w:eastAsia="Times-Roman" w:hAnsi="Calibri" w:cs="Calibri"/>
          <w:bCs/>
          <w:kern w:val="1"/>
          <w:lang w:val="es-ES"/>
        </w:rPr>
        <w:t>,</w:t>
      </w:r>
      <w:r>
        <w:rPr>
          <w:rFonts w:ascii="Calibri" w:eastAsia="Times-Roman" w:hAnsi="Calibri" w:cs="Calibri"/>
          <w:b/>
          <w:bCs/>
          <w:kern w:val="1"/>
          <w:lang w:val="es-ES"/>
        </w:rPr>
        <w:t xml:space="preserve"> </w:t>
      </w:r>
      <w:r>
        <w:rPr>
          <w:rFonts w:ascii="Calibri" w:eastAsia="Times-Roman" w:hAnsi="Calibri" w:cs="Calibri"/>
          <w:bCs/>
          <w:kern w:val="1"/>
          <w:lang w:val="es-ES"/>
        </w:rPr>
        <w:t>r</w:t>
      </w:r>
      <w:r>
        <w:rPr>
          <w:rFonts w:ascii="Calibri" w:eastAsia="Times-Roman" w:hAnsi="Calibri" w:cs="Calibri"/>
          <w:kern w:val="1"/>
          <w:lang w:val="es-ES"/>
        </w:rPr>
        <w:t>esponsable de comunicación de Nutrimedia</w:t>
      </w:r>
    </w:p>
    <w:p w:rsidR="005121AE" w:rsidRPr="005121AE" w:rsidRDefault="005121AE" w:rsidP="005121AE">
      <w:pPr>
        <w:spacing w:line="100" w:lineRule="atLeast"/>
        <w:rPr>
          <w:rFonts w:ascii="Calibri" w:eastAsia="Times-Roman" w:hAnsi="Calibri" w:cs="Calibri"/>
          <w:bCs/>
          <w:kern w:val="1"/>
          <w:lang w:val="es-ES"/>
        </w:rPr>
      </w:pPr>
      <w:r w:rsidRPr="005121AE">
        <w:rPr>
          <w:rFonts w:ascii="Calibri" w:eastAsia="Times-Roman" w:hAnsi="Calibri" w:cs="Calibri"/>
          <w:bCs/>
          <w:kern w:val="1"/>
          <w:lang w:val="es-ES"/>
        </w:rPr>
        <w:t>nutrimedia@upf.edu | Tel. 669 999 343</w:t>
      </w:r>
    </w:p>
    <w:sectPr w:rsidR="005121AE" w:rsidRPr="005121AE" w:rsidSect="002A1160">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1304" w:left="1304" w:header="851" w:footer="567"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ECD" w:rsidRDefault="00EB2ECD">
      <w:pPr>
        <w:spacing w:line="240" w:lineRule="auto"/>
      </w:pPr>
      <w:r>
        <w:separator/>
      </w:r>
    </w:p>
  </w:endnote>
  <w:endnote w:type="continuationSeparator" w:id="0">
    <w:p w:rsidR="00EB2ECD" w:rsidRDefault="00EB2E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
    <w:altName w:val="Heiti TC Light"/>
    <w:panose1 w:val="020B0604020202020204"/>
    <w:charset w:val="80"/>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ont43">
    <w:altName w:val="Heiti TC Light"/>
    <w:panose1 w:val="020B0604020202020204"/>
    <w:charset w:val="80"/>
    <w:family w:val="swiss"/>
    <w:pitch w:val="default"/>
  </w:font>
  <w:font w:name="Times-Roman">
    <w:altName w:val="Heiti TC Light"/>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7CE" w:rsidRDefault="009D37CE" w:rsidP="00577E32">
    <w:pPr>
      <w:pStyle w:val="EpigrafeInfo"/>
      <w:ind w:right="360" w:firstLine="360"/>
      <w:jc w:val="left"/>
    </w:pPr>
  </w:p>
  <w:sdt>
    <w:sdtPr>
      <w:rPr>
        <w:rStyle w:val="Nmerodepgina"/>
      </w:rPr>
      <w:id w:val="-217360989"/>
      <w:docPartObj>
        <w:docPartGallery w:val="Page Numbers (Bottom of Page)"/>
        <w:docPartUnique/>
      </w:docPartObj>
    </w:sdtPr>
    <w:sdtEndPr>
      <w:rPr>
        <w:rStyle w:val="Nmerodepgina"/>
      </w:rPr>
    </w:sdtEndPr>
    <w:sdtContent>
      <w:p w:rsidR="00577E32" w:rsidRDefault="00577E32" w:rsidP="00577E32">
        <w:pPr>
          <w:pStyle w:val="Piedepgina"/>
          <w:framePr w:wrap="none" w:vAnchor="text" w:hAnchor="page" w:x="10635" w:y="120"/>
          <w:rPr>
            <w:rStyle w:val="Nmerodepgina"/>
          </w:rPr>
        </w:pPr>
        <w:r w:rsidRPr="00577E32">
          <w:rPr>
            <w:rStyle w:val="Nmerodepgina"/>
            <w:rFonts w:asciiTheme="minorHAnsi" w:hAnsiTheme="minorHAnsi" w:cstheme="minorHAnsi"/>
            <w:sz w:val="24"/>
          </w:rPr>
          <w:fldChar w:fldCharType="begin"/>
        </w:r>
        <w:r w:rsidRPr="00577E32">
          <w:rPr>
            <w:rStyle w:val="Nmerodepgina"/>
            <w:rFonts w:asciiTheme="minorHAnsi" w:hAnsiTheme="minorHAnsi" w:cstheme="minorHAnsi"/>
            <w:sz w:val="24"/>
          </w:rPr>
          <w:instrText xml:space="preserve"> PAGE </w:instrText>
        </w:r>
        <w:r w:rsidRPr="00577E32">
          <w:rPr>
            <w:rStyle w:val="Nmerodepgina"/>
            <w:rFonts w:asciiTheme="minorHAnsi" w:hAnsiTheme="minorHAnsi" w:cstheme="minorHAnsi"/>
            <w:sz w:val="24"/>
          </w:rPr>
          <w:fldChar w:fldCharType="separate"/>
        </w:r>
        <w:r w:rsidRPr="00577E32">
          <w:rPr>
            <w:rStyle w:val="Nmerodepgina"/>
            <w:rFonts w:asciiTheme="minorHAnsi" w:hAnsiTheme="minorHAnsi" w:cstheme="minorHAnsi"/>
            <w:noProof/>
            <w:sz w:val="24"/>
          </w:rPr>
          <w:t>2</w:t>
        </w:r>
        <w:r w:rsidRPr="00577E32">
          <w:rPr>
            <w:rStyle w:val="Nmerodepgina"/>
            <w:rFonts w:asciiTheme="minorHAnsi" w:hAnsiTheme="minorHAnsi" w:cstheme="minorHAnsi"/>
            <w:sz w:val="24"/>
          </w:rPr>
          <w:fldChar w:fldCharType="end"/>
        </w:r>
      </w:p>
    </w:sdtContent>
  </w:sdt>
  <w:p w:rsidR="00AA42A1" w:rsidRDefault="00AA42A1">
    <w:pPr>
      <w:pStyle w:val="EpigrafeInfo"/>
      <w:ind w:right="360"/>
      <w:jc w:val="left"/>
    </w:pPr>
    <w:proofErr w:type="spellStart"/>
    <w:r>
      <w:t>NutriMedia</w:t>
    </w:r>
    <w:proofErr w:type="spellEnd"/>
    <w:r>
      <w:t xml:space="preserve"> (www.upf.edu/web/nutrimedia) es un proyecto del Observatorio de la Comunicación Científica-UPF, con la colaboración del Centro Cochrane Iberoamérica y la Fundación Española para la Ciencia y la Tecnología-MINECO.</w:t>
    </w:r>
    <w:r w:rsidR="00577E3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7CE" w:rsidRDefault="009D37CE" w:rsidP="00577E32">
    <w:pPr>
      <w:pStyle w:val="EpigrafeInfo"/>
      <w:ind w:right="360" w:firstLine="360"/>
      <w:jc w:val="left"/>
    </w:pPr>
  </w:p>
  <w:sdt>
    <w:sdtPr>
      <w:rPr>
        <w:rStyle w:val="Nmerodepgina"/>
      </w:rPr>
      <w:id w:val="1892075567"/>
      <w:docPartObj>
        <w:docPartGallery w:val="Page Numbers (Bottom of Page)"/>
        <w:docPartUnique/>
      </w:docPartObj>
    </w:sdtPr>
    <w:sdtEndPr>
      <w:rPr>
        <w:rStyle w:val="Nmerodepgina"/>
      </w:rPr>
    </w:sdtEndPr>
    <w:sdtContent>
      <w:p w:rsidR="00577E32" w:rsidRDefault="00577E32" w:rsidP="00577E32">
        <w:pPr>
          <w:pStyle w:val="Piedepgina"/>
          <w:framePr w:wrap="none" w:vAnchor="text" w:hAnchor="page" w:x="10635" w:y="1"/>
          <w:rPr>
            <w:rStyle w:val="Nmerodepgina"/>
          </w:rPr>
        </w:pPr>
        <w:r w:rsidRPr="00577E32">
          <w:rPr>
            <w:rStyle w:val="Nmerodepgina"/>
            <w:rFonts w:asciiTheme="minorHAnsi" w:hAnsiTheme="minorHAnsi" w:cstheme="minorHAnsi"/>
            <w:sz w:val="24"/>
          </w:rPr>
          <w:fldChar w:fldCharType="begin"/>
        </w:r>
        <w:r w:rsidRPr="00577E32">
          <w:rPr>
            <w:rStyle w:val="Nmerodepgina"/>
            <w:rFonts w:asciiTheme="minorHAnsi" w:hAnsiTheme="minorHAnsi" w:cstheme="minorHAnsi"/>
            <w:sz w:val="24"/>
          </w:rPr>
          <w:instrText xml:space="preserve"> PAGE </w:instrText>
        </w:r>
        <w:r w:rsidRPr="00577E32">
          <w:rPr>
            <w:rStyle w:val="Nmerodepgina"/>
            <w:rFonts w:asciiTheme="minorHAnsi" w:hAnsiTheme="minorHAnsi" w:cstheme="minorHAnsi"/>
            <w:sz w:val="24"/>
          </w:rPr>
          <w:fldChar w:fldCharType="separate"/>
        </w:r>
        <w:r>
          <w:rPr>
            <w:rStyle w:val="Nmerodepgina"/>
            <w:rFonts w:asciiTheme="minorHAnsi" w:hAnsiTheme="minorHAnsi" w:cstheme="minorHAnsi"/>
          </w:rPr>
          <w:t>2</w:t>
        </w:r>
        <w:r w:rsidRPr="00577E32">
          <w:rPr>
            <w:rStyle w:val="Nmerodepgina"/>
            <w:rFonts w:asciiTheme="minorHAnsi" w:hAnsiTheme="minorHAnsi" w:cstheme="minorHAnsi"/>
            <w:sz w:val="24"/>
          </w:rPr>
          <w:fldChar w:fldCharType="end"/>
        </w:r>
      </w:p>
    </w:sdtContent>
  </w:sdt>
  <w:p w:rsidR="00AA42A1" w:rsidRDefault="00474FE7" w:rsidP="00474FE7">
    <w:pPr>
      <w:pStyle w:val="EpigrafeInfo"/>
      <w:ind w:right="360"/>
    </w:pPr>
    <w:proofErr w:type="spellStart"/>
    <w:r>
      <w:t>NutriMedia</w:t>
    </w:r>
    <w:proofErr w:type="spellEnd"/>
    <w:r>
      <w:t xml:space="preserve"> (www.upf.edu/web/nutrimedia) es un proyecto del Observatorio de la Comunicación Científica de la Universidad </w:t>
    </w:r>
    <w:proofErr w:type="spellStart"/>
    <w:r>
      <w:t>Pompeu</w:t>
    </w:r>
    <w:proofErr w:type="spellEnd"/>
    <w:r>
      <w:t xml:space="preserve"> </w:t>
    </w:r>
    <w:proofErr w:type="spellStart"/>
    <w:r>
      <w:t>Fabra</w:t>
    </w:r>
    <w:proofErr w:type="spellEnd"/>
    <w:r>
      <w:t>, con la colaboración del Centro Cochrane Iberoamérica y la Fundación Española para la Ciencia y la Tecnología, del Ministerio de Ciencia, Innovación y Universidades.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E21" w:rsidRDefault="00A31E21" w:rsidP="005121AE">
    <w:pPr>
      <w:pStyle w:val="EpigrafeInfo"/>
      <w:ind w:right="360"/>
    </w:pPr>
  </w:p>
  <w:p w:rsidR="0092649D" w:rsidRPr="005121AE" w:rsidRDefault="005121AE" w:rsidP="005121AE">
    <w:pPr>
      <w:pStyle w:val="EpigrafeInfo"/>
      <w:ind w:right="360"/>
    </w:pPr>
    <w:proofErr w:type="spellStart"/>
    <w:r>
      <w:t>NutriMedia</w:t>
    </w:r>
    <w:proofErr w:type="spellEnd"/>
    <w:r>
      <w:t xml:space="preserve"> (www.upf.edu/web/nutrimedia) es un proyecto del Observatorio de la Comunicación Científica de la Universidad </w:t>
    </w:r>
    <w:proofErr w:type="spellStart"/>
    <w:r>
      <w:t>Pompeu</w:t>
    </w:r>
    <w:proofErr w:type="spellEnd"/>
    <w:r>
      <w:t xml:space="preserve"> </w:t>
    </w:r>
    <w:proofErr w:type="spellStart"/>
    <w:r>
      <w:t>Fabra</w:t>
    </w:r>
    <w:proofErr w:type="spellEnd"/>
    <w:r>
      <w:t>, con la colaboración del Centro Cochrane Iberoamérica y la Fundación Española para la Ciencia y la Tecnología</w:t>
    </w:r>
    <w:r w:rsidR="00474FE7">
      <w:t xml:space="preserve">, del </w:t>
    </w:r>
    <w:r>
      <w:t>Ministerio de Ciencia, Innovación y Universidades.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ECD" w:rsidRDefault="00EB2ECD">
      <w:pPr>
        <w:spacing w:line="240" w:lineRule="auto"/>
      </w:pPr>
      <w:r>
        <w:separator/>
      </w:r>
    </w:p>
  </w:footnote>
  <w:footnote w:type="continuationSeparator" w:id="0">
    <w:p w:rsidR="00EB2ECD" w:rsidRDefault="00EB2E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A1" w:rsidRDefault="009E47AC" w:rsidP="0013203B">
    <w:r w:rsidRPr="00591D39">
      <w:rPr>
        <w:noProof/>
        <w:lang w:val="es-ES" w:eastAsia="es-ES"/>
      </w:rPr>
      <w:drawing>
        <wp:inline distT="0" distB="0" distL="0" distR="0">
          <wp:extent cx="5923280" cy="177165"/>
          <wp:effectExtent l="0" t="0" r="0" b="0"/>
          <wp:docPr id="4"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pic:cNvPicPr>
                    <a:picLocks/>
                  </pic:cNvPicPr>
                </pic:nvPicPr>
                <pic:blipFill>
                  <a:blip r:embed="rId1">
                    <a:extLst>
                      <a:ext uri="{28A0092B-C50C-407E-A947-70E740481C1C}">
                        <a14:useLocalDpi xmlns:a14="http://schemas.microsoft.com/office/drawing/2010/main" val="0"/>
                      </a:ext>
                    </a:extLst>
                  </a:blip>
                  <a:srcRect b="63731"/>
                  <a:stretch>
                    <a:fillRect/>
                  </a:stretch>
                </pic:blipFill>
                <pic:spPr bwMode="auto">
                  <a:xfrm>
                    <a:off x="0" y="0"/>
                    <a:ext cx="5923280" cy="177165"/>
                  </a:xfrm>
                  <a:prstGeom prst="rect">
                    <a:avLst/>
                  </a:prstGeom>
                  <a:noFill/>
                  <a:ln>
                    <a:noFill/>
                  </a:ln>
                </pic:spPr>
              </pic:pic>
            </a:graphicData>
          </a:graphic>
        </wp:inline>
      </w:drawing>
    </w:r>
  </w:p>
  <w:p w:rsidR="00AA42A1" w:rsidRDefault="00AA42A1">
    <w:pPr>
      <w:pStyle w:val="TXT-informativo"/>
      <w:tabs>
        <w:tab w:val="right" w:pos="866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A1" w:rsidRDefault="009C6E47">
    <w:pPr>
      <w:pStyle w:val="TXT-informativo"/>
      <w:tabs>
        <w:tab w:val="right" w:pos="8660"/>
      </w:tabs>
      <w:ind w:right="360"/>
    </w:pPr>
    <w:r w:rsidRPr="00591D39">
      <w:rPr>
        <w:noProof/>
        <w:lang w:val="es-ES" w:eastAsia="es-ES"/>
      </w:rPr>
      <w:drawing>
        <wp:inline distT="0" distB="0" distL="0" distR="0" wp14:anchorId="1DFCAD18" wp14:editId="018939F4">
          <wp:extent cx="5898516" cy="207818"/>
          <wp:effectExtent l="0" t="0" r="0" b="0"/>
          <wp:docPr id="6"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pic:cNvPicPr>
                    <a:picLocks/>
                  </pic:cNvPicPr>
                </pic:nvPicPr>
                <pic:blipFill>
                  <a:blip r:embed="rId1">
                    <a:extLst>
                      <a:ext uri="{28A0092B-C50C-407E-A947-70E740481C1C}">
                        <a14:useLocalDpi xmlns:a14="http://schemas.microsoft.com/office/drawing/2010/main" val="0"/>
                      </a:ext>
                    </a:extLst>
                  </a:blip>
                  <a:srcRect b="63731"/>
                  <a:stretch>
                    <a:fillRect/>
                  </a:stretch>
                </pic:blipFill>
                <pic:spPr bwMode="auto">
                  <a:xfrm>
                    <a:off x="0" y="0"/>
                    <a:ext cx="6104238" cy="215066"/>
                  </a:xfrm>
                  <a:prstGeom prst="rect">
                    <a:avLst/>
                  </a:prstGeom>
                  <a:noFill/>
                  <a:ln>
                    <a:noFill/>
                  </a:ln>
                </pic:spPr>
              </pic:pic>
            </a:graphicData>
          </a:graphic>
        </wp:inline>
      </w:drawing>
    </w:r>
  </w:p>
  <w:p w:rsidR="00AA42A1" w:rsidRDefault="00AA42A1">
    <w:pPr>
      <w:pStyle w:val="TXT-informativo"/>
      <w:tabs>
        <w:tab w:val="right" w:pos="8660"/>
      </w:tabs>
      <w:ind w:right="360"/>
    </w:pPr>
  </w:p>
  <w:p w:rsidR="00AA42A1" w:rsidRDefault="00AA42A1">
    <w:pPr>
      <w:pStyle w:val="TXT-informativo"/>
      <w:tabs>
        <w:tab w:val="right" w:pos="8660"/>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E47" w:rsidRDefault="009C6E47">
    <w:pPr>
      <w:pStyle w:val="Encabezado"/>
    </w:pPr>
    <w:r>
      <w:rPr>
        <w:noProof/>
      </w:rPr>
      <w:drawing>
        <wp:inline distT="0" distB="0" distL="0" distR="0" wp14:anchorId="7F03C277" wp14:editId="4E485055">
          <wp:extent cx="5923280" cy="54610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5461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Ttulo1"/>
      <w:lvlText w:val="%1."/>
      <w:lvlJc w:val="left"/>
      <w:pPr>
        <w:tabs>
          <w:tab w:val="num" w:pos="0"/>
        </w:tabs>
        <w:ind w:left="360" w:hanging="360"/>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Referencias"/>
      <w:lvlText w:val="%1."/>
      <w:lvlJc w:val="left"/>
      <w:pPr>
        <w:tabs>
          <w:tab w:val="num" w:pos="0"/>
        </w:tabs>
        <w:ind w:left="360" w:hanging="360"/>
      </w:pPr>
      <w:rPr>
        <w:rFonts w:ascii="Symbol" w:hAnsi="Symbol" w:cs="Symbol"/>
        <w:lang w:val="es-E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lang w:val="es-E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25DA6013"/>
    <w:multiLevelType w:val="hybridMultilevel"/>
    <w:tmpl w:val="67627702"/>
    <w:lvl w:ilvl="0" w:tplc="7E46A252">
      <w:numFmt w:val="bullet"/>
      <w:lvlText w:val=""/>
      <w:lvlJc w:val="left"/>
      <w:pPr>
        <w:ind w:left="720" w:hanging="360"/>
      </w:pPr>
      <w:rPr>
        <w:rFonts w:ascii="Wingdings" w:eastAsia="MS ??" w:hAnsi="Wingdings"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BB210A8"/>
    <w:multiLevelType w:val="hybridMultilevel"/>
    <w:tmpl w:val="C98A6A16"/>
    <w:lvl w:ilvl="0" w:tplc="7E46A252">
      <w:numFmt w:val="bullet"/>
      <w:lvlText w:val=""/>
      <w:lvlJc w:val="left"/>
      <w:pPr>
        <w:ind w:left="720" w:hanging="360"/>
      </w:pPr>
      <w:rPr>
        <w:rFonts w:ascii="Wingdings" w:eastAsia="MS ??" w:hAnsi="Wingdings"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1796725"/>
    <w:multiLevelType w:val="hybridMultilevel"/>
    <w:tmpl w:val="721627F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72945B9D"/>
    <w:multiLevelType w:val="hybridMultilevel"/>
    <w:tmpl w:val="B48C0558"/>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72F627B7"/>
    <w:multiLevelType w:val="hybridMultilevel"/>
    <w:tmpl w:val="A55C479A"/>
    <w:lvl w:ilvl="0" w:tplc="7E46A252">
      <w:numFmt w:val="bullet"/>
      <w:lvlText w:val=""/>
      <w:lvlJc w:val="left"/>
      <w:pPr>
        <w:ind w:left="720" w:hanging="360"/>
      </w:pPr>
      <w:rPr>
        <w:rFonts w:ascii="Wingdings" w:eastAsia="MS ??" w:hAnsi="Wingdings"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74"/>
    <w:rsid w:val="00013541"/>
    <w:rsid w:val="000224E6"/>
    <w:rsid w:val="0002574D"/>
    <w:rsid w:val="0005409B"/>
    <w:rsid w:val="00057586"/>
    <w:rsid w:val="0006380A"/>
    <w:rsid w:val="000646EF"/>
    <w:rsid w:val="00064ACD"/>
    <w:rsid w:val="00065F8A"/>
    <w:rsid w:val="000836F0"/>
    <w:rsid w:val="00092993"/>
    <w:rsid w:val="0009336A"/>
    <w:rsid w:val="000A2E9C"/>
    <w:rsid w:val="000A2F3C"/>
    <w:rsid w:val="000A3BB1"/>
    <w:rsid w:val="000A7AC9"/>
    <w:rsid w:val="000B31E9"/>
    <w:rsid w:val="000B69F4"/>
    <w:rsid w:val="000B6A43"/>
    <w:rsid w:val="000C1D47"/>
    <w:rsid w:val="000C356B"/>
    <w:rsid w:val="000C7194"/>
    <w:rsid w:val="000C7504"/>
    <w:rsid w:val="000D15AE"/>
    <w:rsid w:val="000E4D1F"/>
    <w:rsid w:val="000E5D9B"/>
    <w:rsid w:val="0010065B"/>
    <w:rsid w:val="00102615"/>
    <w:rsid w:val="00106097"/>
    <w:rsid w:val="00107B2B"/>
    <w:rsid w:val="001162DF"/>
    <w:rsid w:val="00124A6C"/>
    <w:rsid w:val="0013203B"/>
    <w:rsid w:val="001403AF"/>
    <w:rsid w:val="00141612"/>
    <w:rsid w:val="00150EAD"/>
    <w:rsid w:val="00151FA1"/>
    <w:rsid w:val="001545C0"/>
    <w:rsid w:val="00155706"/>
    <w:rsid w:val="00182F21"/>
    <w:rsid w:val="00187758"/>
    <w:rsid w:val="001979A3"/>
    <w:rsid w:val="001A69F5"/>
    <w:rsid w:val="001A7D09"/>
    <w:rsid w:val="001E7944"/>
    <w:rsid w:val="001F047C"/>
    <w:rsid w:val="00210DCB"/>
    <w:rsid w:val="00212BE4"/>
    <w:rsid w:val="002154B3"/>
    <w:rsid w:val="00216415"/>
    <w:rsid w:val="00231CA8"/>
    <w:rsid w:val="002419E1"/>
    <w:rsid w:val="0024588C"/>
    <w:rsid w:val="00260078"/>
    <w:rsid w:val="00271D29"/>
    <w:rsid w:val="00276501"/>
    <w:rsid w:val="002836BF"/>
    <w:rsid w:val="002839CC"/>
    <w:rsid w:val="00283DFF"/>
    <w:rsid w:val="0028551C"/>
    <w:rsid w:val="00292BE5"/>
    <w:rsid w:val="002972E6"/>
    <w:rsid w:val="002A1160"/>
    <w:rsid w:val="002B3B41"/>
    <w:rsid w:val="002B4D1B"/>
    <w:rsid w:val="002B7D8F"/>
    <w:rsid w:val="002C39E5"/>
    <w:rsid w:val="002F0FFB"/>
    <w:rsid w:val="002F4E1E"/>
    <w:rsid w:val="002F5C85"/>
    <w:rsid w:val="002F65C6"/>
    <w:rsid w:val="002F6F1E"/>
    <w:rsid w:val="0030551B"/>
    <w:rsid w:val="003055B8"/>
    <w:rsid w:val="00305E46"/>
    <w:rsid w:val="003212C0"/>
    <w:rsid w:val="0032535B"/>
    <w:rsid w:val="003360B6"/>
    <w:rsid w:val="00337737"/>
    <w:rsid w:val="0035135F"/>
    <w:rsid w:val="00355253"/>
    <w:rsid w:val="00370DA8"/>
    <w:rsid w:val="003822A6"/>
    <w:rsid w:val="00384E18"/>
    <w:rsid w:val="003A0F45"/>
    <w:rsid w:val="003A3633"/>
    <w:rsid w:val="003B4ECB"/>
    <w:rsid w:val="003B5597"/>
    <w:rsid w:val="003C18A6"/>
    <w:rsid w:val="003C4E18"/>
    <w:rsid w:val="003D1A3E"/>
    <w:rsid w:val="003D370B"/>
    <w:rsid w:val="003E433B"/>
    <w:rsid w:val="003F12EE"/>
    <w:rsid w:val="003F13F8"/>
    <w:rsid w:val="003F2F5A"/>
    <w:rsid w:val="00402490"/>
    <w:rsid w:val="00404584"/>
    <w:rsid w:val="004051F7"/>
    <w:rsid w:val="00406E87"/>
    <w:rsid w:val="00416947"/>
    <w:rsid w:val="004321E4"/>
    <w:rsid w:val="00432481"/>
    <w:rsid w:val="0044078B"/>
    <w:rsid w:val="00464C82"/>
    <w:rsid w:val="00474FE7"/>
    <w:rsid w:val="00482ECF"/>
    <w:rsid w:val="004903FE"/>
    <w:rsid w:val="00493354"/>
    <w:rsid w:val="004A10E7"/>
    <w:rsid w:val="004B6D9B"/>
    <w:rsid w:val="004E076E"/>
    <w:rsid w:val="004E22E3"/>
    <w:rsid w:val="004F00B9"/>
    <w:rsid w:val="00501B84"/>
    <w:rsid w:val="00503394"/>
    <w:rsid w:val="005071B4"/>
    <w:rsid w:val="005121AE"/>
    <w:rsid w:val="00514F77"/>
    <w:rsid w:val="005165C5"/>
    <w:rsid w:val="00521690"/>
    <w:rsid w:val="00545A8E"/>
    <w:rsid w:val="00545F72"/>
    <w:rsid w:val="005516B7"/>
    <w:rsid w:val="00552CD5"/>
    <w:rsid w:val="00554275"/>
    <w:rsid w:val="00554BF2"/>
    <w:rsid w:val="0056067D"/>
    <w:rsid w:val="0056189D"/>
    <w:rsid w:val="00567285"/>
    <w:rsid w:val="00577E32"/>
    <w:rsid w:val="00580573"/>
    <w:rsid w:val="0058392D"/>
    <w:rsid w:val="00587432"/>
    <w:rsid w:val="00591D39"/>
    <w:rsid w:val="005930D6"/>
    <w:rsid w:val="005A6E85"/>
    <w:rsid w:val="005B00EF"/>
    <w:rsid w:val="005B0FD1"/>
    <w:rsid w:val="005C32F2"/>
    <w:rsid w:val="005C6CD6"/>
    <w:rsid w:val="005C6FA2"/>
    <w:rsid w:val="005D036E"/>
    <w:rsid w:val="005F675B"/>
    <w:rsid w:val="00621C02"/>
    <w:rsid w:val="00630D58"/>
    <w:rsid w:val="00631653"/>
    <w:rsid w:val="006401CE"/>
    <w:rsid w:val="00642A9A"/>
    <w:rsid w:val="00644266"/>
    <w:rsid w:val="006465FD"/>
    <w:rsid w:val="00646B5A"/>
    <w:rsid w:val="00661796"/>
    <w:rsid w:val="0067383B"/>
    <w:rsid w:val="006805A4"/>
    <w:rsid w:val="006831FE"/>
    <w:rsid w:val="00690FE6"/>
    <w:rsid w:val="00691580"/>
    <w:rsid w:val="006927C2"/>
    <w:rsid w:val="00695E72"/>
    <w:rsid w:val="006A4256"/>
    <w:rsid w:val="006B7AF6"/>
    <w:rsid w:val="006C4175"/>
    <w:rsid w:val="006E0D98"/>
    <w:rsid w:val="006E7F49"/>
    <w:rsid w:val="00731BF0"/>
    <w:rsid w:val="007327D2"/>
    <w:rsid w:val="00735378"/>
    <w:rsid w:val="007419C9"/>
    <w:rsid w:val="00763A38"/>
    <w:rsid w:val="00767F29"/>
    <w:rsid w:val="00771D98"/>
    <w:rsid w:val="007738C4"/>
    <w:rsid w:val="00773EAF"/>
    <w:rsid w:val="00781013"/>
    <w:rsid w:val="007831DE"/>
    <w:rsid w:val="00783E19"/>
    <w:rsid w:val="00784379"/>
    <w:rsid w:val="007A2014"/>
    <w:rsid w:val="007A3DC5"/>
    <w:rsid w:val="007B6105"/>
    <w:rsid w:val="007B7793"/>
    <w:rsid w:val="007E10E6"/>
    <w:rsid w:val="007E5E14"/>
    <w:rsid w:val="007E6D07"/>
    <w:rsid w:val="007F00A3"/>
    <w:rsid w:val="007F1547"/>
    <w:rsid w:val="007F7D27"/>
    <w:rsid w:val="00805813"/>
    <w:rsid w:val="00807A4D"/>
    <w:rsid w:val="0081089B"/>
    <w:rsid w:val="00812E1B"/>
    <w:rsid w:val="00835FA1"/>
    <w:rsid w:val="00854B42"/>
    <w:rsid w:val="00857F41"/>
    <w:rsid w:val="0086481E"/>
    <w:rsid w:val="00866B0C"/>
    <w:rsid w:val="00871693"/>
    <w:rsid w:val="008818DA"/>
    <w:rsid w:val="00881B78"/>
    <w:rsid w:val="008926EC"/>
    <w:rsid w:val="00897AB4"/>
    <w:rsid w:val="008A66B7"/>
    <w:rsid w:val="008B5636"/>
    <w:rsid w:val="008C7722"/>
    <w:rsid w:val="008D68C0"/>
    <w:rsid w:val="008D70B0"/>
    <w:rsid w:val="008D789E"/>
    <w:rsid w:val="008E28C5"/>
    <w:rsid w:val="008F3538"/>
    <w:rsid w:val="00911CC5"/>
    <w:rsid w:val="00914162"/>
    <w:rsid w:val="0092649D"/>
    <w:rsid w:val="0093451E"/>
    <w:rsid w:val="00941E0E"/>
    <w:rsid w:val="009513BE"/>
    <w:rsid w:val="00952001"/>
    <w:rsid w:val="00980143"/>
    <w:rsid w:val="00983201"/>
    <w:rsid w:val="00985ECD"/>
    <w:rsid w:val="00990A72"/>
    <w:rsid w:val="009A3712"/>
    <w:rsid w:val="009A7D7D"/>
    <w:rsid w:val="009C4730"/>
    <w:rsid w:val="009C6E47"/>
    <w:rsid w:val="009C6EFE"/>
    <w:rsid w:val="009C7372"/>
    <w:rsid w:val="009D37CE"/>
    <w:rsid w:val="009D76B6"/>
    <w:rsid w:val="009E47AC"/>
    <w:rsid w:val="00A04C86"/>
    <w:rsid w:val="00A053CE"/>
    <w:rsid w:val="00A13527"/>
    <w:rsid w:val="00A24407"/>
    <w:rsid w:val="00A24FB6"/>
    <w:rsid w:val="00A3157A"/>
    <w:rsid w:val="00A31E21"/>
    <w:rsid w:val="00A32438"/>
    <w:rsid w:val="00A57EA3"/>
    <w:rsid w:val="00A62189"/>
    <w:rsid w:val="00A764C6"/>
    <w:rsid w:val="00AA42A1"/>
    <w:rsid w:val="00AB199A"/>
    <w:rsid w:val="00AB28BD"/>
    <w:rsid w:val="00AB49B9"/>
    <w:rsid w:val="00AD1449"/>
    <w:rsid w:val="00AD3853"/>
    <w:rsid w:val="00AD7842"/>
    <w:rsid w:val="00AF2241"/>
    <w:rsid w:val="00AF29BE"/>
    <w:rsid w:val="00AF71EB"/>
    <w:rsid w:val="00B13DB0"/>
    <w:rsid w:val="00B41C7B"/>
    <w:rsid w:val="00B42F30"/>
    <w:rsid w:val="00B44D8F"/>
    <w:rsid w:val="00B54E7C"/>
    <w:rsid w:val="00B70A93"/>
    <w:rsid w:val="00B757B8"/>
    <w:rsid w:val="00B7623A"/>
    <w:rsid w:val="00B91077"/>
    <w:rsid w:val="00BA5E02"/>
    <w:rsid w:val="00BA6153"/>
    <w:rsid w:val="00BB6D31"/>
    <w:rsid w:val="00BC222D"/>
    <w:rsid w:val="00BC2F0A"/>
    <w:rsid w:val="00BD0C63"/>
    <w:rsid w:val="00BD4FEB"/>
    <w:rsid w:val="00BD58FA"/>
    <w:rsid w:val="00BD7F5A"/>
    <w:rsid w:val="00BE5796"/>
    <w:rsid w:val="00BF0F9F"/>
    <w:rsid w:val="00C02196"/>
    <w:rsid w:val="00C05B45"/>
    <w:rsid w:val="00C139A0"/>
    <w:rsid w:val="00C16868"/>
    <w:rsid w:val="00C20154"/>
    <w:rsid w:val="00C307B5"/>
    <w:rsid w:val="00C30E46"/>
    <w:rsid w:val="00C37E0A"/>
    <w:rsid w:val="00C43875"/>
    <w:rsid w:val="00C46531"/>
    <w:rsid w:val="00C557E4"/>
    <w:rsid w:val="00C602B7"/>
    <w:rsid w:val="00C61092"/>
    <w:rsid w:val="00C72922"/>
    <w:rsid w:val="00C81A45"/>
    <w:rsid w:val="00C82901"/>
    <w:rsid w:val="00C83BCB"/>
    <w:rsid w:val="00C84860"/>
    <w:rsid w:val="00C85203"/>
    <w:rsid w:val="00CA7174"/>
    <w:rsid w:val="00CB11A6"/>
    <w:rsid w:val="00CB3627"/>
    <w:rsid w:val="00CB7189"/>
    <w:rsid w:val="00CB7771"/>
    <w:rsid w:val="00CC1BE8"/>
    <w:rsid w:val="00CC5BA5"/>
    <w:rsid w:val="00CC7717"/>
    <w:rsid w:val="00CD2307"/>
    <w:rsid w:val="00CE5345"/>
    <w:rsid w:val="00CF2211"/>
    <w:rsid w:val="00CF46F9"/>
    <w:rsid w:val="00D00AB7"/>
    <w:rsid w:val="00D1045C"/>
    <w:rsid w:val="00D11AE0"/>
    <w:rsid w:val="00D14B69"/>
    <w:rsid w:val="00D20172"/>
    <w:rsid w:val="00D32FFB"/>
    <w:rsid w:val="00D3797D"/>
    <w:rsid w:val="00D42A74"/>
    <w:rsid w:val="00D53752"/>
    <w:rsid w:val="00D65CC4"/>
    <w:rsid w:val="00D66AD5"/>
    <w:rsid w:val="00D6734A"/>
    <w:rsid w:val="00D67D01"/>
    <w:rsid w:val="00D7232C"/>
    <w:rsid w:val="00D86AA4"/>
    <w:rsid w:val="00D95318"/>
    <w:rsid w:val="00DA77BA"/>
    <w:rsid w:val="00DC3D1C"/>
    <w:rsid w:val="00DC5A69"/>
    <w:rsid w:val="00E055AE"/>
    <w:rsid w:val="00E16931"/>
    <w:rsid w:val="00E63462"/>
    <w:rsid w:val="00E65A3A"/>
    <w:rsid w:val="00E708B4"/>
    <w:rsid w:val="00E7190E"/>
    <w:rsid w:val="00E935E2"/>
    <w:rsid w:val="00EA2842"/>
    <w:rsid w:val="00EA5667"/>
    <w:rsid w:val="00EB2ECD"/>
    <w:rsid w:val="00EB5D2D"/>
    <w:rsid w:val="00EB789B"/>
    <w:rsid w:val="00EC0F39"/>
    <w:rsid w:val="00EC34E1"/>
    <w:rsid w:val="00EC6405"/>
    <w:rsid w:val="00EE0F70"/>
    <w:rsid w:val="00EF5494"/>
    <w:rsid w:val="00F02254"/>
    <w:rsid w:val="00F168F7"/>
    <w:rsid w:val="00F32D05"/>
    <w:rsid w:val="00F351C3"/>
    <w:rsid w:val="00F40B90"/>
    <w:rsid w:val="00F57B48"/>
    <w:rsid w:val="00F64D79"/>
    <w:rsid w:val="00F64FC6"/>
    <w:rsid w:val="00F806A1"/>
    <w:rsid w:val="00F84F6C"/>
    <w:rsid w:val="00FC0D45"/>
    <w:rsid w:val="00FD3521"/>
    <w:rsid w:val="00FE3F6E"/>
    <w:rsid w:val="00FE6B74"/>
    <w:rsid w:val="00FF10A5"/>
    <w:rsid w:val="00FF6E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90D9865"/>
  <w15:chartTrackingRefBased/>
  <w15:docId w15:val="{926117C5-D720-EB45-A8E2-19EFCCD2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360" w:lineRule="auto"/>
      <w:jc w:val="both"/>
    </w:pPr>
    <w:rPr>
      <w:rFonts w:ascii="Cambria" w:eastAsia="MS ??" w:hAnsi="Cambria" w:cs="Cambria"/>
      <w:color w:val="000000"/>
      <w:sz w:val="24"/>
      <w:szCs w:val="24"/>
      <w:lang w:val="en-US" w:eastAsia="ar-SA"/>
    </w:rPr>
  </w:style>
  <w:style w:type="paragraph" w:styleId="Ttulo1">
    <w:name w:val="heading 1"/>
    <w:basedOn w:val="Normal"/>
    <w:next w:val="Textoindependiente"/>
    <w:qFormat/>
    <w:pPr>
      <w:numPr>
        <w:numId w:val="1"/>
      </w:numPr>
      <w:outlineLvl w:val="0"/>
    </w:pPr>
    <w:rPr>
      <w:rFonts w:ascii="Calibri" w:hAnsi="Calibri" w:cs="Times New Roman"/>
      <w:b/>
      <w:color w:val="00000A"/>
      <w:sz w:val="28"/>
      <w:szCs w:val="28"/>
      <w:lang w:val="es-ES"/>
    </w:rPr>
  </w:style>
  <w:style w:type="paragraph" w:styleId="Ttulo2">
    <w:name w:val="heading 2"/>
    <w:next w:val="Textoindependiente"/>
    <w:qFormat/>
    <w:pPr>
      <w:widowControl w:val="0"/>
      <w:numPr>
        <w:ilvl w:val="1"/>
        <w:numId w:val="1"/>
      </w:numPr>
      <w:suppressAutoHyphens/>
      <w:spacing w:before="240" w:line="360" w:lineRule="auto"/>
      <w:jc w:val="both"/>
      <w:outlineLvl w:val="1"/>
    </w:pPr>
    <w:rPr>
      <w:rFonts w:ascii="Cambria" w:eastAsia="Arial Unicode MS" w:hAnsi="Cambria" w:cs="Cambria"/>
      <w:b/>
      <w:sz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s-E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s-E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uentedeprrafopredeter1">
    <w:name w:val="Fuente de párrafo predeter.1"/>
  </w:style>
  <w:style w:type="character" w:customStyle="1" w:styleId="Ttulo1Car">
    <w:name w:val="Título 1 Car"/>
    <w:rPr>
      <w:rFonts w:ascii="Calibri" w:eastAsia="MS ??" w:hAnsi="Calibri" w:cs="Times New Roman"/>
      <w:b/>
      <w:sz w:val="28"/>
      <w:szCs w:val="28"/>
      <w:lang w:val="es-ES"/>
    </w:rPr>
  </w:style>
  <w:style w:type="character" w:customStyle="1" w:styleId="Ttulo2Car">
    <w:name w:val="Título 2 Car"/>
    <w:rPr>
      <w:rFonts w:ascii="Calibri" w:eastAsia="MS ??" w:hAnsi="Calibri" w:cs="Times New Roman"/>
      <w:b/>
      <w:szCs w:val="20"/>
      <w:lang w:val="en-US"/>
    </w:rPr>
  </w:style>
  <w:style w:type="character" w:customStyle="1" w:styleId="EncabezadoCar">
    <w:name w:val="Encabezado Car"/>
    <w:rPr>
      <w:rFonts w:ascii="Cambria" w:eastAsia="MS ??" w:hAnsi="Cambria" w:cs="Times New Roman"/>
      <w:sz w:val="20"/>
      <w:szCs w:val="20"/>
      <w:lang w:val="es-ES"/>
    </w:rPr>
  </w:style>
  <w:style w:type="character" w:customStyle="1" w:styleId="PiedepginaCar">
    <w:name w:val="Pie de página Car"/>
    <w:rPr>
      <w:rFonts w:ascii="Cambria" w:eastAsia="MS ??" w:hAnsi="Cambria" w:cs="Times New Roman"/>
      <w:sz w:val="20"/>
      <w:szCs w:val="20"/>
      <w:lang w:val="es-ES"/>
    </w:rPr>
  </w:style>
  <w:style w:type="character" w:customStyle="1" w:styleId="Nmerodepgina1">
    <w:name w:val="Número de página1"/>
    <w:rPr>
      <w:rFonts w:cs="Times New Roman"/>
    </w:rPr>
  </w:style>
  <w:style w:type="character" w:customStyle="1" w:styleId="TextodegloboCar">
    <w:name w:val="Texto de globo Car"/>
    <w:rPr>
      <w:rFonts w:ascii="Lucida Grande" w:eastAsia="MS ??" w:hAnsi="Lucida Grande" w:cs="Lucida Grande"/>
      <w:color w:val="000000"/>
      <w:sz w:val="18"/>
      <w:szCs w:val="18"/>
      <w:lang w:val="en-US"/>
    </w:rPr>
  </w:style>
  <w:style w:type="character" w:styleId="Hipervnculo">
    <w:name w:val="Hyperlink"/>
    <w:rPr>
      <w:rFonts w:ascii="Calibri" w:hAnsi="Calibri" w:cs="Arial"/>
      <w:color w:val="1F497D"/>
      <w:u w:val="single"/>
      <w:lang w:val="es-ES"/>
    </w:rPr>
  </w:style>
  <w:style w:type="character" w:styleId="Textoennegrita">
    <w:name w:val="Strong"/>
    <w:qFormat/>
    <w:rPr>
      <w:b/>
      <w:bCs/>
    </w:rPr>
  </w:style>
  <w:style w:type="character" w:customStyle="1" w:styleId="Hipervnculovisitado1">
    <w:name w:val="Hipervínculo visitado1"/>
    <w:rPr>
      <w:color w:val="800080"/>
      <w:u w:val="single"/>
    </w:rPr>
  </w:style>
  <w:style w:type="character" w:customStyle="1" w:styleId="ListLabel1">
    <w:name w:val="ListLabel 1"/>
    <w:rPr>
      <w:rFonts w:cs="Times New Roman"/>
      <w:b w:val="0"/>
    </w:rPr>
  </w:style>
  <w:style w:type="character" w:customStyle="1" w:styleId="ListLabel2">
    <w:name w:val="ListLabel 2"/>
    <w:rPr>
      <w:rFonts w:cs="Times New Roman"/>
    </w:rPr>
  </w:style>
  <w:style w:type="character" w:customStyle="1" w:styleId="ListLabel3">
    <w:name w:val="ListLabel 3"/>
    <w:rPr>
      <w:rFonts w:cs="Symbol"/>
    </w:rPr>
  </w:style>
  <w:style w:type="character" w:customStyle="1" w:styleId="Carctersdenotafinal">
    <w:name w:val="Caràcters de nota final"/>
  </w:style>
  <w:style w:type="paragraph" w:customStyle="1" w:styleId="Encapalament">
    <w:name w:val="Encapçalament"/>
    <w:basedOn w:val="Normal"/>
    <w:next w:val="Textoindependiente"/>
    <w:pPr>
      <w:keepNext/>
      <w:spacing w:before="240" w:after="120"/>
    </w:pPr>
    <w:rPr>
      <w:rFonts w:ascii="Arial" w:eastAsia="Arial Unicode MS" w:hAnsi="Arial" w:cs="Arial Unicode MS"/>
      <w:sz w:val="28"/>
      <w:szCs w:val="28"/>
    </w:rPr>
  </w:style>
  <w:style w:type="paragraph" w:styleId="Textoindependiente">
    <w:name w:val="Body Text"/>
    <w:basedOn w:val="Normal"/>
    <w:pPr>
      <w:spacing w:after="120"/>
    </w:pPr>
  </w:style>
  <w:style w:type="paragraph" w:styleId="Lista">
    <w:name w:val="List"/>
    <w:basedOn w:val="Textoindependiente"/>
    <w:rPr>
      <w:rFonts w:ascii="Arial" w:hAnsi="Arial" w:cs="Arial"/>
    </w:rPr>
  </w:style>
  <w:style w:type="paragraph" w:customStyle="1" w:styleId="Llegenda">
    <w:name w:val="Llegenda"/>
    <w:basedOn w:val="Normal"/>
    <w:pPr>
      <w:suppressLineNumbers/>
      <w:spacing w:before="120" w:after="120"/>
    </w:pPr>
    <w:rPr>
      <w:rFonts w:ascii="Arial" w:hAnsi="Arial" w:cs="Arial"/>
      <w:i/>
      <w:iCs/>
    </w:rPr>
  </w:style>
  <w:style w:type="paragraph" w:customStyle="1" w:styleId="ndex">
    <w:name w:val="Índex"/>
    <w:basedOn w:val="Normal"/>
    <w:pPr>
      <w:suppressLineNumbers/>
    </w:pPr>
    <w:rPr>
      <w:rFonts w:ascii="Arial" w:hAnsi="Arial" w:cs="Arial"/>
    </w:rPr>
  </w:style>
  <w:style w:type="paragraph" w:customStyle="1" w:styleId="aTtulo">
    <w:name w:val="a) Título"/>
    <w:basedOn w:val="Normal"/>
    <w:pPr>
      <w:spacing w:before="120"/>
    </w:pPr>
    <w:rPr>
      <w:rFonts w:ascii="Calibri" w:eastAsia="Cambria" w:hAnsi="Calibri" w:cs="Calibri"/>
      <w:i/>
      <w:sz w:val="26"/>
      <w:szCs w:val="26"/>
    </w:rPr>
  </w:style>
  <w:style w:type="paragraph" w:customStyle="1" w:styleId="11Subapartado">
    <w:name w:val="1.1 Subapartado"/>
    <w:pPr>
      <w:suppressAutoHyphens/>
      <w:spacing w:line="360" w:lineRule="auto"/>
    </w:pPr>
    <w:rPr>
      <w:rFonts w:ascii="Calibri" w:eastAsia="Calibri" w:hAnsi="Calibri" w:cs="Calibri"/>
      <w:b/>
      <w:sz w:val="24"/>
      <w:szCs w:val="24"/>
      <w:lang w:eastAsia="ar-SA"/>
    </w:rPr>
  </w:style>
  <w:style w:type="paragraph" w:customStyle="1" w:styleId="Prrafodelista1">
    <w:name w:val="Párrafo de lista1"/>
    <w:basedOn w:val="Normal"/>
    <w:pPr>
      <w:ind w:left="720"/>
    </w:pPr>
    <w:rPr>
      <w:rFonts w:eastAsia="Cambria"/>
    </w:rPr>
  </w:style>
  <w:style w:type="paragraph" w:customStyle="1" w:styleId="Nutrimedia">
    <w:name w:val="Nutrimedia"/>
    <w:basedOn w:val="Normal"/>
    <w:rPr>
      <w:rFonts w:ascii="Verdana" w:eastAsia="Cambria" w:hAnsi="Verdana" w:cs="Verdana"/>
      <w:sz w:val="22"/>
      <w:szCs w:val="22"/>
      <w:lang w:val="es-ES"/>
    </w:rPr>
  </w:style>
  <w:style w:type="paragraph" w:customStyle="1" w:styleId="Referencias">
    <w:name w:val="Referencias"/>
    <w:basedOn w:val="Prrafodelista1"/>
    <w:pPr>
      <w:numPr>
        <w:numId w:val="2"/>
      </w:numPr>
      <w:spacing w:before="120" w:after="120" w:line="100" w:lineRule="atLeast"/>
      <w:jc w:val="left"/>
    </w:pPr>
    <w:rPr>
      <w:lang w:val="en-CA"/>
    </w:rPr>
  </w:style>
  <w:style w:type="paragraph" w:customStyle="1" w:styleId="TXT-informativo">
    <w:name w:val="TXT-informativo"/>
    <w:pPr>
      <w:suppressAutoHyphens/>
    </w:pPr>
    <w:rPr>
      <w:rFonts w:ascii="Calibri" w:eastAsia="MS ??" w:hAnsi="Calibri" w:cs="Cambria"/>
      <w:sz w:val="18"/>
      <w:szCs w:val="24"/>
      <w:lang w:val="en-US" w:eastAsia="ar-SA"/>
    </w:rPr>
  </w:style>
  <w:style w:type="paragraph" w:styleId="Encabezado">
    <w:name w:val="header"/>
    <w:basedOn w:val="Normal"/>
    <w:pPr>
      <w:suppressLineNumbers/>
      <w:tabs>
        <w:tab w:val="center" w:pos="4252"/>
        <w:tab w:val="right" w:pos="8504"/>
      </w:tabs>
    </w:pPr>
    <w:rPr>
      <w:rFonts w:cs="Times New Roman"/>
      <w:color w:val="00000A"/>
      <w:sz w:val="20"/>
      <w:szCs w:val="20"/>
      <w:lang w:val="es-ES"/>
    </w:rPr>
  </w:style>
  <w:style w:type="paragraph" w:styleId="Piedepgina">
    <w:name w:val="footer"/>
    <w:basedOn w:val="Normal"/>
    <w:pPr>
      <w:suppressLineNumbers/>
      <w:tabs>
        <w:tab w:val="center" w:pos="4252"/>
        <w:tab w:val="right" w:pos="8504"/>
      </w:tabs>
    </w:pPr>
    <w:rPr>
      <w:rFonts w:cs="Times New Roman"/>
      <w:color w:val="00000A"/>
      <w:sz w:val="20"/>
      <w:szCs w:val="20"/>
      <w:lang w:val="es-ES"/>
    </w:rPr>
  </w:style>
  <w:style w:type="paragraph" w:customStyle="1" w:styleId="EpigrafeInfo">
    <w:name w:val="Epigrafe &gt; Info"/>
    <w:basedOn w:val="TXT-informativo"/>
    <w:pPr>
      <w:jc w:val="both"/>
    </w:pPr>
    <w:rPr>
      <w:rFonts w:cs="Calibri"/>
      <w:color w:val="7F7F7F"/>
      <w:szCs w:val="18"/>
      <w:lang w:val="es-ES"/>
    </w:rPr>
  </w:style>
  <w:style w:type="paragraph" w:customStyle="1" w:styleId="Textodeglobo1">
    <w:name w:val="Texto de globo1"/>
    <w:basedOn w:val="Normal"/>
    <w:pPr>
      <w:spacing w:line="100" w:lineRule="atLeast"/>
    </w:pPr>
    <w:rPr>
      <w:rFonts w:ascii="Lucida Grande" w:hAnsi="Lucida Grande" w:cs="Lucida Grande"/>
      <w:sz w:val="18"/>
      <w:szCs w:val="18"/>
    </w:rPr>
  </w:style>
  <w:style w:type="paragraph" w:customStyle="1" w:styleId="arial">
    <w:name w:val="arial"/>
    <w:basedOn w:val="Normal"/>
    <w:rPr>
      <w:rFonts w:ascii="Arial" w:hAnsi="Arial" w:cs="Arial"/>
      <w:lang w:val="es-ES"/>
    </w:rPr>
  </w:style>
  <w:style w:type="paragraph" w:customStyle="1" w:styleId="Contingutdelmarc">
    <w:name w:val="Contingut del marc"/>
    <w:basedOn w:val="Textoindependiente"/>
  </w:style>
  <w:style w:type="paragraph" w:styleId="NormalWeb">
    <w:name w:val="Normal (Web)"/>
    <w:basedOn w:val="Normal"/>
    <w:pPr>
      <w:spacing w:before="100" w:after="100" w:line="100" w:lineRule="atLeast"/>
      <w:jc w:val="left"/>
    </w:pPr>
    <w:rPr>
      <w:rFonts w:ascii="Times New Roman" w:hAnsi="Times New Roman" w:cs="Times New Roman"/>
      <w:color w:val="00000A"/>
    </w:rPr>
  </w:style>
  <w:style w:type="character" w:customStyle="1" w:styleId="tl8wme">
    <w:name w:val="tl8wme"/>
    <w:rsid w:val="00D42A74"/>
  </w:style>
  <w:style w:type="paragraph" w:styleId="Textodeglobo">
    <w:name w:val="Balloon Text"/>
    <w:basedOn w:val="Normal"/>
    <w:link w:val="TextodegloboCar1"/>
    <w:uiPriority w:val="99"/>
    <w:semiHidden/>
    <w:unhideWhenUsed/>
    <w:rsid w:val="00881B78"/>
    <w:pPr>
      <w:spacing w:line="240" w:lineRule="auto"/>
    </w:pPr>
    <w:rPr>
      <w:rFonts w:ascii="Times New Roman" w:hAnsi="Times New Roman" w:cs="Times New Roman"/>
      <w:sz w:val="26"/>
      <w:szCs w:val="26"/>
    </w:rPr>
  </w:style>
  <w:style w:type="character" w:customStyle="1" w:styleId="TextodegloboCar1">
    <w:name w:val="Texto de globo Car1"/>
    <w:link w:val="Textodeglobo"/>
    <w:uiPriority w:val="99"/>
    <w:semiHidden/>
    <w:rsid w:val="00881B78"/>
    <w:rPr>
      <w:rFonts w:eastAsia="MS ??"/>
      <w:color w:val="000000"/>
      <w:sz w:val="26"/>
      <w:szCs w:val="26"/>
      <w:lang w:val="en-US" w:eastAsia="ar-SA"/>
    </w:rPr>
  </w:style>
  <w:style w:type="character" w:styleId="Mencinsinresolver">
    <w:name w:val="Unresolved Mention"/>
    <w:uiPriority w:val="99"/>
    <w:semiHidden/>
    <w:unhideWhenUsed/>
    <w:rsid w:val="00B91077"/>
    <w:rPr>
      <w:color w:val="808080"/>
      <w:shd w:val="clear" w:color="auto" w:fill="E6E6E6"/>
    </w:rPr>
  </w:style>
  <w:style w:type="character" w:styleId="Nmerodepgina">
    <w:name w:val="page number"/>
    <w:basedOn w:val="Fuentedeprrafopredeter"/>
    <w:uiPriority w:val="99"/>
    <w:semiHidden/>
    <w:unhideWhenUsed/>
    <w:rsid w:val="00577E32"/>
  </w:style>
  <w:style w:type="paragraph" w:styleId="Prrafodelista">
    <w:name w:val="List Paragraph"/>
    <w:basedOn w:val="Normal"/>
    <w:uiPriority w:val="34"/>
    <w:qFormat/>
    <w:rsid w:val="002419E1"/>
    <w:pPr>
      <w:ind w:left="720"/>
      <w:contextualSpacing/>
    </w:pPr>
  </w:style>
  <w:style w:type="character" w:styleId="Hipervnculovisitado">
    <w:name w:val="FollowedHyperlink"/>
    <w:basedOn w:val="Fuentedeprrafopredeter"/>
    <w:uiPriority w:val="99"/>
    <w:semiHidden/>
    <w:unhideWhenUsed/>
    <w:rsid w:val="00CB36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391">
      <w:bodyDiv w:val="1"/>
      <w:marLeft w:val="0"/>
      <w:marRight w:val="0"/>
      <w:marTop w:val="0"/>
      <w:marBottom w:val="0"/>
      <w:divBdr>
        <w:top w:val="none" w:sz="0" w:space="0" w:color="auto"/>
        <w:left w:val="none" w:sz="0" w:space="0" w:color="auto"/>
        <w:bottom w:val="none" w:sz="0" w:space="0" w:color="auto"/>
        <w:right w:val="none" w:sz="0" w:space="0" w:color="auto"/>
      </w:divBdr>
    </w:div>
    <w:div w:id="84037998">
      <w:bodyDiv w:val="1"/>
      <w:marLeft w:val="0"/>
      <w:marRight w:val="0"/>
      <w:marTop w:val="0"/>
      <w:marBottom w:val="0"/>
      <w:divBdr>
        <w:top w:val="none" w:sz="0" w:space="0" w:color="auto"/>
        <w:left w:val="none" w:sz="0" w:space="0" w:color="auto"/>
        <w:bottom w:val="none" w:sz="0" w:space="0" w:color="auto"/>
        <w:right w:val="none" w:sz="0" w:space="0" w:color="auto"/>
      </w:divBdr>
    </w:div>
    <w:div w:id="167597737">
      <w:bodyDiv w:val="1"/>
      <w:marLeft w:val="0"/>
      <w:marRight w:val="0"/>
      <w:marTop w:val="0"/>
      <w:marBottom w:val="0"/>
      <w:divBdr>
        <w:top w:val="none" w:sz="0" w:space="0" w:color="auto"/>
        <w:left w:val="none" w:sz="0" w:space="0" w:color="auto"/>
        <w:bottom w:val="none" w:sz="0" w:space="0" w:color="auto"/>
        <w:right w:val="none" w:sz="0" w:space="0" w:color="auto"/>
      </w:divBdr>
    </w:div>
    <w:div w:id="258951783">
      <w:bodyDiv w:val="1"/>
      <w:marLeft w:val="0"/>
      <w:marRight w:val="0"/>
      <w:marTop w:val="0"/>
      <w:marBottom w:val="0"/>
      <w:divBdr>
        <w:top w:val="none" w:sz="0" w:space="0" w:color="auto"/>
        <w:left w:val="none" w:sz="0" w:space="0" w:color="auto"/>
        <w:bottom w:val="none" w:sz="0" w:space="0" w:color="auto"/>
        <w:right w:val="none" w:sz="0" w:space="0" w:color="auto"/>
      </w:divBdr>
    </w:div>
    <w:div w:id="329606474">
      <w:bodyDiv w:val="1"/>
      <w:marLeft w:val="0"/>
      <w:marRight w:val="0"/>
      <w:marTop w:val="0"/>
      <w:marBottom w:val="0"/>
      <w:divBdr>
        <w:top w:val="none" w:sz="0" w:space="0" w:color="auto"/>
        <w:left w:val="none" w:sz="0" w:space="0" w:color="auto"/>
        <w:bottom w:val="none" w:sz="0" w:space="0" w:color="auto"/>
        <w:right w:val="none" w:sz="0" w:space="0" w:color="auto"/>
      </w:divBdr>
    </w:div>
    <w:div w:id="538511666">
      <w:bodyDiv w:val="1"/>
      <w:marLeft w:val="0"/>
      <w:marRight w:val="0"/>
      <w:marTop w:val="0"/>
      <w:marBottom w:val="0"/>
      <w:divBdr>
        <w:top w:val="none" w:sz="0" w:space="0" w:color="auto"/>
        <w:left w:val="none" w:sz="0" w:space="0" w:color="auto"/>
        <w:bottom w:val="none" w:sz="0" w:space="0" w:color="auto"/>
        <w:right w:val="none" w:sz="0" w:space="0" w:color="auto"/>
      </w:divBdr>
      <w:divsChild>
        <w:div w:id="354968307">
          <w:marLeft w:val="135"/>
          <w:marRight w:val="135"/>
          <w:marTop w:val="0"/>
          <w:marBottom w:val="90"/>
          <w:divBdr>
            <w:top w:val="none" w:sz="0" w:space="0" w:color="auto"/>
            <w:left w:val="none" w:sz="0" w:space="0" w:color="auto"/>
            <w:bottom w:val="none" w:sz="0" w:space="0" w:color="auto"/>
            <w:right w:val="none" w:sz="0" w:space="0" w:color="auto"/>
          </w:divBdr>
        </w:div>
        <w:div w:id="1187524735">
          <w:marLeft w:val="135"/>
          <w:marRight w:val="135"/>
          <w:marTop w:val="0"/>
          <w:marBottom w:val="90"/>
          <w:divBdr>
            <w:top w:val="none" w:sz="0" w:space="0" w:color="auto"/>
            <w:left w:val="none" w:sz="0" w:space="0" w:color="auto"/>
            <w:bottom w:val="none" w:sz="0" w:space="0" w:color="auto"/>
            <w:right w:val="none" w:sz="0" w:space="0" w:color="auto"/>
          </w:divBdr>
        </w:div>
      </w:divsChild>
    </w:div>
    <w:div w:id="551159335">
      <w:bodyDiv w:val="1"/>
      <w:marLeft w:val="0"/>
      <w:marRight w:val="0"/>
      <w:marTop w:val="0"/>
      <w:marBottom w:val="0"/>
      <w:divBdr>
        <w:top w:val="none" w:sz="0" w:space="0" w:color="auto"/>
        <w:left w:val="none" w:sz="0" w:space="0" w:color="auto"/>
        <w:bottom w:val="none" w:sz="0" w:space="0" w:color="auto"/>
        <w:right w:val="none" w:sz="0" w:space="0" w:color="auto"/>
      </w:divBdr>
    </w:div>
    <w:div w:id="597563982">
      <w:bodyDiv w:val="1"/>
      <w:marLeft w:val="0"/>
      <w:marRight w:val="0"/>
      <w:marTop w:val="0"/>
      <w:marBottom w:val="0"/>
      <w:divBdr>
        <w:top w:val="none" w:sz="0" w:space="0" w:color="auto"/>
        <w:left w:val="none" w:sz="0" w:space="0" w:color="auto"/>
        <w:bottom w:val="none" w:sz="0" w:space="0" w:color="auto"/>
        <w:right w:val="none" w:sz="0" w:space="0" w:color="auto"/>
      </w:divBdr>
    </w:div>
    <w:div w:id="939525863">
      <w:bodyDiv w:val="1"/>
      <w:marLeft w:val="0"/>
      <w:marRight w:val="0"/>
      <w:marTop w:val="0"/>
      <w:marBottom w:val="0"/>
      <w:divBdr>
        <w:top w:val="none" w:sz="0" w:space="0" w:color="auto"/>
        <w:left w:val="none" w:sz="0" w:space="0" w:color="auto"/>
        <w:bottom w:val="none" w:sz="0" w:space="0" w:color="auto"/>
        <w:right w:val="none" w:sz="0" w:space="0" w:color="auto"/>
      </w:divBdr>
      <w:divsChild>
        <w:div w:id="1614092956">
          <w:marLeft w:val="135"/>
          <w:marRight w:val="135"/>
          <w:marTop w:val="0"/>
          <w:marBottom w:val="90"/>
          <w:divBdr>
            <w:top w:val="none" w:sz="0" w:space="0" w:color="auto"/>
            <w:left w:val="none" w:sz="0" w:space="0" w:color="auto"/>
            <w:bottom w:val="none" w:sz="0" w:space="0" w:color="auto"/>
            <w:right w:val="none" w:sz="0" w:space="0" w:color="auto"/>
          </w:divBdr>
        </w:div>
        <w:div w:id="1947806050">
          <w:marLeft w:val="135"/>
          <w:marRight w:val="135"/>
          <w:marTop w:val="0"/>
          <w:marBottom w:val="90"/>
          <w:divBdr>
            <w:top w:val="none" w:sz="0" w:space="0" w:color="auto"/>
            <w:left w:val="none" w:sz="0" w:space="0" w:color="auto"/>
            <w:bottom w:val="none" w:sz="0" w:space="0" w:color="auto"/>
            <w:right w:val="none" w:sz="0" w:space="0" w:color="auto"/>
          </w:divBdr>
        </w:div>
      </w:divsChild>
    </w:div>
    <w:div w:id="1068259389">
      <w:bodyDiv w:val="1"/>
      <w:marLeft w:val="0"/>
      <w:marRight w:val="0"/>
      <w:marTop w:val="0"/>
      <w:marBottom w:val="0"/>
      <w:divBdr>
        <w:top w:val="none" w:sz="0" w:space="0" w:color="auto"/>
        <w:left w:val="none" w:sz="0" w:space="0" w:color="auto"/>
        <w:bottom w:val="none" w:sz="0" w:space="0" w:color="auto"/>
        <w:right w:val="none" w:sz="0" w:space="0" w:color="auto"/>
      </w:divBdr>
    </w:div>
    <w:div w:id="1138641703">
      <w:bodyDiv w:val="1"/>
      <w:marLeft w:val="0"/>
      <w:marRight w:val="0"/>
      <w:marTop w:val="0"/>
      <w:marBottom w:val="0"/>
      <w:divBdr>
        <w:top w:val="none" w:sz="0" w:space="0" w:color="auto"/>
        <w:left w:val="none" w:sz="0" w:space="0" w:color="auto"/>
        <w:bottom w:val="none" w:sz="0" w:space="0" w:color="auto"/>
        <w:right w:val="none" w:sz="0" w:space="0" w:color="auto"/>
      </w:divBdr>
    </w:div>
    <w:div w:id="1481339889">
      <w:bodyDiv w:val="1"/>
      <w:marLeft w:val="0"/>
      <w:marRight w:val="0"/>
      <w:marTop w:val="0"/>
      <w:marBottom w:val="0"/>
      <w:divBdr>
        <w:top w:val="none" w:sz="0" w:space="0" w:color="auto"/>
        <w:left w:val="none" w:sz="0" w:space="0" w:color="auto"/>
        <w:bottom w:val="none" w:sz="0" w:space="0" w:color="auto"/>
        <w:right w:val="none" w:sz="0" w:space="0" w:color="auto"/>
      </w:divBdr>
    </w:div>
    <w:div w:id="1495223005">
      <w:bodyDiv w:val="1"/>
      <w:marLeft w:val="0"/>
      <w:marRight w:val="0"/>
      <w:marTop w:val="0"/>
      <w:marBottom w:val="0"/>
      <w:divBdr>
        <w:top w:val="none" w:sz="0" w:space="0" w:color="auto"/>
        <w:left w:val="none" w:sz="0" w:space="0" w:color="auto"/>
        <w:bottom w:val="none" w:sz="0" w:space="0" w:color="auto"/>
        <w:right w:val="none" w:sz="0" w:space="0" w:color="auto"/>
      </w:divBdr>
    </w:div>
    <w:div w:id="1647393278">
      <w:bodyDiv w:val="1"/>
      <w:marLeft w:val="0"/>
      <w:marRight w:val="0"/>
      <w:marTop w:val="0"/>
      <w:marBottom w:val="0"/>
      <w:divBdr>
        <w:top w:val="none" w:sz="0" w:space="0" w:color="auto"/>
        <w:left w:val="none" w:sz="0" w:space="0" w:color="auto"/>
        <w:bottom w:val="none" w:sz="0" w:space="0" w:color="auto"/>
        <w:right w:val="none" w:sz="0" w:space="0" w:color="auto"/>
      </w:divBdr>
    </w:div>
    <w:div w:id="1724209752">
      <w:bodyDiv w:val="1"/>
      <w:marLeft w:val="0"/>
      <w:marRight w:val="0"/>
      <w:marTop w:val="0"/>
      <w:marBottom w:val="0"/>
      <w:divBdr>
        <w:top w:val="none" w:sz="0" w:space="0" w:color="auto"/>
        <w:left w:val="none" w:sz="0" w:space="0" w:color="auto"/>
        <w:bottom w:val="none" w:sz="0" w:space="0" w:color="auto"/>
        <w:right w:val="none" w:sz="0" w:space="0" w:color="auto"/>
      </w:divBdr>
    </w:div>
    <w:div w:id="2016570861">
      <w:bodyDiv w:val="1"/>
      <w:marLeft w:val="0"/>
      <w:marRight w:val="0"/>
      <w:marTop w:val="0"/>
      <w:marBottom w:val="0"/>
      <w:divBdr>
        <w:top w:val="none" w:sz="0" w:space="0" w:color="auto"/>
        <w:left w:val="none" w:sz="0" w:space="0" w:color="auto"/>
        <w:bottom w:val="none" w:sz="0" w:space="0" w:color="auto"/>
        <w:right w:val="none" w:sz="0" w:space="0" w:color="auto"/>
      </w:divBdr>
    </w:div>
    <w:div w:id="20316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tinyurl.com/yy9bswj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inyurl.com/y2xcwqmj"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pf.edu/web/nutrimedi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957</Words>
  <Characters>5264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6209</CharactersWithSpaces>
  <SharedDoc>false</SharedDoc>
  <HyperlinkBase/>
  <HLinks>
    <vt:vector size="6" baseType="variant">
      <vt:variant>
        <vt:i4>4718660</vt:i4>
      </vt:variant>
      <vt:variant>
        <vt:i4>0</vt:i4>
      </vt:variant>
      <vt:variant>
        <vt:i4>0</vt:i4>
      </vt:variant>
      <vt:variant>
        <vt:i4>5</vt:i4>
      </vt:variant>
      <vt:variant>
        <vt:lpwstr>https://tinyurl.com/y8cwemvw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dc:creator>
  <cp:keywords/>
  <dc:description/>
  <cp:lastModifiedBy>GC</cp:lastModifiedBy>
  <cp:revision>2</cp:revision>
  <cp:lastPrinted>2018-11-25T16:36:00Z</cp:lastPrinted>
  <dcterms:created xsi:type="dcterms:W3CDTF">2019-03-05T08:19:00Z</dcterms:created>
  <dcterms:modified xsi:type="dcterms:W3CDTF">2019-03-05T08:19:00Z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