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59A" w:rsidRPr="00281E71" w:rsidRDefault="00D9259A" w:rsidP="009C6E47">
      <w:pPr>
        <w:spacing w:after="120"/>
        <w:rPr>
          <w:rFonts w:ascii="Calibri" w:hAnsi="Calibri" w:cs="Calibri"/>
          <w:sz w:val="16"/>
          <w:szCs w:val="16"/>
          <w:u w:val="single"/>
          <w:lang w:val="es-ES"/>
        </w:rPr>
      </w:pPr>
    </w:p>
    <w:p w:rsidR="00AA42A1" w:rsidRDefault="00AA42A1" w:rsidP="009C6E47">
      <w:pPr>
        <w:spacing w:after="120"/>
        <w:jc w:val="center"/>
        <w:rPr>
          <w:rFonts w:ascii="Arial" w:eastAsia="Verdana" w:hAnsi="Arial" w:cs="Arial"/>
          <w:b/>
          <w:bCs/>
          <w:kern w:val="1"/>
          <w:sz w:val="36"/>
          <w:szCs w:val="36"/>
          <w:lang w:val="es-ES"/>
        </w:rPr>
      </w:pPr>
      <w:r>
        <w:rPr>
          <w:rFonts w:ascii="Calibri" w:hAnsi="Calibri" w:cs="Calibri"/>
          <w:sz w:val="32"/>
          <w:u w:val="single"/>
          <w:lang w:val="es-ES"/>
        </w:rPr>
        <w:t>NOTA DE PRENSA</w:t>
      </w:r>
    </w:p>
    <w:p w:rsidR="00C602AF" w:rsidRPr="00C602AF" w:rsidRDefault="00191F24" w:rsidP="00C602AF">
      <w:pPr>
        <w:spacing w:line="276" w:lineRule="auto"/>
        <w:jc w:val="left"/>
        <w:rPr>
          <w:rFonts w:asciiTheme="minorHAnsi" w:hAnsiTheme="minorHAnsi" w:cstheme="minorHAnsi"/>
          <w:lang w:val="es-ES"/>
        </w:rPr>
      </w:pPr>
      <w:r w:rsidRPr="00191F24">
        <w:rPr>
          <w:rFonts w:asciiTheme="minorHAnsi" w:hAnsiTheme="minorHAnsi" w:cstheme="minorHAnsi"/>
          <w:b/>
          <w:bCs/>
          <w:sz w:val="32"/>
          <w:szCs w:val="32"/>
        </w:rPr>
        <w:t xml:space="preserve">No </w:t>
      </w:r>
      <w:r>
        <w:rPr>
          <w:rFonts w:asciiTheme="minorHAnsi" w:hAnsiTheme="minorHAnsi" w:cstheme="minorHAnsi"/>
          <w:b/>
          <w:bCs/>
          <w:sz w:val="32"/>
          <w:szCs w:val="32"/>
        </w:rPr>
        <w:t>hay</w:t>
      </w:r>
      <w:r w:rsidRPr="00191F24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191F24">
        <w:rPr>
          <w:rFonts w:asciiTheme="minorHAnsi" w:hAnsiTheme="minorHAnsi" w:cstheme="minorHAnsi"/>
          <w:b/>
          <w:bCs/>
          <w:sz w:val="32"/>
          <w:szCs w:val="32"/>
        </w:rPr>
        <w:t>pruebas</w:t>
      </w:r>
      <w:proofErr w:type="spellEnd"/>
      <w:r w:rsidRPr="00191F24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191F24">
        <w:rPr>
          <w:rFonts w:asciiTheme="minorHAnsi" w:hAnsiTheme="minorHAnsi" w:cstheme="minorHAnsi"/>
          <w:b/>
          <w:bCs/>
          <w:sz w:val="32"/>
          <w:szCs w:val="32"/>
        </w:rPr>
        <w:t>científicas</w:t>
      </w:r>
      <w:proofErr w:type="spellEnd"/>
      <w:r w:rsidRPr="00191F24">
        <w:rPr>
          <w:rFonts w:asciiTheme="minorHAnsi" w:hAnsiTheme="minorHAnsi" w:cstheme="minorHAnsi"/>
          <w:b/>
          <w:bCs/>
          <w:sz w:val="32"/>
          <w:szCs w:val="32"/>
        </w:rPr>
        <w:t xml:space="preserve"> que </w:t>
      </w:r>
      <w:proofErr w:type="spellStart"/>
      <w:r w:rsidRPr="00191F24">
        <w:rPr>
          <w:rFonts w:asciiTheme="minorHAnsi" w:hAnsiTheme="minorHAnsi" w:cstheme="minorHAnsi"/>
          <w:b/>
          <w:bCs/>
          <w:sz w:val="32"/>
          <w:szCs w:val="32"/>
        </w:rPr>
        <w:t>justifiquen</w:t>
      </w:r>
      <w:proofErr w:type="spellEnd"/>
      <w:r w:rsidRPr="00191F24">
        <w:rPr>
          <w:rFonts w:asciiTheme="minorHAnsi" w:hAnsiTheme="minorHAnsi" w:cstheme="minorHAnsi"/>
          <w:b/>
          <w:bCs/>
          <w:sz w:val="32"/>
          <w:szCs w:val="32"/>
        </w:rPr>
        <w:t xml:space="preserve"> la </w:t>
      </w:r>
      <w:proofErr w:type="spellStart"/>
      <w:r w:rsidRPr="00191F24">
        <w:rPr>
          <w:rFonts w:asciiTheme="minorHAnsi" w:hAnsiTheme="minorHAnsi" w:cstheme="minorHAnsi"/>
          <w:b/>
          <w:bCs/>
          <w:sz w:val="32"/>
          <w:szCs w:val="32"/>
        </w:rPr>
        <w:t>práctica</w:t>
      </w:r>
      <w:proofErr w:type="spellEnd"/>
      <w:r w:rsidRPr="00191F24">
        <w:rPr>
          <w:rFonts w:asciiTheme="minorHAnsi" w:hAnsiTheme="minorHAnsi" w:cstheme="minorHAnsi"/>
          <w:b/>
          <w:bCs/>
          <w:sz w:val="32"/>
          <w:szCs w:val="32"/>
        </w:rPr>
        <w:t xml:space="preserve"> del </w:t>
      </w:r>
      <w:proofErr w:type="spellStart"/>
      <w:r w:rsidRPr="00191F24">
        <w:rPr>
          <w:rFonts w:asciiTheme="minorHAnsi" w:hAnsiTheme="minorHAnsi" w:cstheme="minorHAnsi"/>
          <w:b/>
          <w:bCs/>
          <w:sz w:val="32"/>
          <w:szCs w:val="32"/>
        </w:rPr>
        <w:t>ayuno</w:t>
      </w:r>
      <w:proofErr w:type="spellEnd"/>
      <w:r w:rsidRPr="00191F24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191F24">
        <w:rPr>
          <w:rFonts w:asciiTheme="minorHAnsi" w:hAnsiTheme="minorHAnsi" w:cstheme="minorHAnsi"/>
          <w:b/>
          <w:bCs/>
          <w:sz w:val="32"/>
          <w:szCs w:val="32"/>
        </w:rPr>
        <w:t>intermitente</w:t>
      </w:r>
      <w:proofErr w:type="spellEnd"/>
      <w:r w:rsidRPr="00191F24">
        <w:rPr>
          <w:rFonts w:asciiTheme="minorHAnsi" w:hAnsiTheme="minorHAnsi" w:cstheme="minorHAnsi"/>
          <w:b/>
          <w:bCs/>
          <w:sz w:val="32"/>
          <w:szCs w:val="32"/>
        </w:rPr>
        <w:t xml:space="preserve"> con el </w:t>
      </w:r>
      <w:proofErr w:type="spellStart"/>
      <w:r w:rsidRPr="00191F24">
        <w:rPr>
          <w:rFonts w:asciiTheme="minorHAnsi" w:hAnsiTheme="minorHAnsi" w:cstheme="minorHAnsi"/>
          <w:b/>
          <w:bCs/>
          <w:sz w:val="32"/>
          <w:szCs w:val="32"/>
        </w:rPr>
        <w:t>objetivo</w:t>
      </w:r>
      <w:proofErr w:type="spellEnd"/>
      <w:r w:rsidRPr="00191F24">
        <w:rPr>
          <w:rFonts w:asciiTheme="minorHAnsi" w:hAnsiTheme="minorHAnsi" w:cstheme="minorHAnsi"/>
          <w:b/>
          <w:bCs/>
          <w:sz w:val="32"/>
          <w:szCs w:val="32"/>
        </w:rPr>
        <w:t xml:space="preserve"> de </w:t>
      </w:r>
      <w:proofErr w:type="spellStart"/>
      <w:r w:rsidRPr="00191F24">
        <w:rPr>
          <w:rFonts w:asciiTheme="minorHAnsi" w:hAnsiTheme="minorHAnsi" w:cstheme="minorHAnsi"/>
          <w:b/>
          <w:bCs/>
          <w:sz w:val="32"/>
          <w:szCs w:val="32"/>
        </w:rPr>
        <w:t>mejorar</w:t>
      </w:r>
      <w:proofErr w:type="spellEnd"/>
      <w:r w:rsidRPr="00191F24">
        <w:rPr>
          <w:rFonts w:asciiTheme="minorHAnsi" w:hAnsiTheme="minorHAnsi" w:cstheme="minorHAnsi"/>
          <w:b/>
          <w:bCs/>
          <w:sz w:val="32"/>
          <w:szCs w:val="32"/>
        </w:rPr>
        <w:t xml:space="preserve"> la </w:t>
      </w:r>
      <w:proofErr w:type="spellStart"/>
      <w:r w:rsidRPr="00191F24">
        <w:rPr>
          <w:rFonts w:asciiTheme="minorHAnsi" w:hAnsiTheme="minorHAnsi" w:cstheme="minorHAnsi"/>
          <w:b/>
          <w:bCs/>
          <w:sz w:val="32"/>
          <w:szCs w:val="32"/>
        </w:rPr>
        <w:t>salud</w:t>
      </w:r>
      <w:proofErr w:type="spellEnd"/>
    </w:p>
    <w:p w:rsidR="00C602AF" w:rsidRPr="00C602AF" w:rsidRDefault="00C602AF" w:rsidP="00C602AF">
      <w:pPr>
        <w:spacing w:line="276" w:lineRule="auto"/>
        <w:jc w:val="left"/>
        <w:rPr>
          <w:rFonts w:asciiTheme="minorHAnsi" w:hAnsiTheme="minorHAnsi" w:cstheme="minorHAnsi"/>
          <w:lang w:val="es-ES"/>
        </w:rPr>
      </w:pPr>
    </w:p>
    <w:p w:rsidR="00C602AF" w:rsidRPr="008A1E8E" w:rsidRDefault="00191F24" w:rsidP="008A1E8E">
      <w:pPr>
        <w:pStyle w:val="Prrafodelista2"/>
        <w:numPr>
          <w:ilvl w:val="0"/>
          <w:numId w:val="3"/>
        </w:numPr>
        <w:tabs>
          <w:tab w:val="num" w:pos="0"/>
        </w:tabs>
        <w:spacing w:line="276" w:lineRule="auto"/>
        <w:ind w:left="426" w:hanging="426"/>
        <w:rPr>
          <w:rFonts w:asciiTheme="minorHAnsi" w:hAnsiTheme="minorHAnsi" w:cstheme="minorHAnsi"/>
          <w:bCs/>
        </w:rPr>
      </w:pPr>
      <w:proofErr w:type="spellStart"/>
      <w:r w:rsidRPr="00191F24">
        <w:rPr>
          <w:rFonts w:asciiTheme="minorHAnsi" w:hAnsiTheme="minorHAnsi" w:cstheme="minorHAnsi"/>
          <w:bCs/>
        </w:rPr>
        <w:t>Nutrimedia</w:t>
      </w:r>
      <w:proofErr w:type="spellEnd"/>
      <w:r w:rsidRPr="00191F2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examina la veracidad de </w:t>
      </w:r>
      <w:r w:rsidRPr="00191F24">
        <w:rPr>
          <w:rFonts w:asciiTheme="minorHAnsi" w:hAnsiTheme="minorHAnsi" w:cstheme="minorHAnsi"/>
          <w:bCs/>
        </w:rPr>
        <w:t xml:space="preserve">los mensajes </w:t>
      </w:r>
      <w:r w:rsidR="008A1E8E">
        <w:rPr>
          <w:rFonts w:asciiTheme="minorHAnsi" w:hAnsiTheme="minorHAnsi" w:cstheme="minorHAnsi"/>
          <w:bCs/>
        </w:rPr>
        <w:t xml:space="preserve">sobre los beneficios del </w:t>
      </w:r>
      <w:r w:rsidRPr="008A1E8E">
        <w:rPr>
          <w:rFonts w:asciiTheme="minorHAnsi" w:hAnsiTheme="minorHAnsi" w:cstheme="minorHAnsi"/>
          <w:bCs/>
        </w:rPr>
        <w:t xml:space="preserve">ayuno </w:t>
      </w:r>
      <w:r w:rsidR="008A1E8E">
        <w:rPr>
          <w:rFonts w:asciiTheme="minorHAnsi" w:hAnsiTheme="minorHAnsi" w:cstheme="minorHAnsi"/>
          <w:bCs/>
        </w:rPr>
        <w:t>en</w:t>
      </w:r>
      <w:r w:rsidRPr="008A1E8E">
        <w:rPr>
          <w:rFonts w:asciiTheme="minorHAnsi" w:hAnsiTheme="minorHAnsi" w:cstheme="minorHAnsi"/>
          <w:bCs/>
        </w:rPr>
        <w:t xml:space="preserve"> la salud</w:t>
      </w:r>
    </w:p>
    <w:p w:rsidR="00C602AF" w:rsidRPr="00C602AF" w:rsidRDefault="00C602AF" w:rsidP="00C602AF">
      <w:pPr>
        <w:pStyle w:val="Prrafodelista2"/>
        <w:numPr>
          <w:ilvl w:val="0"/>
          <w:numId w:val="3"/>
        </w:numPr>
        <w:tabs>
          <w:tab w:val="num" w:pos="0"/>
        </w:tabs>
        <w:spacing w:line="276" w:lineRule="auto"/>
        <w:ind w:left="426" w:hanging="426"/>
        <w:rPr>
          <w:rFonts w:asciiTheme="minorHAnsi" w:hAnsiTheme="minorHAnsi" w:cstheme="minorHAnsi"/>
          <w:bCs/>
        </w:rPr>
      </w:pPr>
      <w:r w:rsidRPr="00C602AF">
        <w:rPr>
          <w:rFonts w:asciiTheme="minorHAnsi" w:hAnsiTheme="minorHAnsi" w:cstheme="minorHAnsi"/>
          <w:bCs/>
        </w:rPr>
        <w:t>Cualquier recomendación que promueva el ayuno para reducir peso</w:t>
      </w:r>
      <w:r w:rsidR="0079319F">
        <w:rPr>
          <w:rFonts w:asciiTheme="minorHAnsi" w:hAnsiTheme="minorHAnsi" w:cstheme="minorHAnsi"/>
          <w:bCs/>
        </w:rPr>
        <w:t xml:space="preserve">, </w:t>
      </w:r>
      <w:r w:rsidRPr="00C602AF">
        <w:rPr>
          <w:rFonts w:asciiTheme="minorHAnsi" w:hAnsiTheme="minorHAnsi" w:cstheme="minorHAnsi"/>
          <w:bCs/>
        </w:rPr>
        <w:t xml:space="preserve">prevenir enfermedades </w:t>
      </w:r>
      <w:r w:rsidR="00191F24">
        <w:rPr>
          <w:rFonts w:asciiTheme="minorHAnsi" w:hAnsiTheme="minorHAnsi" w:cstheme="minorHAnsi"/>
          <w:bCs/>
        </w:rPr>
        <w:t xml:space="preserve">crónicas </w:t>
      </w:r>
      <w:r w:rsidR="00047632">
        <w:rPr>
          <w:rFonts w:asciiTheme="minorHAnsi" w:hAnsiTheme="minorHAnsi" w:cstheme="minorHAnsi"/>
          <w:bCs/>
        </w:rPr>
        <w:t xml:space="preserve">o mejorar el estado de ánimo </w:t>
      </w:r>
      <w:r w:rsidRPr="00C602AF">
        <w:rPr>
          <w:rFonts w:asciiTheme="minorHAnsi" w:hAnsiTheme="minorHAnsi" w:cstheme="minorHAnsi"/>
          <w:bCs/>
        </w:rPr>
        <w:t xml:space="preserve">carece de fundamento científico </w:t>
      </w:r>
    </w:p>
    <w:p w:rsidR="00C602AF" w:rsidRPr="00C602AF" w:rsidRDefault="00C602AF" w:rsidP="00C602AF">
      <w:pPr>
        <w:pStyle w:val="Prrafodelista2"/>
        <w:numPr>
          <w:ilvl w:val="0"/>
          <w:numId w:val="3"/>
        </w:numPr>
        <w:tabs>
          <w:tab w:val="num" w:pos="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C602AF">
        <w:rPr>
          <w:rFonts w:asciiTheme="minorHAnsi" w:hAnsiTheme="minorHAnsi" w:cstheme="minorHAnsi"/>
          <w:bCs/>
        </w:rPr>
        <w:t>Se desconocen las posibles consecuencias a largo plazo de la práctica del ayuno esporádico</w:t>
      </w:r>
    </w:p>
    <w:p w:rsidR="00C602AF" w:rsidRDefault="00C602AF" w:rsidP="00C602AF">
      <w:pPr>
        <w:pStyle w:val="Prrafodelista2"/>
        <w:tabs>
          <w:tab w:val="clear" w:pos="0"/>
        </w:tabs>
        <w:jc w:val="both"/>
        <w:rPr>
          <w:rFonts w:ascii="Arial" w:hAnsi="Arial" w:cs="Arial"/>
        </w:rPr>
      </w:pPr>
    </w:p>
    <w:p w:rsidR="00AA42A1" w:rsidRDefault="00AA42A1">
      <w:pPr>
        <w:spacing w:line="100" w:lineRule="atLeast"/>
        <w:ind w:left="357"/>
        <w:rPr>
          <w:rFonts w:ascii="Calibri" w:hAnsi="Calibri" w:cs="Calibri"/>
          <w:b/>
          <w:bCs/>
          <w:lang w:val="es-ES"/>
        </w:rPr>
      </w:pPr>
    </w:p>
    <w:p w:rsidR="00434D9A" w:rsidRDefault="00C60125" w:rsidP="00C60125">
      <w:pPr>
        <w:suppressAutoHyphens w:val="0"/>
        <w:spacing w:line="300" w:lineRule="auto"/>
        <w:rPr>
          <w:rFonts w:asciiTheme="minorHAnsi" w:hAnsiTheme="minorHAnsi" w:cstheme="minorHAnsi"/>
          <w:lang w:val="es-ES"/>
        </w:rPr>
      </w:pPr>
      <w:r w:rsidRPr="001E1D72">
        <w:rPr>
          <w:rFonts w:asciiTheme="minorHAnsi" w:hAnsiTheme="minorHAnsi" w:cstheme="minorHAnsi"/>
          <w:b/>
          <w:bCs/>
          <w:lang w:val="es-ES"/>
        </w:rPr>
        <w:t>2</w:t>
      </w:r>
      <w:r w:rsidR="00047632">
        <w:rPr>
          <w:rFonts w:asciiTheme="minorHAnsi" w:hAnsiTheme="minorHAnsi" w:cstheme="minorHAnsi"/>
          <w:b/>
          <w:bCs/>
          <w:lang w:val="es-ES"/>
        </w:rPr>
        <w:t>8</w:t>
      </w:r>
      <w:r w:rsidRPr="001E1D72">
        <w:rPr>
          <w:rFonts w:asciiTheme="minorHAnsi" w:hAnsiTheme="minorHAnsi" w:cstheme="minorHAnsi"/>
          <w:b/>
          <w:bCs/>
          <w:lang w:val="es-ES"/>
        </w:rPr>
        <w:t xml:space="preserve"> de septiembre de 2018</w:t>
      </w:r>
      <w:r w:rsidR="00C602AF">
        <w:rPr>
          <w:rFonts w:asciiTheme="minorHAnsi" w:hAnsiTheme="minorHAnsi" w:cstheme="minorHAnsi"/>
          <w:b/>
          <w:bCs/>
          <w:lang w:val="es-ES"/>
        </w:rPr>
        <w:t>. –</w:t>
      </w:r>
      <w:r w:rsidR="00191F24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191F24" w:rsidRPr="00281E71">
        <w:rPr>
          <w:rFonts w:asciiTheme="minorHAnsi" w:hAnsiTheme="minorHAnsi" w:cstheme="minorHAnsi"/>
          <w:bCs/>
          <w:lang w:val="es-ES"/>
        </w:rPr>
        <w:t>E</w:t>
      </w:r>
      <w:r w:rsidRPr="001E1D72">
        <w:rPr>
          <w:rFonts w:asciiTheme="minorHAnsi" w:hAnsiTheme="minorHAnsi" w:cstheme="minorHAnsi"/>
          <w:lang w:val="es-ES"/>
        </w:rPr>
        <w:t xml:space="preserve">l interés por el ayuno esporádico </w:t>
      </w:r>
      <w:r w:rsidR="00191F24">
        <w:rPr>
          <w:rFonts w:asciiTheme="minorHAnsi" w:hAnsiTheme="minorHAnsi" w:cstheme="minorHAnsi"/>
          <w:lang w:val="es-ES"/>
        </w:rPr>
        <w:t xml:space="preserve">o </w:t>
      </w:r>
      <w:r w:rsidRPr="001E1D72">
        <w:rPr>
          <w:rFonts w:asciiTheme="minorHAnsi" w:hAnsiTheme="minorHAnsi" w:cstheme="minorHAnsi"/>
          <w:lang w:val="es-ES"/>
        </w:rPr>
        <w:t>intermitente se ha popularizado</w:t>
      </w:r>
      <w:r w:rsidR="00191F24">
        <w:rPr>
          <w:rFonts w:asciiTheme="minorHAnsi" w:hAnsiTheme="minorHAnsi" w:cstheme="minorHAnsi"/>
          <w:lang w:val="es-ES"/>
        </w:rPr>
        <w:t xml:space="preserve"> en los últimos años</w:t>
      </w:r>
      <w:r w:rsidRPr="001E1D72">
        <w:rPr>
          <w:rFonts w:asciiTheme="minorHAnsi" w:hAnsiTheme="minorHAnsi" w:cstheme="minorHAnsi"/>
          <w:lang w:val="es-ES"/>
        </w:rPr>
        <w:t xml:space="preserve">. Cada vez tiene más adeptos y no son pocos los famosos que promueven públicamente esta práctica, mediante la cual aseguran que consiguen reducir el peso o mejorar su salud. </w:t>
      </w:r>
      <w:r w:rsidR="004E26F1">
        <w:rPr>
          <w:rFonts w:asciiTheme="minorHAnsi" w:hAnsiTheme="minorHAnsi" w:cstheme="minorHAnsi"/>
          <w:lang w:val="es-ES"/>
        </w:rPr>
        <w:t xml:space="preserve">El desconcierto creado por este tipo de mensajes, </w:t>
      </w:r>
      <w:r w:rsidR="00C9339B">
        <w:rPr>
          <w:rFonts w:asciiTheme="minorHAnsi" w:hAnsiTheme="minorHAnsi" w:cstheme="minorHAnsi"/>
          <w:lang w:val="es-ES"/>
        </w:rPr>
        <w:t xml:space="preserve">reflejado en la </w:t>
      </w:r>
      <w:r w:rsidR="00434D9A">
        <w:rPr>
          <w:rFonts w:asciiTheme="minorHAnsi" w:hAnsiTheme="minorHAnsi" w:cstheme="minorHAnsi"/>
          <w:lang w:val="es-ES"/>
        </w:rPr>
        <w:t xml:space="preserve">primera encuesta </w:t>
      </w:r>
      <w:r w:rsidR="00AA51D4">
        <w:rPr>
          <w:rFonts w:asciiTheme="minorHAnsi" w:hAnsiTheme="minorHAnsi" w:cstheme="minorHAnsi"/>
          <w:lang w:val="es-ES"/>
        </w:rPr>
        <w:t>d</w:t>
      </w:r>
      <w:r w:rsidR="00434D9A">
        <w:rPr>
          <w:rFonts w:asciiTheme="minorHAnsi" w:hAnsiTheme="minorHAnsi" w:cstheme="minorHAnsi"/>
          <w:lang w:val="es-ES"/>
        </w:rPr>
        <w:t xml:space="preserve">el proyecto </w:t>
      </w:r>
      <w:proofErr w:type="spellStart"/>
      <w:r w:rsidR="00C9339B">
        <w:rPr>
          <w:rFonts w:asciiTheme="minorHAnsi" w:hAnsiTheme="minorHAnsi" w:cstheme="minorHAnsi"/>
          <w:lang w:val="es-ES"/>
        </w:rPr>
        <w:t>Nutrimedia</w:t>
      </w:r>
      <w:proofErr w:type="spellEnd"/>
      <w:r w:rsidR="00434D9A">
        <w:rPr>
          <w:rFonts w:asciiTheme="minorHAnsi" w:hAnsiTheme="minorHAnsi" w:cstheme="minorHAnsi"/>
          <w:lang w:val="es-ES"/>
        </w:rPr>
        <w:t xml:space="preserve"> del Observatorio de la Comunicación Científica, ha motivado la realización de una evaluación </w:t>
      </w:r>
      <w:r w:rsidR="00E04779">
        <w:rPr>
          <w:rFonts w:asciiTheme="minorHAnsi" w:hAnsiTheme="minorHAnsi" w:cstheme="minorHAnsi"/>
          <w:lang w:val="es-ES"/>
        </w:rPr>
        <w:t>científica de su veracidad. Tras el análisis de las evidencias</w:t>
      </w:r>
      <w:r w:rsidR="00434D9A">
        <w:rPr>
          <w:rFonts w:asciiTheme="minorHAnsi" w:hAnsiTheme="minorHAnsi" w:cstheme="minorHAnsi"/>
          <w:lang w:val="es-ES"/>
        </w:rPr>
        <w:t xml:space="preserve"> disponibles</w:t>
      </w:r>
      <w:r w:rsidR="00E04779">
        <w:rPr>
          <w:rFonts w:asciiTheme="minorHAnsi" w:hAnsiTheme="minorHAnsi" w:cstheme="minorHAnsi"/>
          <w:lang w:val="es-ES"/>
        </w:rPr>
        <w:t>, se ha concluido que</w:t>
      </w:r>
      <w:r w:rsidR="0079319F">
        <w:rPr>
          <w:rFonts w:asciiTheme="minorHAnsi" w:hAnsiTheme="minorHAnsi" w:cstheme="minorHAnsi"/>
          <w:lang w:val="es-ES"/>
        </w:rPr>
        <w:t xml:space="preserve">, hoy por hoy, la práctica del ayuno esporádico o intermitente </w:t>
      </w:r>
      <w:r w:rsidR="00121301">
        <w:rPr>
          <w:rFonts w:asciiTheme="minorHAnsi" w:hAnsiTheme="minorHAnsi" w:cstheme="minorHAnsi"/>
          <w:lang w:val="es-ES"/>
        </w:rPr>
        <w:t>por motivos de salud no tiene justificación científica.</w:t>
      </w:r>
    </w:p>
    <w:p w:rsidR="00C60125" w:rsidRPr="001E1D72" w:rsidRDefault="00C60125" w:rsidP="00C60125">
      <w:pPr>
        <w:suppressAutoHyphens w:val="0"/>
        <w:spacing w:line="300" w:lineRule="auto"/>
        <w:rPr>
          <w:rFonts w:asciiTheme="minorHAnsi" w:hAnsiTheme="minorHAnsi" w:cstheme="minorHAnsi"/>
          <w:lang w:val="es-ES"/>
        </w:rPr>
      </w:pPr>
    </w:p>
    <w:p w:rsidR="00FD6759" w:rsidRDefault="0079319F" w:rsidP="00C60125">
      <w:pPr>
        <w:suppressAutoHyphens w:val="0"/>
        <w:spacing w:line="30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Además de por motivos religiosos, l</w:t>
      </w:r>
      <w:r w:rsidRPr="001E1D72">
        <w:rPr>
          <w:rFonts w:asciiTheme="minorHAnsi" w:hAnsiTheme="minorHAnsi" w:cstheme="minorHAnsi"/>
          <w:lang w:val="es-ES"/>
        </w:rPr>
        <w:t xml:space="preserve">as </w:t>
      </w:r>
      <w:r w:rsidR="00C60125" w:rsidRPr="001E1D72">
        <w:rPr>
          <w:rFonts w:asciiTheme="minorHAnsi" w:hAnsiTheme="minorHAnsi" w:cstheme="minorHAnsi"/>
          <w:lang w:val="es-ES"/>
        </w:rPr>
        <w:t xml:space="preserve">personas que practican el ayuno lo hacen buscando diversos efectos sobre la salud, </w:t>
      </w:r>
      <w:r w:rsidR="00447428">
        <w:rPr>
          <w:rFonts w:asciiTheme="minorHAnsi" w:hAnsiTheme="minorHAnsi" w:cstheme="minorHAnsi"/>
          <w:lang w:val="es-ES"/>
        </w:rPr>
        <w:t>principalmente</w:t>
      </w:r>
      <w:r w:rsidR="00C60125" w:rsidRPr="001E1D72">
        <w:rPr>
          <w:rFonts w:asciiTheme="minorHAnsi" w:hAnsiTheme="minorHAnsi" w:cstheme="minorHAnsi"/>
          <w:lang w:val="es-ES"/>
        </w:rPr>
        <w:t xml:space="preserve"> la pérdida de peso </w:t>
      </w:r>
      <w:r>
        <w:rPr>
          <w:rFonts w:asciiTheme="minorHAnsi" w:hAnsiTheme="minorHAnsi" w:cstheme="minorHAnsi"/>
          <w:lang w:val="es-ES"/>
        </w:rPr>
        <w:t>y</w:t>
      </w:r>
      <w:r w:rsidRPr="001E1D72">
        <w:rPr>
          <w:rFonts w:asciiTheme="minorHAnsi" w:hAnsiTheme="minorHAnsi" w:cstheme="minorHAnsi"/>
          <w:lang w:val="es-ES"/>
        </w:rPr>
        <w:t xml:space="preserve"> </w:t>
      </w:r>
      <w:r w:rsidR="00C60125" w:rsidRPr="001E1D72">
        <w:rPr>
          <w:rFonts w:asciiTheme="minorHAnsi" w:hAnsiTheme="minorHAnsi" w:cstheme="minorHAnsi"/>
          <w:lang w:val="es-ES"/>
        </w:rPr>
        <w:t xml:space="preserve">la reducción del riesgo de </w:t>
      </w:r>
      <w:r>
        <w:rPr>
          <w:rFonts w:asciiTheme="minorHAnsi" w:hAnsiTheme="minorHAnsi" w:cstheme="minorHAnsi"/>
          <w:lang w:val="es-ES"/>
        </w:rPr>
        <w:t xml:space="preserve">enfermedades crónicas, como la </w:t>
      </w:r>
      <w:r w:rsidR="00C60125" w:rsidRPr="001E1D72">
        <w:rPr>
          <w:rFonts w:asciiTheme="minorHAnsi" w:hAnsiTheme="minorHAnsi" w:cstheme="minorHAnsi"/>
          <w:lang w:val="es-ES"/>
        </w:rPr>
        <w:t xml:space="preserve">diabetes y </w:t>
      </w:r>
      <w:r w:rsidR="00447428">
        <w:rPr>
          <w:rFonts w:asciiTheme="minorHAnsi" w:hAnsiTheme="minorHAnsi" w:cstheme="minorHAnsi"/>
          <w:lang w:val="es-ES"/>
        </w:rPr>
        <w:t>la</w:t>
      </w:r>
      <w:r w:rsidR="00447428" w:rsidRPr="001E1D72">
        <w:rPr>
          <w:rFonts w:asciiTheme="minorHAnsi" w:hAnsiTheme="minorHAnsi" w:cstheme="minorHAnsi"/>
          <w:lang w:val="es-ES"/>
        </w:rPr>
        <w:t xml:space="preserve"> </w:t>
      </w:r>
      <w:r w:rsidR="00C60125" w:rsidRPr="001E1D72">
        <w:rPr>
          <w:rFonts w:asciiTheme="minorHAnsi" w:hAnsiTheme="minorHAnsi" w:cstheme="minorHAnsi"/>
          <w:lang w:val="es-ES"/>
        </w:rPr>
        <w:t xml:space="preserve">enfermedad coronaria; incluso, hay quien lo hace con el fin de mejorar </w:t>
      </w:r>
      <w:r w:rsidR="00447428">
        <w:rPr>
          <w:rFonts w:asciiTheme="minorHAnsi" w:hAnsiTheme="minorHAnsi" w:cstheme="minorHAnsi"/>
          <w:lang w:val="es-ES"/>
        </w:rPr>
        <w:t>su</w:t>
      </w:r>
      <w:r w:rsidR="00447428" w:rsidRPr="001E1D72">
        <w:rPr>
          <w:rFonts w:asciiTheme="minorHAnsi" w:hAnsiTheme="minorHAnsi" w:cstheme="minorHAnsi"/>
          <w:lang w:val="es-ES"/>
        </w:rPr>
        <w:t xml:space="preserve"> </w:t>
      </w:r>
      <w:r w:rsidR="00C60125" w:rsidRPr="001E1D72">
        <w:rPr>
          <w:rFonts w:asciiTheme="minorHAnsi" w:hAnsiTheme="minorHAnsi" w:cstheme="minorHAnsi"/>
          <w:lang w:val="es-ES"/>
        </w:rPr>
        <w:t xml:space="preserve">estado de ánimo o de alargar la vida. </w:t>
      </w:r>
      <w:r w:rsidR="00AA51D4">
        <w:rPr>
          <w:rFonts w:asciiTheme="minorHAnsi" w:hAnsiTheme="minorHAnsi" w:cstheme="minorHAnsi"/>
          <w:lang w:val="es-ES"/>
        </w:rPr>
        <w:t>Sin embargo, la evaluación de</w:t>
      </w:r>
      <w:r w:rsidR="00C60125" w:rsidRPr="001E1D72">
        <w:rPr>
          <w:rFonts w:asciiTheme="minorHAnsi" w:hAnsiTheme="minorHAnsi" w:cstheme="minorHAnsi"/>
          <w:lang w:val="es-ES"/>
        </w:rPr>
        <w:t xml:space="preserve"> </w:t>
      </w:r>
      <w:r w:rsidR="00121301">
        <w:rPr>
          <w:rFonts w:asciiTheme="minorHAnsi" w:hAnsiTheme="minorHAnsi" w:cstheme="minorHAnsi"/>
          <w:lang w:val="es-ES"/>
        </w:rPr>
        <w:t>las</w:t>
      </w:r>
      <w:r w:rsidR="00121301" w:rsidRPr="001E1D72">
        <w:rPr>
          <w:rFonts w:asciiTheme="minorHAnsi" w:hAnsiTheme="minorHAnsi" w:cstheme="minorHAnsi"/>
          <w:lang w:val="es-ES"/>
        </w:rPr>
        <w:t xml:space="preserve"> </w:t>
      </w:r>
      <w:r w:rsidR="00121301">
        <w:rPr>
          <w:rFonts w:asciiTheme="minorHAnsi" w:hAnsiTheme="minorHAnsi" w:cstheme="minorHAnsi"/>
          <w:lang w:val="es-ES"/>
        </w:rPr>
        <w:t xml:space="preserve">pruebas </w:t>
      </w:r>
      <w:r w:rsidR="00C60125" w:rsidRPr="001E1D72">
        <w:rPr>
          <w:rFonts w:asciiTheme="minorHAnsi" w:hAnsiTheme="minorHAnsi" w:cstheme="minorHAnsi"/>
          <w:lang w:val="es-ES"/>
        </w:rPr>
        <w:t>científica</w:t>
      </w:r>
      <w:r w:rsidR="00121301">
        <w:rPr>
          <w:rFonts w:asciiTheme="minorHAnsi" w:hAnsiTheme="minorHAnsi" w:cstheme="minorHAnsi"/>
          <w:lang w:val="es-ES"/>
        </w:rPr>
        <w:t>s</w:t>
      </w:r>
      <w:r w:rsidR="00C60125" w:rsidRPr="001E1D72">
        <w:rPr>
          <w:rFonts w:asciiTheme="minorHAnsi" w:hAnsiTheme="minorHAnsi" w:cstheme="minorHAnsi"/>
          <w:lang w:val="es-ES"/>
        </w:rPr>
        <w:t xml:space="preserve"> </w:t>
      </w:r>
      <w:r w:rsidR="00AA51D4">
        <w:rPr>
          <w:rFonts w:asciiTheme="minorHAnsi" w:hAnsiTheme="minorHAnsi" w:cstheme="minorHAnsi"/>
          <w:lang w:val="es-ES"/>
        </w:rPr>
        <w:t xml:space="preserve">realizada por </w:t>
      </w:r>
      <w:proofErr w:type="spellStart"/>
      <w:r w:rsidR="00C60125" w:rsidRPr="001E1D72">
        <w:rPr>
          <w:rFonts w:asciiTheme="minorHAnsi" w:hAnsiTheme="minorHAnsi" w:cstheme="minorHAnsi"/>
          <w:lang w:val="es-ES"/>
        </w:rPr>
        <w:t>Nutrimedia</w:t>
      </w:r>
      <w:proofErr w:type="spellEnd"/>
      <w:r w:rsidR="00C60125" w:rsidRPr="001E1D72">
        <w:rPr>
          <w:rFonts w:asciiTheme="minorHAnsi" w:hAnsiTheme="minorHAnsi" w:cstheme="minorHAnsi"/>
          <w:lang w:val="es-ES"/>
        </w:rPr>
        <w:t xml:space="preserve"> concluye que </w:t>
      </w:r>
      <w:r w:rsidR="00121301">
        <w:rPr>
          <w:rFonts w:asciiTheme="minorHAnsi" w:hAnsiTheme="minorHAnsi" w:cstheme="minorHAnsi"/>
          <w:lang w:val="es-ES"/>
        </w:rPr>
        <w:t>los</w:t>
      </w:r>
      <w:r w:rsidR="00121301" w:rsidRPr="001E1D72">
        <w:rPr>
          <w:rFonts w:asciiTheme="minorHAnsi" w:hAnsiTheme="minorHAnsi" w:cstheme="minorHAnsi"/>
          <w:lang w:val="es-ES"/>
        </w:rPr>
        <w:t xml:space="preserve"> </w:t>
      </w:r>
      <w:r w:rsidR="00C60125" w:rsidRPr="001E1D72">
        <w:rPr>
          <w:rFonts w:asciiTheme="minorHAnsi" w:hAnsiTheme="minorHAnsi" w:cstheme="minorHAnsi"/>
          <w:lang w:val="es-ES"/>
        </w:rPr>
        <w:t>mensaje</w:t>
      </w:r>
      <w:r w:rsidR="00121301">
        <w:rPr>
          <w:rFonts w:asciiTheme="minorHAnsi" w:hAnsiTheme="minorHAnsi" w:cstheme="minorHAnsi"/>
          <w:lang w:val="es-ES"/>
        </w:rPr>
        <w:t>s</w:t>
      </w:r>
      <w:r w:rsidR="00C60125" w:rsidRPr="001E1D72">
        <w:rPr>
          <w:rFonts w:asciiTheme="minorHAnsi" w:hAnsiTheme="minorHAnsi" w:cstheme="minorHAnsi"/>
          <w:lang w:val="es-ES"/>
        </w:rPr>
        <w:t xml:space="preserve"> que </w:t>
      </w:r>
      <w:r w:rsidR="00121301">
        <w:rPr>
          <w:rFonts w:asciiTheme="minorHAnsi" w:hAnsiTheme="minorHAnsi" w:cstheme="minorHAnsi"/>
          <w:lang w:val="es-ES"/>
        </w:rPr>
        <w:t xml:space="preserve">avalen o </w:t>
      </w:r>
      <w:r w:rsidR="00C60125" w:rsidRPr="001E1D72">
        <w:rPr>
          <w:rFonts w:asciiTheme="minorHAnsi" w:hAnsiTheme="minorHAnsi" w:cstheme="minorHAnsi"/>
          <w:lang w:val="es-ES"/>
        </w:rPr>
        <w:t>recomiende</w:t>
      </w:r>
      <w:r w:rsidR="00121301">
        <w:rPr>
          <w:rFonts w:asciiTheme="minorHAnsi" w:hAnsiTheme="minorHAnsi" w:cstheme="minorHAnsi"/>
          <w:lang w:val="es-ES"/>
        </w:rPr>
        <w:t>n</w:t>
      </w:r>
      <w:r w:rsidR="00C60125" w:rsidRPr="001E1D72">
        <w:rPr>
          <w:rFonts w:asciiTheme="minorHAnsi" w:hAnsiTheme="minorHAnsi" w:cstheme="minorHAnsi"/>
          <w:lang w:val="es-ES"/>
        </w:rPr>
        <w:t xml:space="preserve"> practicar el ayuno esporádico </w:t>
      </w:r>
      <w:r w:rsidR="00121301">
        <w:rPr>
          <w:rFonts w:asciiTheme="minorHAnsi" w:hAnsiTheme="minorHAnsi" w:cstheme="minorHAnsi"/>
          <w:lang w:val="es-ES"/>
        </w:rPr>
        <w:t xml:space="preserve">para conseguir </w:t>
      </w:r>
      <w:r w:rsidR="00C60125" w:rsidRPr="001E1D72">
        <w:rPr>
          <w:rFonts w:asciiTheme="minorHAnsi" w:hAnsiTheme="minorHAnsi" w:cstheme="minorHAnsi"/>
          <w:lang w:val="es-ES"/>
        </w:rPr>
        <w:t xml:space="preserve">alguno de los efectos mencionados </w:t>
      </w:r>
      <w:r w:rsidR="00121301">
        <w:rPr>
          <w:rFonts w:asciiTheme="minorHAnsi" w:hAnsiTheme="minorHAnsi" w:cstheme="minorHAnsi"/>
          <w:lang w:val="es-ES"/>
        </w:rPr>
        <w:t>deben ser considerados inciertos</w:t>
      </w:r>
      <w:r w:rsidR="00E04779">
        <w:rPr>
          <w:rFonts w:asciiTheme="minorHAnsi" w:hAnsiTheme="minorHAnsi" w:cstheme="minorHAnsi"/>
          <w:lang w:val="es-ES"/>
        </w:rPr>
        <w:t xml:space="preserve"> o </w:t>
      </w:r>
      <w:r w:rsidR="00C60125" w:rsidRPr="001E1D72">
        <w:rPr>
          <w:rFonts w:asciiTheme="minorHAnsi" w:hAnsiTheme="minorHAnsi" w:cstheme="minorHAnsi"/>
          <w:lang w:val="es-ES"/>
        </w:rPr>
        <w:t>dudos</w:t>
      </w:r>
      <w:r w:rsidR="00121301">
        <w:rPr>
          <w:rFonts w:asciiTheme="minorHAnsi" w:hAnsiTheme="minorHAnsi" w:cstheme="minorHAnsi"/>
          <w:lang w:val="es-ES"/>
        </w:rPr>
        <w:t>os</w:t>
      </w:r>
      <w:r w:rsidR="00447428">
        <w:rPr>
          <w:rFonts w:asciiTheme="minorHAnsi" w:hAnsiTheme="minorHAnsi" w:cstheme="minorHAnsi"/>
          <w:lang w:val="es-ES"/>
        </w:rPr>
        <w:t xml:space="preserve">. </w:t>
      </w:r>
      <w:r w:rsidR="00121301">
        <w:rPr>
          <w:rFonts w:asciiTheme="minorHAnsi" w:hAnsiTheme="minorHAnsi" w:cstheme="minorHAnsi"/>
          <w:lang w:val="es-ES"/>
        </w:rPr>
        <w:t xml:space="preserve">O, dicho de otro modo, la ciencia no </w:t>
      </w:r>
      <w:r w:rsidR="004C1B30">
        <w:rPr>
          <w:rFonts w:asciiTheme="minorHAnsi" w:hAnsiTheme="minorHAnsi" w:cstheme="minorHAnsi"/>
          <w:lang w:val="es-ES"/>
        </w:rPr>
        <w:t>s</w:t>
      </w:r>
      <w:r w:rsidR="00121301">
        <w:rPr>
          <w:rFonts w:asciiTheme="minorHAnsi" w:hAnsiTheme="minorHAnsi" w:cstheme="minorHAnsi"/>
          <w:lang w:val="es-ES"/>
        </w:rPr>
        <w:t xml:space="preserve">abe si </w:t>
      </w:r>
      <w:r w:rsidR="004C1B30">
        <w:rPr>
          <w:rFonts w:asciiTheme="minorHAnsi" w:hAnsiTheme="minorHAnsi" w:cstheme="minorHAnsi"/>
          <w:lang w:val="es-ES"/>
        </w:rPr>
        <w:t xml:space="preserve">el ayuno puede tener estos efectos, sobre </w:t>
      </w:r>
      <w:r w:rsidR="003A4BB7">
        <w:rPr>
          <w:rFonts w:asciiTheme="minorHAnsi" w:hAnsiTheme="minorHAnsi" w:cstheme="minorHAnsi"/>
          <w:lang w:val="es-ES"/>
        </w:rPr>
        <w:t xml:space="preserve">todo </w:t>
      </w:r>
      <w:r w:rsidR="004C1B30">
        <w:rPr>
          <w:rFonts w:asciiTheme="minorHAnsi" w:hAnsiTheme="minorHAnsi" w:cstheme="minorHAnsi"/>
          <w:lang w:val="es-ES"/>
        </w:rPr>
        <w:t xml:space="preserve">considerándolos a medio y largo plazo. </w:t>
      </w:r>
      <w:r w:rsidR="00447428">
        <w:rPr>
          <w:rFonts w:asciiTheme="minorHAnsi" w:hAnsiTheme="minorHAnsi" w:cstheme="minorHAnsi"/>
          <w:lang w:val="es-ES"/>
        </w:rPr>
        <w:t>Esto es así porque</w:t>
      </w:r>
      <w:r w:rsidR="00C60125" w:rsidRPr="001E1D72">
        <w:rPr>
          <w:rFonts w:asciiTheme="minorHAnsi" w:hAnsiTheme="minorHAnsi" w:cstheme="minorHAnsi"/>
          <w:lang w:val="es-ES"/>
        </w:rPr>
        <w:t xml:space="preserve">, aunque hay estudios </w:t>
      </w:r>
      <w:r w:rsidR="00447428">
        <w:rPr>
          <w:rFonts w:asciiTheme="minorHAnsi" w:hAnsiTheme="minorHAnsi" w:cstheme="minorHAnsi"/>
          <w:lang w:val="es-ES"/>
        </w:rPr>
        <w:t xml:space="preserve">en humanos </w:t>
      </w:r>
      <w:r w:rsidR="00C60125" w:rsidRPr="001E1D72">
        <w:rPr>
          <w:rFonts w:asciiTheme="minorHAnsi" w:hAnsiTheme="minorHAnsi" w:cstheme="minorHAnsi"/>
          <w:lang w:val="es-ES"/>
        </w:rPr>
        <w:t xml:space="preserve">que </w:t>
      </w:r>
      <w:r w:rsidR="00447428">
        <w:rPr>
          <w:rFonts w:asciiTheme="minorHAnsi" w:hAnsiTheme="minorHAnsi" w:cstheme="minorHAnsi"/>
          <w:lang w:val="es-ES"/>
        </w:rPr>
        <w:t xml:space="preserve">sugieren dichos </w:t>
      </w:r>
      <w:r w:rsidR="00C60125" w:rsidRPr="001E1D72">
        <w:rPr>
          <w:rFonts w:asciiTheme="minorHAnsi" w:hAnsiTheme="minorHAnsi" w:cstheme="minorHAnsi"/>
          <w:lang w:val="es-ES"/>
        </w:rPr>
        <w:t xml:space="preserve">efectos, todavía es temprano para </w:t>
      </w:r>
      <w:r w:rsidR="00C35647">
        <w:rPr>
          <w:rFonts w:asciiTheme="minorHAnsi" w:hAnsiTheme="minorHAnsi" w:cstheme="minorHAnsi"/>
          <w:lang w:val="es-ES"/>
        </w:rPr>
        <w:t>confirmarlos o descartarlos</w:t>
      </w:r>
      <w:r w:rsidR="00C60125" w:rsidRPr="001E1D72">
        <w:rPr>
          <w:rFonts w:asciiTheme="minorHAnsi" w:hAnsiTheme="minorHAnsi" w:cstheme="minorHAnsi"/>
          <w:lang w:val="es-ES"/>
        </w:rPr>
        <w:t xml:space="preserve">, pues </w:t>
      </w:r>
      <w:r w:rsidR="003A4BB7">
        <w:rPr>
          <w:rFonts w:asciiTheme="minorHAnsi" w:hAnsiTheme="minorHAnsi" w:cstheme="minorHAnsi"/>
          <w:lang w:val="es-ES"/>
        </w:rPr>
        <w:t>las</w:t>
      </w:r>
      <w:r w:rsidR="00C60125" w:rsidRPr="001E1D72">
        <w:rPr>
          <w:rFonts w:asciiTheme="minorHAnsi" w:hAnsiTheme="minorHAnsi" w:cstheme="minorHAnsi"/>
          <w:lang w:val="es-ES"/>
        </w:rPr>
        <w:t xml:space="preserve"> investigaciones realizadas son pocas y </w:t>
      </w:r>
      <w:r w:rsidR="00447428">
        <w:rPr>
          <w:rFonts w:asciiTheme="minorHAnsi" w:hAnsiTheme="minorHAnsi" w:cstheme="minorHAnsi"/>
          <w:lang w:val="es-ES"/>
        </w:rPr>
        <w:t xml:space="preserve">su calidad es </w:t>
      </w:r>
      <w:r w:rsidR="003A4BB7">
        <w:rPr>
          <w:rFonts w:asciiTheme="minorHAnsi" w:hAnsiTheme="minorHAnsi" w:cstheme="minorHAnsi"/>
          <w:lang w:val="es-ES"/>
        </w:rPr>
        <w:t>insuficiente</w:t>
      </w:r>
      <w:r w:rsidR="00156BE9">
        <w:rPr>
          <w:rFonts w:asciiTheme="minorHAnsi" w:hAnsiTheme="minorHAnsi" w:cstheme="minorHAnsi"/>
          <w:lang w:val="es-ES"/>
        </w:rPr>
        <w:t>.</w:t>
      </w:r>
    </w:p>
    <w:p w:rsidR="00156BE9" w:rsidRDefault="00156BE9" w:rsidP="00C60125">
      <w:pPr>
        <w:suppressAutoHyphens w:val="0"/>
        <w:spacing w:line="300" w:lineRule="auto"/>
        <w:rPr>
          <w:rFonts w:asciiTheme="minorHAnsi" w:hAnsiTheme="minorHAnsi" w:cstheme="minorHAnsi"/>
          <w:lang w:val="es-ES"/>
        </w:rPr>
      </w:pPr>
    </w:p>
    <w:p w:rsidR="00156BE9" w:rsidRPr="001E1D72" w:rsidRDefault="00FD6759" w:rsidP="00156BE9">
      <w:pPr>
        <w:suppressAutoHyphens w:val="0"/>
        <w:spacing w:line="30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El grado de certeza </w:t>
      </w:r>
      <w:r w:rsidR="003A4BB7">
        <w:rPr>
          <w:rFonts w:asciiTheme="minorHAnsi" w:hAnsiTheme="minorHAnsi" w:cstheme="minorHAnsi"/>
          <w:lang w:val="es-ES"/>
        </w:rPr>
        <w:t xml:space="preserve">con el que se puede afirmar que </w:t>
      </w:r>
      <w:r>
        <w:rPr>
          <w:rFonts w:asciiTheme="minorHAnsi" w:hAnsiTheme="minorHAnsi" w:cstheme="minorHAnsi"/>
          <w:lang w:val="es-ES"/>
        </w:rPr>
        <w:t xml:space="preserve">el ayuno intermitente </w:t>
      </w:r>
      <w:r w:rsidR="003A4BB7">
        <w:rPr>
          <w:rFonts w:asciiTheme="minorHAnsi" w:hAnsiTheme="minorHAnsi" w:cstheme="minorHAnsi"/>
          <w:lang w:val="es-ES"/>
        </w:rPr>
        <w:t xml:space="preserve">tiene un efecto positivo </w:t>
      </w:r>
      <w:r>
        <w:rPr>
          <w:rFonts w:asciiTheme="minorHAnsi" w:hAnsiTheme="minorHAnsi" w:cstheme="minorHAnsi"/>
          <w:lang w:val="es-ES"/>
        </w:rPr>
        <w:t xml:space="preserve">en la reducción del peso y </w:t>
      </w:r>
      <w:r w:rsidR="003A4BB7">
        <w:rPr>
          <w:rFonts w:asciiTheme="minorHAnsi" w:hAnsiTheme="minorHAnsi" w:cstheme="minorHAnsi"/>
          <w:lang w:val="es-ES"/>
        </w:rPr>
        <w:t xml:space="preserve">en </w:t>
      </w:r>
      <w:r>
        <w:rPr>
          <w:rFonts w:asciiTheme="minorHAnsi" w:hAnsiTheme="minorHAnsi" w:cstheme="minorHAnsi"/>
          <w:lang w:val="es-ES"/>
        </w:rPr>
        <w:t xml:space="preserve">el estado de ánimo es bajo, mientras que el </w:t>
      </w:r>
      <w:r w:rsidR="003A4BB7">
        <w:rPr>
          <w:rFonts w:asciiTheme="minorHAnsi" w:hAnsiTheme="minorHAnsi" w:cstheme="minorHAnsi"/>
          <w:lang w:val="es-ES"/>
        </w:rPr>
        <w:t>d</w:t>
      </w:r>
      <w:r>
        <w:rPr>
          <w:rFonts w:asciiTheme="minorHAnsi" w:hAnsiTheme="minorHAnsi" w:cstheme="minorHAnsi"/>
          <w:lang w:val="es-ES"/>
        </w:rPr>
        <w:t>e</w:t>
      </w:r>
      <w:r w:rsidR="003A4BB7">
        <w:rPr>
          <w:rFonts w:asciiTheme="minorHAnsi" w:hAnsiTheme="minorHAnsi" w:cstheme="minorHAnsi"/>
          <w:lang w:val="es-ES"/>
        </w:rPr>
        <w:t xml:space="preserve"> los efectos sobre las enfermedades crónicas es muy bajo. Lo más probable es que nuevos estudios sobre los efectos del ayuno en la salud sean muy distintos a los actuales, </w:t>
      </w:r>
      <w:r w:rsidR="00156BE9">
        <w:rPr>
          <w:rFonts w:asciiTheme="minorHAnsi" w:hAnsiTheme="minorHAnsi" w:cstheme="minorHAnsi"/>
          <w:lang w:val="es-ES"/>
        </w:rPr>
        <w:t xml:space="preserve">en un sentido o en otro, </w:t>
      </w:r>
      <w:r w:rsidR="00C35647">
        <w:rPr>
          <w:rFonts w:asciiTheme="minorHAnsi" w:hAnsiTheme="minorHAnsi" w:cstheme="minorHAnsi"/>
          <w:lang w:val="es-ES"/>
        </w:rPr>
        <w:t>pues estas investigaciones s</w:t>
      </w:r>
      <w:r w:rsidR="003A4BB7">
        <w:rPr>
          <w:rFonts w:asciiTheme="minorHAnsi" w:hAnsiTheme="minorHAnsi" w:cstheme="minorHAnsi"/>
          <w:lang w:val="es-ES"/>
        </w:rPr>
        <w:t>e han realizado</w:t>
      </w:r>
      <w:r w:rsidR="00156BE9">
        <w:rPr>
          <w:rFonts w:asciiTheme="minorHAnsi" w:hAnsiTheme="minorHAnsi" w:cstheme="minorHAnsi"/>
          <w:lang w:val="es-ES"/>
        </w:rPr>
        <w:t xml:space="preserve"> con poc</w:t>
      </w:r>
      <w:r w:rsidR="003A4BB7">
        <w:rPr>
          <w:rFonts w:asciiTheme="minorHAnsi" w:hAnsiTheme="minorHAnsi" w:cstheme="minorHAnsi"/>
          <w:lang w:val="es-ES"/>
        </w:rPr>
        <w:t xml:space="preserve">as personas y durante un periodo breve, según </w:t>
      </w:r>
      <w:r>
        <w:rPr>
          <w:rFonts w:asciiTheme="minorHAnsi" w:hAnsiTheme="minorHAnsi" w:cstheme="minorHAnsi"/>
          <w:lang w:val="es-ES"/>
        </w:rPr>
        <w:t xml:space="preserve">la </w:t>
      </w:r>
      <w:r>
        <w:rPr>
          <w:rFonts w:asciiTheme="minorHAnsi" w:hAnsiTheme="minorHAnsi" w:cstheme="minorHAnsi"/>
          <w:lang w:val="es-ES"/>
        </w:rPr>
        <w:lastRenderedPageBreak/>
        <w:t xml:space="preserve">evaluación. </w:t>
      </w:r>
      <w:proofErr w:type="spellStart"/>
      <w:r w:rsidR="00156BE9" w:rsidRPr="001E1D72">
        <w:rPr>
          <w:rFonts w:asciiTheme="minorHAnsi" w:hAnsiTheme="minorHAnsi" w:cstheme="minorHAnsi"/>
          <w:lang w:val="es-ES"/>
        </w:rPr>
        <w:t>Nutrimedia</w:t>
      </w:r>
      <w:proofErr w:type="spellEnd"/>
      <w:r w:rsidR="00156BE9" w:rsidRPr="001E1D72">
        <w:rPr>
          <w:rFonts w:asciiTheme="minorHAnsi" w:hAnsiTheme="minorHAnsi" w:cstheme="minorHAnsi"/>
          <w:lang w:val="es-ES"/>
        </w:rPr>
        <w:t xml:space="preserve"> es un proyecto de investigación </w:t>
      </w:r>
      <w:r w:rsidR="00156BE9">
        <w:rPr>
          <w:rFonts w:asciiTheme="minorHAnsi" w:hAnsiTheme="minorHAnsi" w:cstheme="minorHAnsi"/>
          <w:lang w:val="es-ES"/>
        </w:rPr>
        <w:t xml:space="preserve">y comunicación </w:t>
      </w:r>
      <w:r w:rsidR="00156BE9" w:rsidRPr="001E1D72">
        <w:rPr>
          <w:rFonts w:asciiTheme="minorHAnsi" w:hAnsiTheme="minorHAnsi" w:cstheme="minorHAnsi"/>
          <w:lang w:val="es-ES"/>
        </w:rPr>
        <w:t xml:space="preserve">que analiza </w:t>
      </w:r>
      <w:r w:rsidR="00C35647">
        <w:rPr>
          <w:rFonts w:asciiTheme="minorHAnsi" w:hAnsiTheme="minorHAnsi" w:cstheme="minorHAnsi"/>
          <w:lang w:val="es-ES"/>
        </w:rPr>
        <w:t>la veracidad</w:t>
      </w:r>
      <w:r w:rsidR="00156BE9" w:rsidRPr="001E1D72">
        <w:rPr>
          <w:rFonts w:asciiTheme="minorHAnsi" w:hAnsiTheme="minorHAnsi" w:cstheme="minorHAnsi"/>
          <w:lang w:val="es-ES"/>
        </w:rPr>
        <w:t xml:space="preserve"> de los mensajes </w:t>
      </w:r>
      <w:r w:rsidR="00C35647">
        <w:rPr>
          <w:rFonts w:asciiTheme="minorHAnsi" w:hAnsiTheme="minorHAnsi" w:cstheme="minorHAnsi"/>
          <w:lang w:val="es-ES"/>
        </w:rPr>
        <w:t xml:space="preserve">que recibe la población </w:t>
      </w:r>
      <w:r w:rsidR="00156BE9" w:rsidRPr="001E1D72">
        <w:rPr>
          <w:rFonts w:asciiTheme="minorHAnsi" w:hAnsiTheme="minorHAnsi" w:cstheme="minorHAnsi"/>
          <w:lang w:val="es-ES"/>
        </w:rPr>
        <w:t xml:space="preserve">relacionados con la alimentación y la nutrición. El proyecto está liderado por el Observatorio de la Comunicación Científica de la Universidad </w:t>
      </w:r>
      <w:proofErr w:type="spellStart"/>
      <w:r w:rsidR="00156BE9" w:rsidRPr="001E1D72">
        <w:rPr>
          <w:rFonts w:asciiTheme="minorHAnsi" w:hAnsiTheme="minorHAnsi" w:cstheme="minorHAnsi"/>
          <w:lang w:val="es-ES"/>
        </w:rPr>
        <w:t>Pompeu</w:t>
      </w:r>
      <w:proofErr w:type="spellEnd"/>
      <w:r w:rsidR="00156BE9" w:rsidRPr="001E1D72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156BE9" w:rsidRPr="001E1D72">
        <w:rPr>
          <w:rFonts w:asciiTheme="minorHAnsi" w:hAnsiTheme="minorHAnsi" w:cstheme="minorHAnsi"/>
          <w:lang w:val="es-ES"/>
        </w:rPr>
        <w:t>Fabra</w:t>
      </w:r>
      <w:proofErr w:type="spellEnd"/>
      <w:r w:rsidR="00156BE9" w:rsidRPr="001E1D72">
        <w:rPr>
          <w:rFonts w:asciiTheme="minorHAnsi" w:hAnsiTheme="minorHAnsi" w:cstheme="minorHAnsi"/>
          <w:lang w:val="es-ES"/>
        </w:rPr>
        <w:t xml:space="preserve"> de Barcelona, con la colaboración del Centro Cochrane Iberoamericano </w:t>
      </w:r>
      <w:r w:rsidR="00156BE9">
        <w:rPr>
          <w:rFonts w:asciiTheme="minorHAnsi" w:hAnsiTheme="minorHAnsi" w:cstheme="minorHAnsi"/>
          <w:lang w:val="es-ES"/>
        </w:rPr>
        <w:t xml:space="preserve">y </w:t>
      </w:r>
      <w:r w:rsidR="00156BE9" w:rsidRPr="001E1D72">
        <w:rPr>
          <w:rFonts w:asciiTheme="minorHAnsi" w:hAnsiTheme="minorHAnsi" w:cstheme="minorHAnsi"/>
          <w:lang w:val="es-ES"/>
        </w:rPr>
        <w:t>la Fundación Española para la Ciencia y la Tecnología</w:t>
      </w:r>
      <w:r w:rsidR="00156BE9">
        <w:rPr>
          <w:rFonts w:asciiTheme="minorHAnsi" w:hAnsiTheme="minorHAnsi" w:cstheme="minorHAnsi"/>
          <w:lang w:val="es-ES"/>
        </w:rPr>
        <w:t>-Ministerio de Ciencia, Innovación y Universidades, y cuenta con e</w:t>
      </w:r>
      <w:r w:rsidR="00156BE9" w:rsidRPr="001E1D72">
        <w:rPr>
          <w:rFonts w:asciiTheme="minorHAnsi" w:hAnsiTheme="minorHAnsi" w:cstheme="minorHAnsi"/>
          <w:lang w:val="es-ES"/>
        </w:rPr>
        <w:t>l asesoramiento de la Academia Española de Nutrición y Dietética</w:t>
      </w:r>
      <w:r w:rsidR="00156BE9">
        <w:rPr>
          <w:rFonts w:asciiTheme="minorHAnsi" w:hAnsiTheme="minorHAnsi" w:cstheme="minorHAnsi"/>
          <w:lang w:val="es-ES"/>
        </w:rPr>
        <w:t>.</w:t>
      </w:r>
    </w:p>
    <w:p w:rsidR="00C60125" w:rsidRPr="001E1D72" w:rsidRDefault="00C60125" w:rsidP="00C60125">
      <w:pPr>
        <w:suppressAutoHyphens w:val="0"/>
        <w:spacing w:line="300" w:lineRule="auto"/>
        <w:rPr>
          <w:rFonts w:asciiTheme="minorHAnsi" w:hAnsiTheme="minorHAnsi" w:cstheme="minorHAnsi"/>
          <w:lang w:val="es-ES"/>
        </w:rPr>
      </w:pPr>
    </w:p>
    <w:p w:rsidR="00C60125" w:rsidRPr="001E1D72" w:rsidRDefault="00C60125" w:rsidP="00C60125">
      <w:pPr>
        <w:suppressAutoHyphens w:val="0"/>
        <w:spacing w:line="300" w:lineRule="auto"/>
        <w:rPr>
          <w:rFonts w:asciiTheme="minorHAnsi" w:hAnsiTheme="minorHAnsi" w:cstheme="minorHAnsi"/>
          <w:lang w:val="es-ES"/>
        </w:rPr>
      </w:pPr>
      <w:r w:rsidRPr="001E1D72">
        <w:rPr>
          <w:rFonts w:asciiTheme="minorHAnsi" w:hAnsiTheme="minorHAnsi" w:cstheme="minorHAnsi"/>
          <w:b/>
          <w:bCs/>
          <w:lang w:val="es-ES"/>
        </w:rPr>
        <w:t>Pautas de ayuno</w:t>
      </w:r>
    </w:p>
    <w:p w:rsidR="00C60125" w:rsidRPr="001E1D72" w:rsidRDefault="00C60125" w:rsidP="00C60125">
      <w:pPr>
        <w:suppressAutoHyphens w:val="0"/>
        <w:spacing w:line="300" w:lineRule="auto"/>
        <w:rPr>
          <w:rFonts w:asciiTheme="minorHAnsi" w:hAnsiTheme="minorHAnsi" w:cstheme="minorHAnsi"/>
          <w:lang w:val="es-ES"/>
        </w:rPr>
      </w:pPr>
      <w:r w:rsidRPr="001E1D72">
        <w:rPr>
          <w:rFonts w:asciiTheme="minorHAnsi" w:hAnsiTheme="minorHAnsi" w:cstheme="minorHAnsi"/>
          <w:lang w:val="es-ES"/>
        </w:rPr>
        <w:t xml:space="preserve">Es importante remarcar que el ayuno no puede considerarse una dieta, puesto que esta pauta implica restringir alimentos durante un tiempo determinado, mientras que </w:t>
      </w:r>
      <w:r w:rsidR="00156BE9">
        <w:rPr>
          <w:rFonts w:asciiTheme="minorHAnsi" w:hAnsiTheme="minorHAnsi" w:cstheme="minorHAnsi"/>
          <w:lang w:val="es-ES"/>
        </w:rPr>
        <w:t xml:space="preserve">el concepto de </w:t>
      </w:r>
      <w:r w:rsidRPr="001E1D72">
        <w:rPr>
          <w:rFonts w:asciiTheme="minorHAnsi" w:hAnsiTheme="minorHAnsi" w:cstheme="minorHAnsi"/>
          <w:lang w:val="es-ES"/>
        </w:rPr>
        <w:t xml:space="preserve">dieta alude a la ingesta habitual de alimentos y bebidas. </w:t>
      </w:r>
      <w:r w:rsidR="00156BE9">
        <w:rPr>
          <w:rFonts w:asciiTheme="minorHAnsi" w:hAnsiTheme="minorHAnsi" w:cstheme="minorHAnsi"/>
          <w:lang w:val="es-ES"/>
        </w:rPr>
        <w:t>E</w:t>
      </w:r>
      <w:r w:rsidRPr="001E1D72">
        <w:rPr>
          <w:rFonts w:asciiTheme="minorHAnsi" w:hAnsiTheme="minorHAnsi" w:cstheme="minorHAnsi"/>
          <w:lang w:val="es-ES"/>
        </w:rPr>
        <w:t>xisten diversas fórmulas de ayuno intermitente o esporádico</w:t>
      </w:r>
      <w:r w:rsidR="00156BE9">
        <w:rPr>
          <w:rFonts w:asciiTheme="minorHAnsi" w:hAnsiTheme="minorHAnsi" w:cstheme="minorHAnsi"/>
          <w:lang w:val="es-ES"/>
        </w:rPr>
        <w:t xml:space="preserve">, </w:t>
      </w:r>
      <w:r w:rsidR="00D9259A">
        <w:rPr>
          <w:rFonts w:asciiTheme="minorHAnsi" w:hAnsiTheme="minorHAnsi" w:cstheme="minorHAnsi"/>
          <w:lang w:val="es-ES"/>
        </w:rPr>
        <w:t>siendo</w:t>
      </w:r>
      <w:r w:rsidR="00156BE9">
        <w:rPr>
          <w:rFonts w:asciiTheme="minorHAnsi" w:hAnsiTheme="minorHAnsi" w:cstheme="minorHAnsi"/>
          <w:lang w:val="es-ES"/>
        </w:rPr>
        <w:t xml:space="preserve"> </w:t>
      </w:r>
      <w:r w:rsidRPr="001E1D72">
        <w:rPr>
          <w:rFonts w:asciiTheme="minorHAnsi" w:hAnsiTheme="minorHAnsi" w:cstheme="minorHAnsi"/>
          <w:lang w:val="es-ES"/>
        </w:rPr>
        <w:t xml:space="preserve">las más habituales las de periodicidad diaria (al menos 12 horas sin probar bocado) y semanal (generalmente un día o dos a la semana, seguidos o no); dentro de esta segunda opción, la más </w:t>
      </w:r>
      <w:r w:rsidR="00D9259A">
        <w:rPr>
          <w:rFonts w:asciiTheme="minorHAnsi" w:hAnsiTheme="minorHAnsi" w:cstheme="minorHAnsi"/>
          <w:lang w:val="es-ES"/>
        </w:rPr>
        <w:t>popular</w:t>
      </w:r>
      <w:r w:rsidR="00D9259A" w:rsidRPr="001E1D72">
        <w:rPr>
          <w:rFonts w:asciiTheme="minorHAnsi" w:hAnsiTheme="minorHAnsi" w:cstheme="minorHAnsi"/>
          <w:lang w:val="es-ES"/>
        </w:rPr>
        <w:t xml:space="preserve"> </w:t>
      </w:r>
      <w:r w:rsidRPr="001E1D72">
        <w:rPr>
          <w:rFonts w:asciiTheme="minorHAnsi" w:hAnsiTheme="minorHAnsi" w:cstheme="minorHAnsi"/>
          <w:lang w:val="es-ES"/>
        </w:rPr>
        <w:t>es la</w:t>
      </w:r>
      <w:r w:rsidR="00CB4EC6">
        <w:rPr>
          <w:rFonts w:asciiTheme="minorHAnsi" w:hAnsiTheme="minorHAnsi" w:cstheme="minorHAnsi"/>
          <w:lang w:val="es-ES"/>
        </w:rPr>
        <w:t xml:space="preserve"> </w:t>
      </w:r>
      <w:r w:rsidR="00C35647">
        <w:rPr>
          <w:rFonts w:asciiTheme="minorHAnsi" w:hAnsiTheme="minorHAnsi" w:cstheme="minorHAnsi"/>
          <w:lang w:val="es-ES"/>
        </w:rPr>
        <w:t>llamada “dieta</w:t>
      </w:r>
      <w:r w:rsidR="00C35647" w:rsidRPr="001E1D72">
        <w:rPr>
          <w:rFonts w:asciiTheme="minorHAnsi" w:hAnsiTheme="minorHAnsi" w:cstheme="minorHAnsi"/>
          <w:lang w:val="es-ES"/>
        </w:rPr>
        <w:t xml:space="preserve"> </w:t>
      </w:r>
      <w:r w:rsidRPr="001E1D72">
        <w:rPr>
          <w:rFonts w:asciiTheme="minorHAnsi" w:hAnsiTheme="minorHAnsi" w:cstheme="minorHAnsi"/>
          <w:lang w:val="es-ES"/>
        </w:rPr>
        <w:t>5:2</w:t>
      </w:r>
      <w:r w:rsidR="00C35647">
        <w:rPr>
          <w:rFonts w:asciiTheme="minorHAnsi" w:hAnsiTheme="minorHAnsi" w:cstheme="minorHAnsi"/>
          <w:lang w:val="es-ES"/>
        </w:rPr>
        <w:t>”</w:t>
      </w:r>
      <w:r w:rsidRPr="001E1D72">
        <w:rPr>
          <w:rFonts w:asciiTheme="minorHAnsi" w:hAnsiTheme="minorHAnsi" w:cstheme="minorHAnsi"/>
          <w:lang w:val="es-ES"/>
        </w:rPr>
        <w:t xml:space="preserve">, que propugna comer cinco días a la semana y ayunar los dos siguientes. </w:t>
      </w:r>
      <w:r w:rsidR="00156BE9">
        <w:rPr>
          <w:rFonts w:asciiTheme="minorHAnsi" w:hAnsiTheme="minorHAnsi" w:cstheme="minorHAnsi"/>
          <w:lang w:val="es-ES"/>
        </w:rPr>
        <w:t>E</w:t>
      </w:r>
      <w:r w:rsidRPr="001E1D72">
        <w:rPr>
          <w:rFonts w:asciiTheme="minorHAnsi" w:hAnsiTheme="minorHAnsi" w:cstheme="minorHAnsi"/>
          <w:lang w:val="es-ES"/>
        </w:rPr>
        <w:t>l ayuno con periodicidad mensual (ayunar un par de días seguidos cada mes)</w:t>
      </w:r>
      <w:r w:rsidR="00156BE9">
        <w:rPr>
          <w:rFonts w:asciiTheme="minorHAnsi" w:hAnsiTheme="minorHAnsi" w:cstheme="minorHAnsi"/>
          <w:lang w:val="es-ES"/>
        </w:rPr>
        <w:t xml:space="preserve"> </w:t>
      </w:r>
      <w:r w:rsidRPr="001E1D72">
        <w:rPr>
          <w:rFonts w:asciiTheme="minorHAnsi" w:hAnsiTheme="minorHAnsi" w:cstheme="minorHAnsi"/>
          <w:lang w:val="es-ES"/>
        </w:rPr>
        <w:t>se practica en menor medida.</w:t>
      </w:r>
    </w:p>
    <w:p w:rsidR="00C60125" w:rsidRPr="001E1D72" w:rsidRDefault="00C60125" w:rsidP="00C60125">
      <w:pPr>
        <w:suppressAutoHyphens w:val="0"/>
        <w:spacing w:line="300" w:lineRule="auto"/>
        <w:rPr>
          <w:rFonts w:asciiTheme="minorHAnsi" w:hAnsiTheme="minorHAnsi" w:cstheme="minorHAnsi"/>
          <w:lang w:val="es-ES"/>
        </w:rPr>
      </w:pPr>
    </w:p>
    <w:p w:rsidR="00C60125" w:rsidRPr="001E1D72" w:rsidRDefault="00C60125" w:rsidP="00C60125">
      <w:pPr>
        <w:suppressAutoHyphens w:val="0"/>
        <w:spacing w:line="300" w:lineRule="auto"/>
        <w:rPr>
          <w:rFonts w:asciiTheme="minorHAnsi" w:hAnsiTheme="minorHAnsi" w:cstheme="minorHAnsi"/>
          <w:lang w:val="es-ES"/>
        </w:rPr>
      </w:pPr>
      <w:r w:rsidRPr="001E1D72">
        <w:rPr>
          <w:rFonts w:asciiTheme="minorHAnsi" w:hAnsiTheme="minorHAnsi" w:cstheme="minorHAnsi"/>
          <w:lang w:val="es-ES"/>
        </w:rPr>
        <w:t xml:space="preserve">A pesar de que sabios como Platón, Hipócrates </w:t>
      </w:r>
      <w:r w:rsidR="00D9259A">
        <w:rPr>
          <w:rFonts w:asciiTheme="minorHAnsi" w:hAnsiTheme="minorHAnsi" w:cstheme="minorHAnsi"/>
          <w:lang w:val="es-ES"/>
        </w:rPr>
        <w:t>y</w:t>
      </w:r>
      <w:r w:rsidRPr="001E1D72">
        <w:rPr>
          <w:rFonts w:asciiTheme="minorHAnsi" w:hAnsiTheme="minorHAnsi" w:cstheme="minorHAnsi"/>
          <w:lang w:val="es-ES"/>
        </w:rPr>
        <w:t xml:space="preserve"> Galeno recomendaran el ayuno con fines terapéuticos, lo cierto es que la ciencia no avala las supuestas bondades del ayuno. </w:t>
      </w:r>
      <w:r w:rsidR="00D9259A">
        <w:rPr>
          <w:rFonts w:asciiTheme="minorHAnsi" w:hAnsiTheme="minorHAnsi" w:cstheme="minorHAnsi"/>
          <w:lang w:val="es-ES"/>
        </w:rPr>
        <w:t>L</w:t>
      </w:r>
      <w:r w:rsidRPr="001E1D72">
        <w:rPr>
          <w:rFonts w:asciiTheme="minorHAnsi" w:hAnsiTheme="minorHAnsi" w:cstheme="minorHAnsi"/>
          <w:lang w:val="es-ES"/>
        </w:rPr>
        <w:t xml:space="preserve">a Organización Mundial de la Salud </w:t>
      </w:r>
      <w:r w:rsidR="00D9259A">
        <w:rPr>
          <w:rFonts w:asciiTheme="minorHAnsi" w:hAnsiTheme="minorHAnsi" w:cstheme="minorHAnsi"/>
          <w:lang w:val="es-ES"/>
        </w:rPr>
        <w:t xml:space="preserve">no lo incluye entre </w:t>
      </w:r>
      <w:r w:rsidRPr="001E1D72">
        <w:rPr>
          <w:rFonts w:asciiTheme="minorHAnsi" w:hAnsiTheme="minorHAnsi" w:cstheme="minorHAnsi"/>
          <w:lang w:val="es-ES"/>
        </w:rPr>
        <w:t xml:space="preserve">sus recomendaciones para prevenir la obesidad y otras enfermedades crónicas, </w:t>
      </w:r>
      <w:r w:rsidR="00C35647">
        <w:rPr>
          <w:rFonts w:asciiTheme="minorHAnsi" w:hAnsiTheme="minorHAnsi" w:cstheme="minorHAnsi"/>
          <w:lang w:val="es-ES"/>
        </w:rPr>
        <w:t xml:space="preserve">sino que </w:t>
      </w:r>
      <w:r w:rsidRPr="001E1D72">
        <w:rPr>
          <w:rFonts w:asciiTheme="minorHAnsi" w:hAnsiTheme="minorHAnsi" w:cstheme="minorHAnsi"/>
          <w:lang w:val="es-ES"/>
        </w:rPr>
        <w:t>prom</w:t>
      </w:r>
      <w:r w:rsidR="00D9259A">
        <w:rPr>
          <w:rFonts w:asciiTheme="minorHAnsi" w:hAnsiTheme="minorHAnsi" w:cstheme="minorHAnsi"/>
          <w:lang w:val="es-ES"/>
        </w:rPr>
        <w:t>ueve</w:t>
      </w:r>
      <w:r w:rsidRPr="001E1D72">
        <w:rPr>
          <w:rFonts w:asciiTheme="minorHAnsi" w:hAnsiTheme="minorHAnsi" w:cstheme="minorHAnsi"/>
          <w:lang w:val="es-ES"/>
        </w:rPr>
        <w:t xml:space="preserve"> una dieta saludable y </w:t>
      </w:r>
      <w:r w:rsidR="008A1E8E">
        <w:rPr>
          <w:rFonts w:asciiTheme="minorHAnsi" w:hAnsiTheme="minorHAnsi" w:cstheme="minorHAnsi"/>
          <w:lang w:val="es-ES"/>
        </w:rPr>
        <w:t>el</w:t>
      </w:r>
      <w:r w:rsidRPr="001E1D72">
        <w:rPr>
          <w:rFonts w:asciiTheme="minorHAnsi" w:hAnsiTheme="minorHAnsi" w:cstheme="minorHAnsi"/>
          <w:lang w:val="es-ES"/>
        </w:rPr>
        <w:t xml:space="preserve"> ejercicio físico habitual. Asimismo, la Asociación de Dietistas del Reino Unido y el Instituto Americano para la Investigación del Cáncer coinciden en reconocer que, a pesar de que se han visto beneficios potenciales para la salud con el ayuno, esta práctica puede provocar importantes efectos adversos como irritabilidad, dificultad para concentrarse, trastornos del sueño, deshidratación y deficiencias nutricionales, y que se desconocen posibles consecuencias para la salud a largo plazo. </w:t>
      </w:r>
    </w:p>
    <w:p w:rsidR="00D32FFB" w:rsidRPr="00C20154" w:rsidRDefault="00D32FFB" w:rsidP="00D32FFB">
      <w:pPr>
        <w:rPr>
          <w:rFonts w:ascii="Calibri" w:hAnsi="Calibri" w:cs="Calibri"/>
          <w:lang w:val="es-ES"/>
        </w:rPr>
      </w:pPr>
    </w:p>
    <w:p w:rsidR="007A1326" w:rsidRDefault="007A1326" w:rsidP="0013203B">
      <w:pPr>
        <w:spacing w:line="240" w:lineRule="auto"/>
        <w:jc w:val="left"/>
        <w:rPr>
          <w:rFonts w:ascii="Calibri" w:eastAsia="Verdana" w:hAnsi="Calibri" w:cs="Calibri"/>
          <w:b/>
          <w:bCs/>
          <w:kern w:val="1"/>
          <w:sz w:val="20"/>
          <w:szCs w:val="20"/>
          <w:lang w:val="es-ES"/>
        </w:rPr>
      </w:pPr>
      <w:r>
        <w:rPr>
          <w:rFonts w:ascii="Calibri" w:eastAsia="Verdana" w:hAnsi="Calibri" w:cs="Calibri"/>
          <w:b/>
          <w:bCs/>
          <w:kern w:val="1"/>
          <w:sz w:val="20"/>
          <w:szCs w:val="20"/>
          <w:lang w:val="es-ES"/>
        </w:rPr>
        <w:t xml:space="preserve">Evaluación del ayuno: </w:t>
      </w:r>
      <w:hyperlink r:id="rId7" w:history="1">
        <w:r w:rsidRPr="00281E71">
          <w:rPr>
            <w:rStyle w:val="Hipervnculo"/>
            <w:rFonts w:eastAsia="Verdana" w:cs="Calibri"/>
            <w:bCs/>
            <w:kern w:val="1"/>
            <w:sz w:val="20"/>
            <w:szCs w:val="20"/>
          </w:rPr>
          <w:t>https://www.upf.edu/web/nutrimedia/-/-el-ayuno-esporadico-es-beneficioso-para-salud-</w:t>
        </w:r>
      </w:hyperlink>
    </w:p>
    <w:p w:rsidR="008A1E8E" w:rsidRPr="00281E71" w:rsidRDefault="008A1E8E" w:rsidP="0013203B">
      <w:pPr>
        <w:spacing w:line="240" w:lineRule="auto"/>
        <w:jc w:val="left"/>
        <w:rPr>
          <w:rFonts w:asciiTheme="minorHAnsi" w:hAnsiTheme="minorHAnsi"/>
          <w:sz w:val="20"/>
          <w:szCs w:val="20"/>
          <w:lang w:val="es-ES"/>
        </w:rPr>
      </w:pPr>
      <w:r w:rsidRPr="00281E71">
        <w:rPr>
          <w:rFonts w:ascii="Calibri" w:eastAsia="Verdana" w:hAnsi="Calibri" w:cs="Calibri"/>
          <w:b/>
          <w:bCs/>
          <w:kern w:val="1"/>
          <w:sz w:val="20"/>
          <w:szCs w:val="20"/>
          <w:lang w:val="es-ES"/>
        </w:rPr>
        <w:t>I</w:t>
      </w:r>
      <w:r w:rsidR="00AA42A1" w:rsidRPr="00281E71">
        <w:rPr>
          <w:rFonts w:ascii="Calibri" w:eastAsia="Verdana" w:hAnsi="Calibri" w:cs="Calibri"/>
          <w:b/>
          <w:bCs/>
          <w:kern w:val="1"/>
          <w:sz w:val="20"/>
          <w:szCs w:val="20"/>
          <w:lang w:val="es-ES"/>
        </w:rPr>
        <w:t>nforme técnico</w:t>
      </w:r>
      <w:r w:rsidRPr="00281E71">
        <w:rPr>
          <w:rFonts w:ascii="Calibri" w:eastAsia="Verdana" w:hAnsi="Calibri" w:cs="Calibri"/>
          <w:b/>
          <w:bCs/>
          <w:kern w:val="1"/>
          <w:sz w:val="20"/>
          <w:szCs w:val="20"/>
          <w:lang w:val="es-ES"/>
        </w:rPr>
        <w:t xml:space="preserve"> completo</w:t>
      </w:r>
      <w:r w:rsidR="00AA42A1" w:rsidRPr="00281E71">
        <w:rPr>
          <w:rFonts w:ascii="Calibri" w:eastAsia="Verdana" w:hAnsi="Calibri" w:cs="Calibri"/>
          <w:b/>
          <w:bCs/>
          <w:kern w:val="1"/>
          <w:sz w:val="20"/>
          <w:szCs w:val="20"/>
          <w:lang w:val="es-ES"/>
        </w:rPr>
        <w:t>:</w:t>
      </w:r>
      <w:r w:rsidR="00AA42A1" w:rsidRPr="00281E71">
        <w:rPr>
          <w:rFonts w:ascii="Calibri" w:eastAsia="Verdana" w:hAnsi="Calibri" w:cs="Calibri"/>
          <w:b/>
          <w:kern w:val="1"/>
          <w:sz w:val="20"/>
          <w:szCs w:val="20"/>
          <w:lang w:val="es-ES"/>
        </w:rPr>
        <w:t xml:space="preserve"> </w:t>
      </w:r>
      <w:r w:rsidRPr="00281E71">
        <w:rPr>
          <w:rFonts w:ascii="Calibri" w:hAnsi="Calibri" w:cs="Calibri"/>
          <w:b/>
          <w:bCs/>
          <w:sz w:val="20"/>
          <w:szCs w:val="20"/>
          <w:lang w:val="es-ES"/>
        </w:rPr>
        <w:t xml:space="preserve"> </w:t>
      </w:r>
      <w:r w:rsidR="001E5C8C" w:rsidRPr="001E5C8C">
        <w:rPr>
          <w:rStyle w:val="Hipervnculo"/>
          <w:rFonts w:cs="Calibri"/>
          <w:bCs/>
          <w:sz w:val="20"/>
          <w:szCs w:val="20"/>
        </w:rPr>
        <w:t>https://tinyurl.com/ybotj7vz</w:t>
      </w:r>
      <w:bookmarkStart w:id="0" w:name="_GoBack"/>
      <w:bookmarkEnd w:id="0"/>
    </w:p>
    <w:p w:rsidR="00AA42A1" w:rsidRPr="008A1E8E" w:rsidRDefault="00AA42A1" w:rsidP="00281E71">
      <w:pPr>
        <w:spacing w:line="240" w:lineRule="auto"/>
        <w:jc w:val="left"/>
        <w:rPr>
          <w:rFonts w:ascii="Calibri" w:hAnsi="Calibri" w:cs="Calibri"/>
          <w:sz w:val="20"/>
          <w:szCs w:val="20"/>
          <w:lang w:val="es-ES"/>
        </w:rPr>
      </w:pPr>
      <w:proofErr w:type="spellStart"/>
      <w:r w:rsidRPr="00281E71">
        <w:rPr>
          <w:rFonts w:ascii="Calibri" w:hAnsi="Calibri" w:cs="Calibri"/>
          <w:b/>
          <w:bCs/>
          <w:sz w:val="20"/>
          <w:szCs w:val="20"/>
          <w:lang w:val="es-ES"/>
        </w:rPr>
        <w:t>Nutrimedia</w:t>
      </w:r>
      <w:proofErr w:type="spellEnd"/>
      <w:r w:rsidR="007A1326">
        <w:rPr>
          <w:rFonts w:ascii="Calibri" w:hAnsi="Calibri" w:cs="Calibri"/>
          <w:b/>
          <w:bCs/>
          <w:sz w:val="20"/>
          <w:szCs w:val="20"/>
          <w:lang w:val="es-ES"/>
        </w:rPr>
        <w:t>:</w:t>
      </w:r>
      <w:r w:rsidR="005C6FA2" w:rsidRPr="00281E71">
        <w:rPr>
          <w:rFonts w:ascii="Calibri" w:hAnsi="Calibri" w:cs="Calibri"/>
          <w:b/>
          <w:bCs/>
          <w:sz w:val="20"/>
          <w:szCs w:val="20"/>
          <w:lang w:val="es-ES"/>
        </w:rPr>
        <w:t xml:space="preserve"> </w:t>
      </w:r>
      <w:hyperlink r:id="rId8" w:history="1">
        <w:r w:rsidR="005C6FA2" w:rsidRPr="00281E71">
          <w:rPr>
            <w:rStyle w:val="Hipervnculo"/>
            <w:rFonts w:cs="Calibri"/>
            <w:bCs/>
            <w:sz w:val="20"/>
            <w:szCs w:val="20"/>
          </w:rPr>
          <w:t>www.upf.edu/web/nutrimedia</w:t>
        </w:r>
      </w:hyperlink>
    </w:p>
    <w:p w:rsidR="008A1E8E" w:rsidRDefault="004A10E7" w:rsidP="00281E71">
      <w:pPr>
        <w:spacing w:line="100" w:lineRule="atLeast"/>
        <w:rPr>
          <w:rFonts w:ascii="Calibri" w:eastAsia="Times-Roman" w:hAnsi="Calibri" w:cs="Calibri"/>
          <w:kern w:val="1"/>
          <w:lang w:val="es-ES"/>
        </w:rPr>
      </w:pPr>
      <w:proofErr w:type="spellStart"/>
      <w:r w:rsidRPr="00281E71">
        <w:rPr>
          <w:rFonts w:ascii="Calibri" w:eastAsia="font43" w:hAnsi="Calibri" w:cs="Calibri"/>
          <w:sz w:val="18"/>
          <w:szCs w:val="18"/>
          <w:lang w:val="es-ES"/>
        </w:rPr>
        <w:t>Nutrimedia</w:t>
      </w:r>
      <w:proofErr w:type="spellEnd"/>
      <w:r w:rsidRPr="00281E71">
        <w:rPr>
          <w:rFonts w:ascii="Calibri" w:eastAsia="font43" w:hAnsi="Calibri" w:cs="Calibri"/>
          <w:sz w:val="18"/>
          <w:szCs w:val="18"/>
          <w:lang w:val="es-ES"/>
        </w:rPr>
        <w:t xml:space="preserve"> es un proyecto del Observatorio de la Comunicación Científica de la Universidad </w:t>
      </w:r>
      <w:proofErr w:type="spellStart"/>
      <w:r w:rsidRPr="00281E71">
        <w:rPr>
          <w:rFonts w:ascii="Calibri" w:eastAsia="font43" w:hAnsi="Calibri" w:cs="Calibri"/>
          <w:sz w:val="18"/>
          <w:szCs w:val="18"/>
          <w:lang w:val="es-ES"/>
        </w:rPr>
        <w:t>Pompeu</w:t>
      </w:r>
      <w:proofErr w:type="spellEnd"/>
      <w:r w:rsidRPr="00281E71">
        <w:rPr>
          <w:rFonts w:ascii="Calibri" w:eastAsia="font43" w:hAnsi="Calibri" w:cs="Calibri"/>
          <w:sz w:val="18"/>
          <w:szCs w:val="18"/>
          <w:lang w:val="es-ES"/>
        </w:rPr>
        <w:t xml:space="preserve"> </w:t>
      </w:r>
      <w:proofErr w:type="spellStart"/>
      <w:r w:rsidRPr="00281E71">
        <w:rPr>
          <w:rFonts w:ascii="Calibri" w:eastAsia="font43" w:hAnsi="Calibri" w:cs="Calibri"/>
          <w:sz w:val="18"/>
          <w:szCs w:val="18"/>
          <w:lang w:val="es-ES"/>
        </w:rPr>
        <w:t>Fabra</w:t>
      </w:r>
      <w:proofErr w:type="spellEnd"/>
      <w:r w:rsidRPr="00281E71">
        <w:rPr>
          <w:rFonts w:ascii="Calibri" w:eastAsia="font43" w:hAnsi="Calibri" w:cs="Calibri"/>
          <w:sz w:val="18"/>
          <w:szCs w:val="18"/>
          <w:lang w:val="es-ES"/>
        </w:rPr>
        <w:t xml:space="preserve"> (OCC-UPF), en colaboración del Centro Cochrane Iberoamérica (</w:t>
      </w:r>
      <w:proofErr w:type="spellStart"/>
      <w:r w:rsidRPr="00281E71">
        <w:rPr>
          <w:rFonts w:ascii="Calibri" w:eastAsia="font43" w:hAnsi="Calibri" w:cs="Calibri"/>
          <w:sz w:val="18"/>
          <w:szCs w:val="18"/>
          <w:lang w:val="es-ES"/>
        </w:rPr>
        <w:t>CCIb</w:t>
      </w:r>
      <w:proofErr w:type="spellEnd"/>
      <w:r w:rsidRPr="00281E71">
        <w:rPr>
          <w:rFonts w:ascii="Calibri" w:eastAsia="font43" w:hAnsi="Calibri" w:cs="Calibri"/>
          <w:sz w:val="18"/>
          <w:szCs w:val="18"/>
          <w:lang w:val="es-ES"/>
        </w:rPr>
        <w:t xml:space="preserve">), que </w:t>
      </w:r>
      <w:r w:rsidRPr="00281E71">
        <w:rPr>
          <w:rFonts w:ascii="Calibri" w:hAnsi="Calibri" w:cs="Calibri"/>
          <w:sz w:val="18"/>
          <w:szCs w:val="18"/>
          <w:lang w:val="es-ES"/>
        </w:rPr>
        <w:t>evalúa el grado de confianza científica que merecen algunos mensajes sobre alimentación y salud (noticias, anuncios, mitos y preguntas del público). Los resultados de las evaluaciones, que se publican en la web del proyecto, pretenden ofrecer datos y criterios científicos para ayudar a los ciudadanos a tomar decisiones informadas sobre nutrición.</w:t>
      </w:r>
      <w:r w:rsidRPr="00281E71">
        <w:rPr>
          <w:rFonts w:ascii="Calibri" w:eastAsia="font43" w:hAnsi="Calibri" w:cs="Calibri"/>
          <w:sz w:val="18"/>
          <w:szCs w:val="18"/>
          <w:lang w:val="es-ES"/>
        </w:rPr>
        <w:t xml:space="preserve"> El OCC-UPF es un centro especial de investigación para el estudio de la transmisión de conocimientos científicos y tecnológicos a la sociedad, y el análisis de la relación entre ciencia, medios de comunicación y sociedad. El </w:t>
      </w:r>
      <w:proofErr w:type="spellStart"/>
      <w:r w:rsidRPr="00281E71">
        <w:rPr>
          <w:rFonts w:ascii="Calibri" w:eastAsia="font43" w:hAnsi="Calibri" w:cs="Calibri"/>
          <w:sz w:val="18"/>
          <w:szCs w:val="18"/>
          <w:lang w:val="es-ES"/>
        </w:rPr>
        <w:t>CCIb</w:t>
      </w:r>
      <w:proofErr w:type="spellEnd"/>
      <w:r w:rsidRPr="00281E71">
        <w:rPr>
          <w:rFonts w:ascii="Calibri" w:eastAsia="font43" w:hAnsi="Calibri" w:cs="Calibri"/>
          <w:sz w:val="18"/>
          <w:szCs w:val="18"/>
          <w:lang w:val="es-ES"/>
        </w:rPr>
        <w:t xml:space="preserve"> es uno de los 14 centros internacionales de la Colaboración Cochrane, una organización internacional que con sus revisiones sistemáticas de los mejores datos de la investigación ha contribuido a transformar la toma</w:t>
      </w:r>
      <w:r w:rsidR="008A1E8E">
        <w:rPr>
          <w:rFonts w:ascii="Calibri" w:eastAsia="font43" w:hAnsi="Calibri" w:cs="Calibri"/>
          <w:sz w:val="18"/>
          <w:szCs w:val="18"/>
          <w:lang w:val="es-ES"/>
        </w:rPr>
        <w:t xml:space="preserve"> de</w:t>
      </w:r>
      <w:r w:rsidRPr="00281E71">
        <w:rPr>
          <w:rFonts w:ascii="Calibri" w:eastAsia="font43" w:hAnsi="Calibri" w:cs="Calibri"/>
          <w:sz w:val="18"/>
          <w:szCs w:val="18"/>
          <w:lang w:val="es-ES"/>
        </w:rPr>
        <w:t xml:space="preserve"> decisiones sobre las intervenciones de salud. </w:t>
      </w:r>
    </w:p>
    <w:p w:rsidR="008A1E8E" w:rsidRDefault="008A1E8E" w:rsidP="00281E71">
      <w:pPr>
        <w:spacing w:line="100" w:lineRule="atLeast"/>
        <w:jc w:val="left"/>
        <w:rPr>
          <w:rFonts w:ascii="Calibri" w:eastAsia="Times-Roman" w:hAnsi="Calibri" w:cs="Calibri"/>
          <w:kern w:val="1"/>
          <w:lang w:val="es-ES"/>
        </w:rPr>
      </w:pPr>
    </w:p>
    <w:p w:rsidR="008A1E8E" w:rsidRDefault="00AA42A1" w:rsidP="00281E71">
      <w:pPr>
        <w:spacing w:line="100" w:lineRule="atLeast"/>
        <w:jc w:val="left"/>
        <w:rPr>
          <w:rFonts w:ascii="Calibri" w:eastAsia="Times-Roman" w:hAnsi="Calibri" w:cs="Calibri"/>
          <w:kern w:val="1"/>
          <w:lang w:val="es-ES"/>
        </w:rPr>
      </w:pPr>
      <w:r>
        <w:rPr>
          <w:rFonts w:ascii="Calibri" w:eastAsia="Times-Roman" w:hAnsi="Calibri" w:cs="Calibri"/>
          <w:kern w:val="1"/>
          <w:lang w:val="es-ES"/>
        </w:rPr>
        <w:t>Para más información</w:t>
      </w:r>
      <w:r w:rsidR="008A1E8E">
        <w:rPr>
          <w:rFonts w:ascii="Calibri" w:eastAsia="Times-Roman" w:hAnsi="Calibri" w:cs="Calibri"/>
          <w:kern w:val="1"/>
          <w:lang w:val="es-ES"/>
        </w:rPr>
        <w:t>:</w:t>
      </w:r>
    </w:p>
    <w:p w:rsidR="008A1E8E" w:rsidRDefault="00AA42A1" w:rsidP="00281E71">
      <w:pPr>
        <w:spacing w:line="100" w:lineRule="atLeast"/>
        <w:jc w:val="left"/>
        <w:rPr>
          <w:rFonts w:ascii="Calibri" w:eastAsia="Times-Roman" w:hAnsi="Calibri" w:cs="Calibri"/>
          <w:kern w:val="1"/>
          <w:lang w:val="es-ES"/>
        </w:rPr>
      </w:pPr>
      <w:r>
        <w:rPr>
          <w:rFonts w:ascii="Calibri" w:eastAsia="Times-Roman" w:hAnsi="Calibri" w:cs="Calibri"/>
          <w:b/>
          <w:bCs/>
          <w:kern w:val="1"/>
          <w:lang w:val="es-ES"/>
        </w:rPr>
        <w:t>Alba Irigoyen Gómez</w:t>
      </w:r>
      <w:r w:rsidR="008A1E8E" w:rsidRPr="00281E71">
        <w:rPr>
          <w:rFonts w:ascii="Calibri" w:eastAsia="Times-Roman" w:hAnsi="Calibri" w:cs="Calibri"/>
          <w:bCs/>
          <w:kern w:val="1"/>
          <w:lang w:val="es-ES"/>
        </w:rPr>
        <w:t>,</w:t>
      </w:r>
      <w:r w:rsidR="008A1E8E">
        <w:rPr>
          <w:rFonts w:ascii="Calibri" w:eastAsia="Times-Roman" w:hAnsi="Calibri" w:cs="Calibri"/>
          <w:b/>
          <w:bCs/>
          <w:kern w:val="1"/>
          <w:lang w:val="es-ES"/>
        </w:rPr>
        <w:t xml:space="preserve"> </w:t>
      </w:r>
      <w:r w:rsidR="00E14D3E">
        <w:rPr>
          <w:rFonts w:ascii="Calibri" w:eastAsia="Times-Roman" w:hAnsi="Calibri" w:cs="Calibri"/>
          <w:bCs/>
          <w:kern w:val="1"/>
          <w:lang w:val="es-ES"/>
        </w:rPr>
        <w:t>r</w:t>
      </w:r>
      <w:r>
        <w:rPr>
          <w:rFonts w:ascii="Calibri" w:eastAsia="Times-Roman" w:hAnsi="Calibri" w:cs="Calibri"/>
          <w:kern w:val="1"/>
          <w:lang w:val="es-ES"/>
        </w:rPr>
        <w:t xml:space="preserve">esponsable de comunicación de </w:t>
      </w:r>
      <w:proofErr w:type="spellStart"/>
      <w:r>
        <w:rPr>
          <w:rFonts w:ascii="Calibri" w:eastAsia="Times-Roman" w:hAnsi="Calibri" w:cs="Calibri"/>
          <w:kern w:val="1"/>
          <w:lang w:val="es-ES"/>
        </w:rPr>
        <w:t>Nutrimedia</w:t>
      </w:r>
      <w:proofErr w:type="spellEnd"/>
      <w:r>
        <w:rPr>
          <w:rFonts w:ascii="Calibri" w:eastAsia="Times-Roman" w:hAnsi="Calibri" w:cs="Calibri"/>
          <w:kern w:val="1"/>
          <w:lang w:val="es-ES"/>
        </w:rPr>
        <w:t xml:space="preserve"> </w:t>
      </w:r>
    </w:p>
    <w:p w:rsidR="00AA42A1" w:rsidRDefault="00AA42A1" w:rsidP="00281E71">
      <w:pPr>
        <w:spacing w:line="100" w:lineRule="atLeast"/>
        <w:jc w:val="left"/>
      </w:pPr>
      <w:r>
        <w:rPr>
          <w:rFonts w:ascii="Calibri" w:eastAsia="Times-Roman" w:hAnsi="Calibri" w:cs="Calibri"/>
          <w:kern w:val="1"/>
          <w:lang w:val="es-ES"/>
        </w:rPr>
        <w:t>nutrimedia@upf.edu | Tel. 669 999 343</w:t>
      </w:r>
    </w:p>
    <w:sectPr w:rsidR="00AA42A1" w:rsidSect="002A11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304" w:left="1304" w:header="851" w:footer="56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371" w:rsidRDefault="00BC6371">
      <w:pPr>
        <w:spacing w:line="240" w:lineRule="auto"/>
      </w:pPr>
      <w:r>
        <w:separator/>
      </w:r>
    </w:p>
  </w:endnote>
  <w:endnote w:type="continuationSeparator" w:id="0">
    <w:p w:rsidR="00BC6371" w:rsidRDefault="00BC6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ont43">
    <w:altName w:val="Yu Gothic"/>
    <w:panose1 w:val="020B0604020202020204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7CE" w:rsidRDefault="009D37CE" w:rsidP="00577E32">
    <w:pPr>
      <w:pStyle w:val="EpigrafeInfo"/>
      <w:ind w:right="360" w:firstLine="360"/>
      <w:jc w:val="left"/>
    </w:pPr>
  </w:p>
  <w:sdt>
    <w:sdtPr>
      <w:rPr>
        <w:rStyle w:val="Nmerodepgina"/>
      </w:rPr>
      <w:id w:val="-21736098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77E32" w:rsidRDefault="00577E32" w:rsidP="00577E32">
        <w:pPr>
          <w:pStyle w:val="Piedepgina"/>
          <w:framePr w:wrap="none" w:vAnchor="text" w:hAnchor="page" w:x="10635" w:y="120"/>
          <w:rPr>
            <w:rStyle w:val="Nmerodepgina"/>
          </w:rPr>
        </w:pPr>
        <w:r w:rsidRPr="00577E32">
          <w:rPr>
            <w:rStyle w:val="Nmerodepgina"/>
            <w:rFonts w:asciiTheme="minorHAnsi" w:hAnsiTheme="minorHAnsi" w:cstheme="minorHAnsi"/>
            <w:sz w:val="24"/>
          </w:rPr>
          <w:fldChar w:fldCharType="begin"/>
        </w:r>
        <w:r w:rsidRPr="00577E32">
          <w:rPr>
            <w:rStyle w:val="Nmerodepgina"/>
            <w:rFonts w:asciiTheme="minorHAnsi" w:hAnsiTheme="minorHAnsi" w:cstheme="minorHAnsi"/>
            <w:sz w:val="24"/>
          </w:rPr>
          <w:instrText xml:space="preserve"> PAGE </w:instrText>
        </w:r>
        <w:r w:rsidRPr="00577E32">
          <w:rPr>
            <w:rStyle w:val="Nmerodepgina"/>
            <w:rFonts w:asciiTheme="minorHAnsi" w:hAnsiTheme="minorHAnsi" w:cstheme="minorHAnsi"/>
            <w:sz w:val="24"/>
          </w:rPr>
          <w:fldChar w:fldCharType="separate"/>
        </w:r>
        <w:r w:rsidRPr="00577E32">
          <w:rPr>
            <w:rStyle w:val="Nmerodepgina"/>
            <w:rFonts w:asciiTheme="minorHAnsi" w:hAnsiTheme="minorHAnsi" w:cstheme="minorHAnsi"/>
            <w:noProof/>
            <w:sz w:val="24"/>
          </w:rPr>
          <w:t>2</w:t>
        </w:r>
        <w:r w:rsidRPr="00577E32">
          <w:rPr>
            <w:rStyle w:val="Nmerodepgina"/>
            <w:rFonts w:asciiTheme="minorHAnsi" w:hAnsiTheme="minorHAnsi" w:cstheme="minorHAnsi"/>
            <w:sz w:val="24"/>
          </w:rPr>
          <w:fldChar w:fldCharType="end"/>
        </w:r>
      </w:p>
    </w:sdtContent>
  </w:sdt>
  <w:p w:rsidR="00AA42A1" w:rsidRDefault="00AA42A1">
    <w:pPr>
      <w:pStyle w:val="EpigrafeInfo"/>
      <w:ind w:right="360"/>
      <w:jc w:val="left"/>
    </w:pPr>
    <w:proofErr w:type="spellStart"/>
    <w:r>
      <w:t>NutriMedia</w:t>
    </w:r>
    <w:proofErr w:type="spellEnd"/>
    <w:r>
      <w:t xml:space="preserve"> (www.upf.edu/web/nutrimedia) es un proyecto del Observatorio de la Comunicación Científica-UPF, con la colaboración del Centro Cochrane Iberoamérica y la Fundación Española para la Ciencia y la Tecnología-MINECO.</w:t>
    </w:r>
    <w:r w:rsidR="00577E32"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7CE" w:rsidRDefault="009D37CE" w:rsidP="001D47D8">
    <w:pPr>
      <w:pStyle w:val="EpigrafeInfo"/>
      <w:ind w:right="360"/>
    </w:pPr>
  </w:p>
  <w:sdt>
    <w:sdtPr>
      <w:rPr>
        <w:rStyle w:val="Nmerodepgina"/>
      </w:rPr>
      <w:id w:val="18920755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77E32" w:rsidRDefault="00577E32" w:rsidP="001D47D8">
        <w:pPr>
          <w:pStyle w:val="Piedepgina"/>
          <w:framePr w:wrap="none" w:vAnchor="text" w:hAnchor="page" w:x="10635" w:y="1"/>
          <w:rPr>
            <w:rStyle w:val="Nmerodepgina"/>
          </w:rPr>
        </w:pPr>
        <w:r w:rsidRPr="00577E32">
          <w:rPr>
            <w:rStyle w:val="Nmerodepgina"/>
            <w:rFonts w:asciiTheme="minorHAnsi" w:hAnsiTheme="minorHAnsi" w:cstheme="minorHAnsi"/>
            <w:sz w:val="24"/>
          </w:rPr>
          <w:fldChar w:fldCharType="begin"/>
        </w:r>
        <w:r w:rsidRPr="00577E32">
          <w:rPr>
            <w:rStyle w:val="Nmerodepgina"/>
            <w:rFonts w:asciiTheme="minorHAnsi" w:hAnsiTheme="minorHAnsi" w:cstheme="minorHAnsi"/>
            <w:sz w:val="24"/>
          </w:rPr>
          <w:instrText xml:space="preserve"> PAGE </w:instrText>
        </w:r>
        <w:r w:rsidRPr="00577E32">
          <w:rPr>
            <w:rStyle w:val="Nmerodepgina"/>
            <w:rFonts w:asciiTheme="minorHAnsi" w:hAnsiTheme="minorHAnsi" w:cstheme="minorHAnsi"/>
            <w:sz w:val="24"/>
          </w:rPr>
          <w:fldChar w:fldCharType="separate"/>
        </w:r>
        <w:r>
          <w:rPr>
            <w:rStyle w:val="Nmerodepgina"/>
            <w:rFonts w:asciiTheme="minorHAnsi" w:hAnsiTheme="minorHAnsi" w:cstheme="minorHAnsi"/>
          </w:rPr>
          <w:t>2</w:t>
        </w:r>
        <w:r w:rsidRPr="00577E32">
          <w:rPr>
            <w:rStyle w:val="Nmerodepgina"/>
            <w:rFonts w:asciiTheme="minorHAnsi" w:hAnsiTheme="minorHAnsi" w:cstheme="minorHAnsi"/>
            <w:sz w:val="24"/>
          </w:rPr>
          <w:fldChar w:fldCharType="end"/>
        </w:r>
      </w:p>
    </w:sdtContent>
  </w:sdt>
  <w:p w:rsidR="00AA42A1" w:rsidRDefault="00C60125" w:rsidP="00D9259A">
    <w:pPr>
      <w:pStyle w:val="EpigrafeInfo"/>
      <w:ind w:right="360"/>
      <w:rPr>
        <w:lang w:eastAsia="ja-JP"/>
      </w:rPr>
    </w:pPr>
    <w:proofErr w:type="spellStart"/>
    <w:r w:rsidRPr="00F549AE">
      <w:rPr>
        <w:lang w:eastAsia="ja-JP"/>
      </w:rPr>
      <w:t>NutriMedia</w:t>
    </w:r>
    <w:proofErr w:type="spellEnd"/>
    <w:r w:rsidRPr="00F549AE">
      <w:rPr>
        <w:lang w:eastAsia="ja-JP"/>
      </w:rPr>
      <w:t xml:space="preserve"> (www.upf.edu/web/nutrimedia) es un proyecto del Observatorio de la Comunicación Científica</w:t>
    </w:r>
    <w:r>
      <w:rPr>
        <w:lang w:eastAsia="ja-JP"/>
      </w:rPr>
      <w:t xml:space="preserve"> de la Universidad </w:t>
    </w:r>
    <w:proofErr w:type="spellStart"/>
    <w:r>
      <w:rPr>
        <w:lang w:eastAsia="ja-JP"/>
      </w:rPr>
      <w:t>Pompeu</w:t>
    </w:r>
    <w:proofErr w:type="spellEnd"/>
    <w:r>
      <w:rPr>
        <w:lang w:eastAsia="ja-JP"/>
      </w:rPr>
      <w:t xml:space="preserve"> </w:t>
    </w:r>
    <w:proofErr w:type="spellStart"/>
    <w:r>
      <w:rPr>
        <w:lang w:eastAsia="ja-JP"/>
      </w:rPr>
      <w:t>Fabra</w:t>
    </w:r>
    <w:proofErr w:type="spellEnd"/>
    <w:r w:rsidRPr="00F549AE">
      <w:rPr>
        <w:lang w:eastAsia="ja-JP"/>
      </w:rPr>
      <w:t xml:space="preserve">, </w:t>
    </w:r>
    <w:r>
      <w:rPr>
        <w:lang w:eastAsia="ja-JP"/>
      </w:rPr>
      <w:t>con la colaboración d</w:t>
    </w:r>
    <w:r w:rsidRPr="00F549AE">
      <w:rPr>
        <w:lang w:eastAsia="ja-JP"/>
      </w:rPr>
      <w:t>el Centro Cochrane Iberoamérica</w:t>
    </w:r>
    <w:r>
      <w:rPr>
        <w:lang w:eastAsia="ja-JP"/>
      </w:rPr>
      <w:t xml:space="preserve"> y la Fundación Española para la Ciencia y la Tecnología</w:t>
    </w:r>
    <w:r w:rsidR="001D47D8">
      <w:rPr>
        <w:lang w:eastAsia="ja-JP"/>
      </w:rPr>
      <w:t>-</w:t>
    </w:r>
    <w:r>
      <w:rPr>
        <w:lang w:eastAsia="ja-JP"/>
      </w:rPr>
      <w:t>Ministerio de Cienc</w:t>
    </w:r>
    <w:r w:rsidR="001D47D8">
      <w:rPr>
        <w:lang w:eastAsia="ja-JP"/>
      </w:rPr>
      <w:t>ia, Innovación y Universidades, y la asesoría de la Academia Española de Nutrición y Dietética.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49D" w:rsidRDefault="00D9259A" w:rsidP="00281E71">
    <w:pPr>
      <w:pStyle w:val="EpigrafeInfo"/>
      <w:ind w:right="360"/>
      <w:rPr>
        <w:lang w:eastAsia="ja-JP"/>
      </w:rPr>
    </w:pPr>
    <w:proofErr w:type="spellStart"/>
    <w:r w:rsidRPr="00F549AE">
      <w:rPr>
        <w:lang w:eastAsia="ja-JP"/>
      </w:rPr>
      <w:t>NutriMedia</w:t>
    </w:r>
    <w:proofErr w:type="spellEnd"/>
    <w:r w:rsidRPr="00F549AE">
      <w:rPr>
        <w:lang w:eastAsia="ja-JP"/>
      </w:rPr>
      <w:t xml:space="preserve"> (www.upf.edu/web/nutrimedia) es un proyecto del Observatorio de la Comunicación Científica</w:t>
    </w:r>
    <w:r>
      <w:rPr>
        <w:lang w:eastAsia="ja-JP"/>
      </w:rPr>
      <w:t xml:space="preserve"> de la Universidad </w:t>
    </w:r>
    <w:proofErr w:type="spellStart"/>
    <w:r>
      <w:rPr>
        <w:lang w:eastAsia="ja-JP"/>
      </w:rPr>
      <w:t>Pompeu</w:t>
    </w:r>
    <w:proofErr w:type="spellEnd"/>
    <w:r>
      <w:rPr>
        <w:lang w:eastAsia="ja-JP"/>
      </w:rPr>
      <w:t xml:space="preserve"> </w:t>
    </w:r>
    <w:proofErr w:type="spellStart"/>
    <w:r>
      <w:rPr>
        <w:lang w:eastAsia="ja-JP"/>
      </w:rPr>
      <w:t>Fabra</w:t>
    </w:r>
    <w:proofErr w:type="spellEnd"/>
    <w:r w:rsidRPr="00F549AE">
      <w:rPr>
        <w:lang w:eastAsia="ja-JP"/>
      </w:rPr>
      <w:t xml:space="preserve">, </w:t>
    </w:r>
    <w:r>
      <w:rPr>
        <w:lang w:eastAsia="ja-JP"/>
      </w:rPr>
      <w:t>con la colaboración d</w:t>
    </w:r>
    <w:r w:rsidRPr="00F549AE">
      <w:rPr>
        <w:lang w:eastAsia="ja-JP"/>
      </w:rPr>
      <w:t>el Centro Cochrane Iberoamérica</w:t>
    </w:r>
    <w:r>
      <w:rPr>
        <w:lang w:eastAsia="ja-JP"/>
      </w:rPr>
      <w:t xml:space="preserve"> y la Fundación Española para la Ciencia y la Tecnología-Ministerio de Ciencia, Innovación y Universidades, y la asesoría de la Academia Española de Nutrición y Dietética.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371" w:rsidRDefault="00BC6371">
      <w:pPr>
        <w:spacing w:line="240" w:lineRule="auto"/>
      </w:pPr>
      <w:r>
        <w:separator/>
      </w:r>
    </w:p>
  </w:footnote>
  <w:footnote w:type="continuationSeparator" w:id="0">
    <w:p w:rsidR="00BC6371" w:rsidRDefault="00BC6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A1" w:rsidRDefault="009E47AC" w:rsidP="0013203B">
    <w:r w:rsidRPr="00591D39">
      <w:rPr>
        <w:noProof/>
        <w:lang w:val="es-ES" w:eastAsia="es-ES"/>
      </w:rPr>
      <w:drawing>
        <wp:inline distT="0" distB="0" distL="0" distR="0">
          <wp:extent cx="5923280" cy="177165"/>
          <wp:effectExtent l="0" t="0" r="0" b="0"/>
          <wp:docPr id="4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31"/>
                  <a:stretch>
                    <a:fillRect/>
                  </a:stretch>
                </pic:blipFill>
                <pic:spPr bwMode="auto">
                  <a:xfrm>
                    <a:off x="0" y="0"/>
                    <a:ext cx="5923280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2A1" w:rsidRDefault="00AA42A1">
    <w:pPr>
      <w:pStyle w:val="TXT-informativo"/>
      <w:tabs>
        <w:tab w:val="right" w:pos="8660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A1" w:rsidRDefault="009C6E47">
    <w:pPr>
      <w:pStyle w:val="TXT-informativo"/>
      <w:tabs>
        <w:tab w:val="right" w:pos="8660"/>
      </w:tabs>
      <w:ind w:right="360"/>
    </w:pPr>
    <w:r w:rsidRPr="00591D39">
      <w:rPr>
        <w:noProof/>
        <w:lang w:val="es-ES" w:eastAsia="es-ES"/>
      </w:rPr>
      <w:drawing>
        <wp:inline distT="0" distB="0" distL="0" distR="0" wp14:anchorId="1DFCAD18" wp14:editId="018939F4">
          <wp:extent cx="5972175" cy="207645"/>
          <wp:effectExtent l="0" t="0" r="0" b="0"/>
          <wp:docPr id="6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31"/>
                  <a:stretch>
                    <a:fillRect/>
                  </a:stretch>
                </pic:blipFill>
                <pic:spPr bwMode="auto">
                  <a:xfrm>
                    <a:off x="0" y="0"/>
                    <a:ext cx="6188087" cy="21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2A1" w:rsidRDefault="00AA42A1">
    <w:pPr>
      <w:pStyle w:val="TXT-informativo"/>
      <w:tabs>
        <w:tab w:val="right" w:pos="8660"/>
      </w:tabs>
      <w:ind w:right="360"/>
    </w:pPr>
  </w:p>
  <w:p w:rsidR="00AA42A1" w:rsidRDefault="00AA42A1">
    <w:pPr>
      <w:pStyle w:val="TXT-informativo"/>
      <w:tabs>
        <w:tab w:val="right" w:pos="866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E47" w:rsidRDefault="00D811EF">
    <w:pPr>
      <w:pStyle w:val="Encabezado"/>
    </w:pPr>
    <w:r>
      <w:rPr>
        <w:noProof/>
      </w:rPr>
      <w:drawing>
        <wp:inline distT="0" distB="0" distL="0" distR="0">
          <wp:extent cx="6012180" cy="66865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informe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218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Referencias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val="es-E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396"/>
        </w:tabs>
        <w:ind w:left="324" w:hanging="360"/>
      </w:pPr>
      <w:rPr>
        <w:rFonts w:ascii="Symbol" w:hAnsi="Symbol" w:cs="Symbol"/>
        <w:lang w:val="es-ES"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360"/>
      </w:pPr>
    </w:lvl>
    <w:lvl w:ilvl="3">
      <w:start w:val="1"/>
      <w:numFmt w:val="decimal"/>
      <w:lvlText w:val="%4."/>
      <w:lvlJc w:val="left"/>
      <w:pPr>
        <w:tabs>
          <w:tab w:val="num" w:pos="1404"/>
        </w:tabs>
        <w:ind w:left="1404" w:hanging="360"/>
      </w:pPr>
    </w:lvl>
    <w:lvl w:ilvl="4">
      <w:start w:val="1"/>
      <w:numFmt w:val="decimal"/>
      <w:lvlText w:val="%5."/>
      <w:lvlJc w:val="left"/>
      <w:pPr>
        <w:tabs>
          <w:tab w:val="num" w:pos="1764"/>
        </w:tabs>
        <w:ind w:left="1764" w:hanging="360"/>
      </w:pPr>
    </w:lvl>
    <w:lvl w:ilvl="5">
      <w:start w:val="1"/>
      <w:numFmt w:val="decimal"/>
      <w:lvlText w:val="%6."/>
      <w:lvlJc w:val="left"/>
      <w:pPr>
        <w:tabs>
          <w:tab w:val="num" w:pos="2124"/>
        </w:tabs>
        <w:ind w:left="2124" w:hanging="360"/>
      </w:pPr>
    </w:lvl>
    <w:lvl w:ilvl="6">
      <w:start w:val="1"/>
      <w:numFmt w:val="decimal"/>
      <w:lvlText w:val="%7."/>
      <w:lvlJc w:val="left"/>
      <w:pPr>
        <w:tabs>
          <w:tab w:val="num" w:pos="2484"/>
        </w:tabs>
        <w:ind w:left="2484" w:hanging="360"/>
      </w:pPr>
    </w:lvl>
    <w:lvl w:ilvl="7">
      <w:start w:val="1"/>
      <w:numFmt w:val="decimal"/>
      <w:lvlText w:val="%8."/>
      <w:lvlJc w:val="left"/>
      <w:pPr>
        <w:tabs>
          <w:tab w:val="num" w:pos="2844"/>
        </w:tabs>
        <w:ind w:left="2844" w:hanging="360"/>
      </w:pPr>
    </w:lvl>
    <w:lvl w:ilvl="8">
      <w:start w:val="1"/>
      <w:numFmt w:val="decimal"/>
      <w:lvlText w:val="%9."/>
      <w:lvlJc w:val="left"/>
      <w:pPr>
        <w:tabs>
          <w:tab w:val="num" w:pos="3204"/>
        </w:tabs>
        <w:ind w:left="3204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74"/>
    <w:rsid w:val="000224E6"/>
    <w:rsid w:val="0002574D"/>
    <w:rsid w:val="00047632"/>
    <w:rsid w:val="00051411"/>
    <w:rsid w:val="0005409B"/>
    <w:rsid w:val="00057586"/>
    <w:rsid w:val="0006380A"/>
    <w:rsid w:val="000646EF"/>
    <w:rsid w:val="00064ACD"/>
    <w:rsid w:val="0009336A"/>
    <w:rsid w:val="000A2E9C"/>
    <w:rsid w:val="000A2F3C"/>
    <w:rsid w:val="000B31E9"/>
    <w:rsid w:val="000C1D47"/>
    <w:rsid w:val="000C356B"/>
    <w:rsid w:val="000E4D1F"/>
    <w:rsid w:val="000E5D9B"/>
    <w:rsid w:val="00102615"/>
    <w:rsid w:val="00121301"/>
    <w:rsid w:val="00124A6C"/>
    <w:rsid w:val="0013203B"/>
    <w:rsid w:val="00150EAD"/>
    <w:rsid w:val="00151FA1"/>
    <w:rsid w:val="00155706"/>
    <w:rsid w:val="00156BE9"/>
    <w:rsid w:val="00182F21"/>
    <w:rsid w:val="00187758"/>
    <w:rsid w:val="00191F24"/>
    <w:rsid w:val="001979A3"/>
    <w:rsid w:val="001D47D8"/>
    <w:rsid w:val="001E5C8C"/>
    <w:rsid w:val="001E7944"/>
    <w:rsid w:val="00210DCB"/>
    <w:rsid w:val="00212BE4"/>
    <w:rsid w:val="002419E1"/>
    <w:rsid w:val="00276501"/>
    <w:rsid w:val="00281E71"/>
    <w:rsid w:val="002836BF"/>
    <w:rsid w:val="00283DFF"/>
    <w:rsid w:val="0028551C"/>
    <w:rsid w:val="002972E6"/>
    <w:rsid w:val="002A1160"/>
    <w:rsid w:val="002B3B41"/>
    <w:rsid w:val="002B4D1B"/>
    <w:rsid w:val="002C39E5"/>
    <w:rsid w:val="002F0FFB"/>
    <w:rsid w:val="002F4E1E"/>
    <w:rsid w:val="002F5C85"/>
    <w:rsid w:val="002F65C6"/>
    <w:rsid w:val="002F6F1E"/>
    <w:rsid w:val="003055B8"/>
    <w:rsid w:val="00305E46"/>
    <w:rsid w:val="003360B6"/>
    <w:rsid w:val="00337737"/>
    <w:rsid w:val="0035135F"/>
    <w:rsid w:val="00355253"/>
    <w:rsid w:val="003822A6"/>
    <w:rsid w:val="00384E18"/>
    <w:rsid w:val="003A4BB7"/>
    <w:rsid w:val="003B4ECB"/>
    <w:rsid w:val="003B5597"/>
    <w:rsid w:val="003C18A6"/>
    <w:rsid w:val="003C4E18"/>
    <w:rsid w:val="003E433B"/>
    <w:rsid w:val="003F2F5A"/>
    <w:rsid w:val="00404584"/>
    <w:rsid w:val="004321E4"/>
    <w:rsid w:val="00432481"/>
    <w:rsid w:val="00434D9A"/>
    <w:rsid w:val="0044078B"/>
    <w:rsid w:val="00447428"/>
    <w:rsid w:val="00464C82"/>
    <w:rsid w:val="004A10E7"/>
    <w:rsid w:val="004B6D9B"/>
    <w:rsid w:val="004C1B30"/>
    <w:rsid w:val="004C4D40"/>
    <w:rsid w:val="004E076E"/>
    <w:rsid w:val="004E22E3"/>
    <w:rsid w:val="004E26F1"/>
    <w:rsid w:val="004F00B9"/>
    <w:rsid w:val="00501B84"/>
    <w:rsid w:val="00503394"/>
    <w:rsid w:val="005071B4"/>
    <w:rsid w:val="005165C5"/>
    <w:rsid w:val="00521690"/>
    <w:rsid w:val="005516B7"/>
    <w:rsid w:val="0056067D"/>
    <w:rsid w:val="00567285"/>
    <w:rsid w:val="00577E32"/>
    <w:rsid w:val="00580573"/>
    <w:rsid w:val="00591D39"/>
    <w:rsid w:val="005A6E85"/>
    <w:rsid w:val="005C32F2"/>
    <w:rsid w:val="005C6FA2"/>
    <w:rsid w:val="00630D58"/>
    <w:rsid w:val="00631653"/>
    <w:rsid w:val="00644266"/>
    <w:rsid w:val="006465FD"/>
    <w:rsid w:val="00661796"/>
    <w:rsid w:val="006805A4"/>
    <w:rsid w:val="00691BF6"/>
    <w:rsid w:val="006927C2"/>
    <w:rsid w:val="00695E72"/>
    <w:rsid w:val="006A4256"/>
    <w:rsid w:val="006E0D98"/>
    <w:rsid w:val="00731BF0"/>
    <w:rsid w:val="007327D2"/>
    <w:rsid w:val="00735378"/>
    <w:rsid w:val="00783E19"/>
    <w:rsid w:val="00784379"/>
    <w:rsid w:val="0079319F"/>
    <w:rsid w:val="007A1326"/>
    <w:rsid w:val="007A2014"/>
    <w:rsid w:val="007A3DC5"/>
    <w:rsid w:val="007B6105"/>
    <w:rsid w:val="007F00A3"/>
    <w:rsid w:val="007F1547"/>
    <w:rsid w:val="007F7D27"/>
    <w:rsid w:val="00805813"/>
    <w:rsid w:val="00835FA1"/>
    <w:rsid w:val="00866B0C"/>
    <w:rsid w:val="008818DA"/>
    <w:rsid w:val="00881B78"/>
    <w:rsid w:val="008A1E8E"/>
    <w:rsid w:val="008A66B7"/>
    <w:rsid w:val="008C7722"/>
    <w:rsid w:val="008D5227"/>
    <w:rsid w:val="008D68C0"/>
    <w:rsid w:val="008D789E"/>
    <w:rsid w:val="008E4B0B"/>
    <w:rsid w:val="008F3538"/>
    <w:rsid w:val="00911CC5"/>
    <w:rsid w:val="00914162"/>
    <w:rsid w:val="0092649D"/>
    <w:rsid w:val="0093451E"/>
    <w:rsid w:val="00941E0E"/>
    <w:rsid w:val="009513BE"/>
    <w:rsid w:val="00963427"/>
    <w:rsid w:val="00980143"/>
    <w:rsid w:val="00983201"/>
    <w:rsid w:val="00990A72"/>
    <w:rsid w:val="009A3712"/>
    <w:rsid w:val="009A7D7D"/>
    <w:rsid w:val="009C4730"/>
    <w:rsid w:val="009C6E47"/>
    <w:rsid w:val="009C6EFE"/>
    <w:rsid w:val="009D37CE"/>
    <w:rsid w:val="009E47AC"/>
    <w:rsid w:val="00A04C86"/>
    <w:rsid w:val="00A175A2"/>
    <w:rsid w:val="00A24407"/>
    <w:rsid w:val="00A24FB6"/>
    <w:rsid w:val="00A3157A"/>
    <w:rsid w:val="00A32438"/>
    <w:rsid w:val="00A764C6"/>
    <w:rsid w:val="00AA42A1"/>
    <w:rsid w:val="00AA51D4"/>
    <w:rsid w:val="00AB28BD"/>
    <w:rsid w:val="00AB49B9"/>
    <w:rsid w:val="00AF2241"/>
    <w:rsid w:val="00AF29BE"/>
    <w:rsid w:val="00B42F30"/>
    <w:rsid w:val="00B757B8"/>
    <w:rsid w:val="00B7623A"/>
    <w:rsid w:val="00B91077"/>
    <w:rsid w:val="00BB6D31"/>
    <w:rsid w:val="00BC222D"/>
    <w:rsid w:val="00BC6371"/>
    <w:rsid w:val="00BD0C63"/>
    <w:rsid w:val="00BD4FEB"/>
    <w:rsid w:val="00BD58FA"/>
    <w:rsid w:val="00BF0F9F"/>
    <w:rsid w:val="00C02196"/>
    <w:rsid w:val="00C05B45"/>
    <w:rsid w:val="00C139A0"/>
    <w:rsid w:val="00C20154"/>
    <w:rsid w:val="00C35647"/>
    <w:rsid w:val="00C43875"/>
    <w:rsid w:val="00C60125"/>
    <w:rsid w:val="00C602AF"/>
    <w:rsid w:val="00C602B7"/>
    <w:rsid w:val="00C61092"/>
    <w:rsid w:val="00C72922"/>
    <w:rsid w:val="00C9339B"/>
    <w:rsid w:val="00CA1A7D"/>
    <w:rsid w:val="00CB11A6"/>
    <w:rsid w:val="00CB4EC6"/>
    <w:rsid w:val="00CB7771"/>
    <w:rsid w:val="00CC1BE8"/>
    <w:rsid w:val="00CD2307"/>
    <w:rsid w:val="00CE5345"/>
    <w:rsid w:val="00CF46F9"/>
    <w:rsid w:val="00CF77E2"/>
    <w:rsid w:val="00D00AB7"/>
    <w:rsid w:val="00D11AE0"/>
    <w:rsid w:val="00D32FFB"/>
    <w:rsid w:val="00D42A74"/>
    <w:rsid w:val="00D65CC4"/>
    <w:rsid w:val="00D6734A"/>
    <w:rsid w:val="00D811EF"/>
    <w:rsid w:val="00D9259A"/>
    <w:rsid w:val="00DA77BA"/>
    <w:rsid w:val="00DC3D1C"/>
    <w:rsid w:val="00E04779"/>
    <w:rsid w:val="00E055AE"/>
    <w:rsid w:val="00E06097"/>
    <w:rsid w:val="00E14D3E"/>
    <w:rsid w:val="00E63462"/>
    <w:rsid w:val="00E708B4"/>
    <w:rsid w:val="00E935E2"/>
    <w:rsid w:val="00EB789B"/>
    <w:rsid w:val="00EC0F39"/>
    <w:rsid w:val="00EF5494"/>
    <w:rsid w:val="00F02254"/>
    <w:rsid w:val="00F40B90"/>
    <w:rsid w:val="00F434D6"/>
    <w:rsid w:val="00F57B48"/>
    <w:rsid w:val="00F84F6C"/>
    <w:rsid w:val="00FD3521"/>
    <w:rsid w:val="00FD6759"/>
    <w:rsid w:val="00F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26117C5-D720-EB45-A8E2-19EFCCD2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Cambria" w:eastAsia="MS ??" w:hAnsi="Cambria" w:cs="Cambria"/>
      <w:color w:val="000000"/>
      <w:sz w:val="24"/>
      <w:szCs w:val="24"/>
      <w:lang w:val="en-US" w:eastAsia="ar-SA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outlineLvl w:val="0"/>
    </w:pPr>
    <w:rPr>
      <w:rFonts w:ascii="Calibri" w:hAnsi="Calibri" w:cs="Times New Roman"/>
      <w:b/>
      <w:color w:val="00000A"/>
      <w:sz w:val="28"/>
      <w:szCs w:val="28"/>
      <w:lang w:val="es-ES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uppressAutoHyphens/>
      <w:spacing w:before="240" w:line="360" w:lineRule="auto"/>
      <w:jc w:val="both"/>
      <w:outlineLvl w:val="1"/>
    </w:pPr>
    <w:rPr>
      <w:rFonts w:ascii="Cambria" w:eastAsia="Arial Unicode MS" w:hAnsi="Cambria" w:cs="Cambria"/>
      <w:b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s-E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Calibri" w:eastAsia="MS ??" w:hAnsi="Calibri" w:cs="Times New Roman"/>
      <w:b/>
      <w:sz w:val="28"/>
      <w:szCs w:val="28"/>
      <w:lang w:val="es-ES"/>
    </w:rPr>
  </w:style>
  <w:style w:type="character" w:customStyle="1" w:styleId="Ttulo2Car">
    <w:name w:val="Título 2 Car"/>
    <w:rPr>
      <w:rFonts w:ascii="Calibri" w:eastAsia="MS ??" w:hAnsi="Calibri" w:cs="Times New Roman"/>
      <w:b/>
      <w:szCs w:val="20"/>
      <w:lang w:val="en-US"/>
    </w:rPr>
  </w:style>
  <w:style w:type="character" w:customStyle="1" w:styleId="EncabezadoCar">
    <w:name w:val="Encabezado Car"/>
    <w:rPr>
      <w:rFonts w:ascii="Cambria" w:eastAsia="MS ??" w:hAnsi="Cambria" w:cs="Times New Roman"/>
      <w:sz w:val="20"/>
      <w:szCs w:val="20"/>
      <w:lang w:val="es-ES"/>
    </w:rPr>
  </w:style>
  <w:style w:type="character" w:customStyle="1" w:styleId="PiedepginaCar">
    <w:name w:val="Pie de página Car"/>
    <w:uiPriority w:val="99"/>
    <w:rPr>
      <w:rFonts w:ascii="Cambria" w:eastAsia="MS ??" w:hAnsi="Cambria" w:cs="Times New Roman"/>
      <w:sz w:val="20"/>
      <w:szCs w:val="20"/>
      <w:lang w:val="es-ES"/>
    </w:rPr>
  </w:style>
  <w:style w:type="character" w:customStyle="1" w:styleId="Nmerodepgina1">
    <w:name w:val="Número de página1"/>
    <w:rPr>
      <w:rFonts w:cs="Times New Roman"/>
    </w:rPr>
  </w:style>
  <w:style w:type="character" w:customStyle="1" w:styleId="TextodegloboCar">
    <w:name w:val="Texto de globo Car"/>
    <w:rPr>
      <w:rFonts w:ascii="Lucida Grande" w:eastAsia="MS ??" w:hAnsi="Lucida Grande" w:cs="Lucida Grande"/>
      <w:color w:val="000000"/>
      <w:sz w:val="18"/>
      <w:szCs w:val="18"/>
      <w:lang w:val="en-US"/>
    </w:rPr>
  </w:style>
  <w:style w:type="character" w:styleId="Hipervnculo">
    <w:name w:val="Hyperlink"/>
    <w:rPr>
      <w:rFonts w:ascii="Calibri" w:hAnsi="Calibri" w:cs="Arial"/>
      <w:color w:val="1F497D"/>
      <w:u w:val="single"/>
      <w:lang w:val="es-ES"/>
    </w:rPr>
  </w:style>
  <w:style w:type="character" w:styleId="Textoennegrita">
    <w:name w:val="Strong"/>
    <w:qFormat/>
    <w:rPr>
      <w:b/>
      <w:bCs/>
    </w:rPr>
  </w:style>
  <w:style w:type="character" w:customStyle="1" w:styleId="Hipervnculovisitado1">
    <w:name w:val="Hipervínculo visitado1"/>
    <w:rPr>
      <w:color w:val="800080"/>
      <w:u w:val="single"/>
    </w:rPr>
  </w:style>
  <w:style w:type="character" w:customStyle="1" w:styleId="ListLabel1">
    <w:name w:val="ListLabel 1"/>
    <w:rPr>
      <w:rFonts w:cs="Times New Roman"/>
      <w:b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Carctersdenotafinal">
    <w:name w:val="Caràcters de nota final"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ascii="Arial" w:hAnsi="Arial" w:cs="Arial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ndex">
    <w:name w:val="Índex"/>
    <w:basedOn w:val="Normal"/>
    <w:pPr>
      <w:suppressLineNumbers/>
    </w:pPr>
    <w:rPr>
      <w:rFonts w:ascii="Arial" w:hAnsi="Arial" w:cs="Arial"/>
    </w:rPr>
  </w:style>
  <w:style w:type="paragraph" w:customStyle="1" w:styleId="aTtulo">
    <w:name w:val="a) Título"/>
    <w:basedOn w:val="Normal"/>
    <w:pPr>
      <w:spacing w:before="120"/>
    </w:pPr>
    <w:rPr>
      <w:rFonts w:ascii="Calibri" w:eastAsia="Cambria" w:hAnsi="Calibri" w:cs="Calibri"/>
      <w:i/>
      <w:sz w:val="26"/>
      <w:szCs w:val="26"/>
    </w:rPr>
  </w:style>
  <w:style w:type="paragraph" w:customStyle="1" w:styleId="11Subapartado">
    <w:name w:val="1.1 Subapartado"/>
    <w:pPr>
      <w:suppressAutoHyphens/>
      <w:spacing w:line="360" w:lineRule="auto"/>
    </w:pPr>
    <w:rPr>
      <w:rFonts w:ascii="Calibri" w:eastAsia="Calibri" w:hAnsi="Calibri" w:cs="Calibri"/>
      <w:b/>
      <w:sz w:val="24"/>
      <w:szCs w:val="24"/>
      <w:lang w:eastAsia="ar-SA"/>
    </w:rPr>
  </w:style>
  <w:style w:type="paragraph" w:customStyle="1" w:styleId="Prrafodelista1">
    <w:name w:val="Párrafo de lista1"/>
    <w:basedOn w:val="Normal"/>
    <w:pPr>
      <w:ind w:left="720"/>
    </w:pPr>
    <w:rPr>
      <w:rFonts w:eastAsia="Cambria"/>
    </w:rPr>
  </w:style>
  <w:style w:type="paragraph" w:customStyle="1" w:styleId="Nutrimedia">
    <w:name w:val="Nutrimedia"/>
    <w:basedOn w:val="Normal"/>
    <w:rPr>
      <w:rFonts w:ascii="Verdana" w:eastAsia="Cambria" w:hAnsi="Verdana" w:cs="Verdana"/>
      <w:sz w:val="22"/>
      <w:szCs w:val="22"/>
      <w:lang w:val="es-ES"/>
    </w:rPr>
  </w:style>
  <w:style w:type="paragraph" w:customStyle="1" w:styleId="Referencias">
    <w:name w:val="Referencias"/>
    <w:basedOn w:val="Prrafodelista1"/>
    <w:pPr>
      <w:numPr>
        <w:numId w:val="2"/>
      </w:numPr>
      <w:spacing w:before="120" w:after="120" w:line="100" w:lineRule="atLeast"/>
      <w:jc w:val="left"/>
    </w:pPr>
    <w:rPr>
      <w:lang w:val="en-CA"/>
    </w:rPr>
  </w:style>
  <w:style w:type="paragraph" w:customStyle="1" w:styleId="TXT-informativo">
    <w:name w:val="TXT-informativo"/>
    <w:pPr>
      <w:suppressAutoHyphens/>
    </w:pPr>
    <w:rPr>
      <w:rFonts w:ascii="Calibri" w:eastAsia="MS ??" w:hAnsi="Calibri" w:cs="Cambria"/>
      <w:sz w:val="18"/>
      <w:szCs w:val="24"/>
      <w:lang w:val="en-US" w:eastAsia="ar-SA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  <w:rPr>
      <w:rFonts w:cs="Times New Roman"/>
      <w:color w:val="00000A"/>
      <w:sz w:val="20"/>
      <w:szCs w:val="20"/>
      <w:lang w:val="es-ES"/>
    </w:rPr>
  </w:style>
  <w:style w:type="paragraph" w:styleId="Piedepgina">
    <w:name w:val="footer"/>
    <w:basedOn w:val="Normal"/>
    <w:uiPriority w:val="99"/>
    <w:pPr>
      <w:suppressLineNumbers/>
      <w:tabs>
        <w:tab w:val="center" w:pos="4252"/>
        <w:tab w:val="right" w:pos="8504"/>
      </w:tabs>
    </w:pPr>
    <w:rPr>
      <w:rFonts w:cs="Times New Roman"/>
      <w:color w:val="00000A"/>
      <w:sz w:val="20"/>
      <w:szCs w:val="20"/>
      <w:lang w:val="es-ES"/>
    </w:rPr>
  </w:style>
  <w:style w:type="paragraph" w:customStyle="1" w:styleId="EpigrafeInfo">
    <w:name w:val="Epigrafe &gt; Info"/>
    <w:basedOn w:val="TXT-informativo"/>
    <w:uiPriority w:val="99"/>
    <w:pPr>
      <w:jc w:val="both"/>
    </w:pPr>
    <w:rPr>
      <w:rFonts w:cs="Calibri"/>
      <w:color w:val="7F7F7F"/>
      <w:szCs w:val="18"/>
      <w:lang w:val="es-ES"/>
    </w:rPr>
  </w:style>
  <w:style w:type="paragraph" w:customStyle="1" w:styleId="Textodeglobo1">
    <w:name w:val="Texto de globo1"/>
    <w:basedOn w:val="Normal"/>
    <w:pPr>
      <w:spacing w:line="100" w:lineRule="atLeast"/>
    </w:pPr>
    <w:rPr>
      <w:rFonts w:ascii="Lucida Grande" w:hAnsi="Lucida Grande" w:cs="Lucida Grande"/>
      <w:sz w:val="18"/>
      <w:szCs w:val="18"/>
    </w:rPr>
  </w:style>
  <w:style w:type="paragraph" w:customStyle="1" w:styleId="arial">
    <w:name w:val="arial"/>
    <w:basedOn w:val="Normal"/>
    <w:rPr>
      <w:rFonts w:ascii="Arial" w:hAnsi="Arial" w:cs="Arial"/>
      <w:lang w:val="es-ES"/>
    </w:rPr>
  </w:style>
  <w:style w:type="paragraph" w:customStyle="1" w:styleId="Contingutdelmarc">
    <w:name w:val="Contingut del marc"/>
    <w:basedOn w:val="Textoindependiente"/>
  </w:style>
  <w:style w:type="paragraph" w:styleId="NormalWeb">
    <w:name w:val="Normal (Web)"/>
    <w:basedOn w:val="Normal"/>
    <w:pPr>
      <w:spacing w:before="100" w:after="100" w:line="100" w:lineRule="atLeast"/>
      <w:jc w:val="left"/>
    </w:pPr>
    <w:rPr>
      <w:rFonts w:ascii="Times New Roman" w:hAnsi="Times New Roman" w:cs="Times New Roman"/>
      <w:color w:val="00000A"/>
    </w:rPr>
  </w:style>
  <w:style w:type="character" w:customStyle="1" w:styleId="tl8wme">
    <w:name w:val="tl8wme"/>
    <w:rsid w:val="00D42A74"/>
  </w:style>
  <w:style w:type="paragraph" w:styleId="Textodeglobo">
    <w:name w:val="Balloon Text"/>
    <w:basedOn w:val="Normal"/>
    <w:link w:val="TextodegloboCar1"/>
    <w:uiPriority w:val="99"/>
    <w:semiHidden/>
    <w:unhideWhenUsed/>
    <w:rsid w:val="00881B78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odegloboCar1">
    <w:name w:val="Texto de globo Car1"/>
    <w:link w:val="Textodeglobo"/>
    <w:uiPriority w:val="99"/>
    <w:semiHidden/>
    <w:rsid w:val="00881B78"/>
    <w:rPr>
      <w:rFonts w:eastAsia="MS ??"/>
      <w:color w:val="000000"/>
      <w:sz w:val="26"/>
      <w:szCs w:val="26"/>
      <w:lang w:val="en-US" w:eastAsia="ar-SA"/>
    </w:rPr>
  </w:style>
  <w:style w:type="character" w:styleId="Mencinsinresolver">
    <w:name w:val="Unresolved Mention"/>
    <w:uiPriority w:val="99"/>
    <w:semiHidden/>
    <w:unhideWhenUsed/>
    <w:rsid w:val="00B91077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rsid w:val="00577E32"/>
  </w:style>
  <w:style w:type="paragraph" w:styleId="Prrafodelista">
    <w:name w:val="List Paragraph"/>
    <w:basedOn w:val="Normal"/>
    <w:uiPriority w:val="34"/>
    <w:qFormat/>
    <w:rsid w:val="002419E1"/>
    <w:pPr>
      <w:ind w:left="720"/>
      <w:contextualSpacing/>
    </w:pPr>
  </w:style>
  <w:style w:type="paragraph" w:customStyle="1" w:styleId="Prrafodelista2">
    <w:name w:val="Párrafo de lista2"/>
    <w:basedOn w:val="Normal"/>
    <w:rsid w:val="00C602AF"/>
    <w:pPr>
      <w:widowControl w:val="0"/>
      <w:tabs>
        <w:tab w:val="num" w:pos="0"/>
      </w:tabs>
      <w:spacing w:line="240" w:lineRule="auto"/>
      <w:ind w:left="360" w:hanging="360"/>
      <w:jc w:val="left"/>
    </w:pPr>
    <w:rPr>
      <w:rFonts w:eastAsia="Arial Unicode MS"/>
      <w:color w:val="00000A"/>
      <w:kern w:val="1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30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73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295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05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f.edu/web/nutrimedi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upf.edu/web/nutrimedia/-/-el-ayuno-esporadico-es-beneficioso-para-salud-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6184</CharactersWithSpaces>
  <SharedDoc>false</SharedDoc>
  <HyperlinkBase/>
  <HLinks>
    <vt:vector size="6" baseType="variant">
      <vt:variant>
        <vt:i4>4718660</vt:i4>
      </vt:variant>
      <vt:variant>
        <vt:i4>0</vt:i4>
      </vt:variant>
      <vt:variant>
        <vt:i4>0</vt:i4>
      </vt:variant>
      <vt:variant>
        <vt:i4>5</vt:i4>
      </vt:variant>
      <vt:variant>
        <vt:lpwstr>https://tinyurl.com/y8cwemvw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</dc:creator>
  <cp:keywords/>
  <dc:description/>
  <cp:lastModifiedBy>GC</cp:lastModifiedBy>
  <cp:revision>4</cp:revision>
  <cp:lastPrinted>2018-09-27T09:31:00Z</cp:lastPrinted>
  <dcterms:created xsi:type="dcterms:W3CDTF">2018-09-27T09:33:00Z</dcterms:created>
  <dcterms:modified xsi:type="dcterms:W3CDTF">2018-09-29T22:00:00Z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