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F05B" w14:textId="77777777" w:rsidR="006A2E21" w:rsidRPr="00E64F0B" w:rsidRDefault="006A2E21" w:rsidP="006A2E21">
      <w:pPr>
        <w:tabs>
          <w:tab w:val="center" w:pos="4606"/>
        </w:tabs>
        <w:jc w:val="center"/>
        <w:rPr>
          <w:rFonts w:ascii="Georgia" w:eastAsia="Georgia" w:hAnsi="Georgia" w:cs="Georgia"/>
          <w:b/>
          <w:sz w:val="32"/>
          <w:szCs w:val="32"/>
          <w:lang w:val="ca-ES"/>
        </w:rPr>
      </w:pPr>
      <w:r w:rsidRPr="00E64F0B">
        <w:rPr>
          <w:rFonts w:ascii="Georgia" w:eastAsia="Georgia" w:hAnsi="Georgia" w:cs="Georgia"/>
          <w:b/>
          <w:sz w:val="32"/>
          <w:szCs w:val="32"/>
          <w:lang w:val="ca-ES"/>
        </w:rPr>
        <w:t>El consentiment informat</w:t>
      </w:r>
    </w:p>
    <w:p w14:paraId="4D16A0E9" w14:textId="77777777" w:rsidR="006A2E21" w:rsidRPr="00E64F0B" w:rsidRDefault="006A2E21" w:rsidP="006A2E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b/>
          <w:color w:val="000000"/>
          <w:lang w:val="ca-ES"/>
        </w:rPr>
        <w:t>Finalitat del consentiment informat</w:t>
      </w:r>
    </w:p>
    <w:p w14:paraId="7827D9EA" w14:textId="57D5D5A5" w:rsidR="006A2E21" w:rsidRPr="00E64F0B" w:rsidRDefault="006A2E21" w:rsidP="006A2E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La finalitat del consentiment informat és garantir que les persones que participin en la recerca ho facin sempre de manera lliure i voluntària. A més, els participants han d’estar ben informats i entendre plenament com es tractaran i s’emmagatzemaran les seves dades personals. La legislació europea defineix “dada personal” com qualsevol informació d’una persona física identificada o identificable.</w:t>
      </w:r>
      <w:r w:rsidRPr="00E64F0B">
        <w:rPr>
          <w:rFonts w:ascii="Georgia" w:eastAsia="Georgia" w:hAnsi="Georgia" w:cs="Georgia"/>
          <w:color w:val="000000"/>
          <w:vertAlign w:val="superscript"/>
          <w:lang w:val="ca-ES"/>
        </w:rPr>
        <w:footnoteReference w:id="1"/>
      </w:r>
    </w:p>
    <w:p w14:paraId="0F1035C2" w14:textId="77777777" w:rsidR="00CC40DF" w:rsidRPr="00E64F0B" w:rsidRDefault="00CC40DF">
      <w:pPr>
        <w:spacing w:after="0"/>
        <w:jc w:val="both"/>
        <w:rPr>
          <w:rFonts w:ascii="Georgia" w:eastAsia="Georgia" w:hAnsi="Georgia" w:cs="Georgia"/>
          <w:lang w:val="ca-ES"/>
        </w:rPr>
      </w:pPr>
    </w:p>
    <w:p w14:paraId="4ED64B27" w14:textId="77777777" w:rsidR="006A2E21" w:rsidRPr="00E64F0B" w:rsidRDefault="006A2E21" w:rsidP="006A2E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Aquest document ha de vetllar per l’autonomia dels participants i, per tant, els ha de permetre decidir com volen contribuir a la recerca.</w:t>
      </w:r>
    </w:p>
    <w:p w14:paraId="04877885" w14:textId="77777777" w:rsidR="00CC40DF" w:rsidRPr="00E64F0B" w:rsidRDefault="00CC40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eorgia" w:eastAsia="Georgia" w:hAnsi="Georgia" w:cs="Georgia"/>
          <w:color w:val="000000"/>
          <w:lang w:val="ca-ES"/>
        </w:rPr>
      </w:pPr>
    </w:p>
    <w:p w14:paraId="78541073" w14:textId="7C4D0716" w:rsidR="006A2E21" w:rsidRPr="00E64F0B" w:rsidRDefault="006A2E21" w:rsidP="006A2E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b/>
          <w:color w:val="000000"/>
          <w:lang w:val="ca-ES"/>
        </w:rPr>
        <w:t xml:space="preserve">Consentiment informat: Full d’informació i formulari de consentiment </w:t>
      </w:r>
    </w:p>
    <w:p w14:paraId="4C07F6D9" w14:textId="659B5B32" w:rsidR="006A2E21" w:rsidRPr="00E64F0B" w:rsidRDefault="006A2E21" w:rsidP="006A2E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 xml:space="preserve">La documentació del consentiment informat inclou una part informativa o </w:t>
      </w:r>
      <w:r w:rsidRPr="00E64F0B">
        <w:rPr>
          <w:rFonts w:ascii="Georgia" w:eastAsia="Georgia" w:hAnsi="Georgia" w:cs="Georgia"/>
          <w:b/>
          <w:color w:val="000000"/>
          <w:lang w:val="ca-ES"/>
        </w:rPr>
        <w:t>full d’informació</w:t>
      </w:r>
      <w:r w:rsidRPr="00E64F0B">
        <w:rPr>
          <w:rFonts w:ascii="Georgia" w:eastAsia="Georgia" w:hAnsi="Georgia" w:cs="Georgia"/>
          <w:color w:val="000000"/>
          <w:lang w:val="ca-ES"/>
        </w:rPr>
        <w:t xml:space="preserve">, que s’ha de lliurar als participants, i una part d’acceptació de participació o </w:t>
      </w:r>
      <w:r w:rsidRPr="00E64F0B">
        <w:rPr>
          <w:rFonts w:ascii="Georgia" w:eastAsia="Georgia" w:hAnsi="Georgia" w:cs="Georgia"/>
          <w:b/>
          <w:color w:val="000000"/>
          <w:lang w:val="ca-ES"/>
        </w:rPr>
        <w:t>formulari de consentiment informat</w:t>
      </w:r>
      <w:r w:rsidRPr="00E64F0B">
        <w:rPr>
          <w:rFonts w:ascii="Georgia" w:eastAsia="Georgia" w:hAnsi="Georgia" w:cs="Georgia"/>
          <w:color w:val="000000"/>
          <w:lang w:val="ca-ES"/>
        </w:rPr>
        <w:t>, que ha de ser signat pel participant i custodiat per l’investigador o investigadora.</w:t>
      </w:r>
    </w:p>
    <w:p w14:paraId="62F1FBC1" w14:textId="77777777" w:rsidR="006A2E21" w:rsidRPr="00E64F0B" w:rsidRDefault="006A2E21">
      <w:pPr>
        <w:spacing w:after="0"/>
        <w:jc w:val="both"/>
        <w:rPr>
          <w:rFonts w:ascii="Georgia" w:eastAsia="Georgia" w:hAnsi="Georgia" w:cs="Georgia"/>
          <w:b/>
          <w:lang w:val="ca-ES"/>
        </w:rPr>
      </w:pPr>
    </w:p>
    <w:p w14:paraId="1CB5BDF3" w14:textId="77777777" w:rsidR="006A2E21" w:rsidRPr="00E64F0B" w:rsidRDefault="006A2E21" w:rsidP="006A2E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 xml:space="preserve">El </w:t>
      </w:r>
      <w:r w:rsidRPr="00E64F0B">
        <w:rPr>
          <w:rFonts w:ascii="Georgia" w:eastAsia="Georgia" w:hAnsi="Georgia" w:cs="Georgia"/>
          <w:b/>
          <w:color w:val="000000"/>
          <w:lang w:val="ca-ES"/>
        </w:rPr>
        <w:t>full d’informació</w:t>
      </w:r>
      <w:r w:rsidRPr="00E64F0B">
        <w:rPr>
          <w:rFonts w:ascii="Georgia" w:eastAsia="Georgia" w:hAnsi="Georgia" w:cs="Georgia"/>
          <w:color w:val="000000"/>
          <w:lang w:val="ca-ES"/>
        </w:rPr>
        <w:t xml:space="preserve"> ha d’incloure (com a mínim) tots aquests aspectes:</w:t>
      </w:r>
    </w:p>
    <w:p w14:paraId="0344D85E" w14:textId="7777777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Títol del projecte</w:t>
      </w:r>
    </w:p>
    <w:p w14:paraId="032D2D66" w14:textId="7777777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Nom i informació de contacte de l’investigador/a principal</w:t>
      </w:r>
    </w:p>
    <w:p w14:paraId="77334BB7" w14:textId="7777777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Nom de la universitat</w:t>
      </w:r>
    </w:p>
    <w:p w14:paraId="05EC9C06" w14:textId="7777777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Font de finançament (si escau)</w:t>
      </w:r>
    </w:p>
    <w:p w14:paraId="612A376B" w14:textId="7777777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Objectius i durada del projecte</w:t>
      </w:r>
    </w:p>
    <w:p w14:paraId="2B9CE847" w14:textId="698EBCF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Metodologia de l’estudi i informació sobre què es demanarà al participant (entrevistes, proves…). Cal detallar el nombre i la durada de les sessions, el seu contingut i desenvolupament, on es realitzaran i l’equipament que s’utilitzarà (si escau).</w:t>
      </w:r>
    </w:p>
    <w:p w14:paraId="1392EF70" w14:textId="2045C330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 xml:space="preserve">Criteris d’inclusió. S’han de descriure els criteris d’inclusió (inclosa l’edat, si escau). </w:t>
      </w:r>
    </w:p>
    <w:p w14:paraId="3D87AE8E" w14:textId="40CD005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 xml:space="preserve">Privacitat. El tractament de dades personals s’haurà de realitzar d’acord amb la legislació vigent: indiqueu quines dades es recolliran, com es protegiran, si es </w:t>
      </w:r>
      <w:proofErr w:type="spellStart"/>
      <w:r w:rsidRPr="00E64F0B">
        <w:rPr>
          <w:rFonts w:ascii="Georgia" w:eastAsia="Georgia" w:hAnsi="Georgia" w:cs="Georgia"/>
          <w:color w:val="000000"/>
          <w:lang w:val="ca-ES"/>
        </w:rPr>
        <w:t>pseudonimitzaran</w:t>
      </w:r>
      <w:proofErr w:type="spellEnd"/>
      <w:r w:rsidRPr="00E64F0B">
        <w:rPr>
          <w:rFonts w:ascii="Georgia" w:eastAsia="Georgia" w:hAnsi="Georgia" w:cs="Georgia"/>
          <w:color w:val="000000"/>
          <w:lang w:val="ca-ES"/>
        </w:rPr>
        <w:t xml:space="preserve"> per evitar la identificació del participant,</w:t>
      </w:r>
      <w:r w:rsidRPr="00E64F0B">
        <w:rPr>
          <w:rFonts w:ascii="Georgia" w:eastAsia="Georgia" w:hAnsi="Georgia" w:cs="Georgia"/>
          <w:color w:val="000000"/>
          <w:vertAlign w:val="superscript"/>
          <w:lang w:val="ca-ES"/>
        </w:rPr>
        <w:footnoteReference w:id="2"/>
      </w:r>
      <w:r w:rsidRPr="00E64F0B">
        <w:rPr>
          <w:rFonts w:ascii="Georgia" w:eastAsia="Georgia" w:hAnsi="Georgia" w:cs="Georgia"/>
          <w:color w:val="000000"/>
          <w:lang w:val="ca-ES"/>
        </w:rPr>
        <w:t xml:space="preserve"> qui hi podrà accedir, com es publicaran, el període de conservació, si es preveu la possibilitat de reutilitzar-les o </w:t>
      </w:r>
      <w:proofErr w:type="spellStart"/>
      <w:r w:rsidRPr="00E64F0B">
        <w:rPr>
          <w:rFonts w:ascii="Georgia" w:eastAsia="Georgia" w:hAnsi="Georgia" w:cs="Georgia"/>
          <w:color w:val="000000"/>
          <w:lang w:val="ca-ES"/>
        </w:rPr>
        <w:t>d’anonimitzar</w:t>
      </w:r>
      <w:proofErr w:type="spellEnd"/>
      <w:r w:rsidRPr="00E64F0B">
        <w:rPr>
          <w:rFonts w:ascii="Georgia" w:eastAsia="Georgia" w:hAnsi="Georgia" w:cs="Georgia"/>
          <w:color w:val="000000"/>
          <w:lang w:val="ca-ES"/>
        </w:rPr>
        <w:t xml:space="preserve">-les i publicar-les en un </w:t>
      </w:r>
      <w:proofErr w:type="spellStart"/>
      <w:r w:rsidRPr="00E64F0B">
        <w:rPr>
          <w:rFonts w:ascii="Georgia" w:eastAsia="Georgia" w:hAnsi="Georgia" w:cs="Georgia"/>
          <w:color w:val="000000"/>
          <w:lang w:val="ca-ES"/>
        </w:rPr>
        <w:t>repositori</w:t>
      </w:r>
      <w:proofErr w:type="spellEnd"/>
      <w:r w:rsidRPr="00E64F0B">
        <w:rPr>
          <w:rFonts w:ascii="Georgia" w:eastAsia="Georgia" w:hAnsi="Georgia" w:cs="Georgia"/>
          <w:color w:val="000000"/>
          <w:lang w:val="ca-ES"/>
        </w:rPr>
        <w:t xml:space="preserve"> obert en finalitzar el projecte.</w:t>
      </w:r>
      <w:r w:rsidRPr="00E64F0B">
        <w:rPr>
          <w:rFonts w:ascii="Georgia" w:eastAsia="Georgia" w:hAnsi="Georgia" w:cs="Georgia"/>
          <w:color w:val="000000"/>
          <w:vertAlign w:val="superscript"/>
          <w:lang w:val="ca-ES"/>
        </w:rPr>
        <w:footnoteReference w:id="3"/>
      </w:r>
    </w:p>
    <w:p w14:paraId="1940515C" w14:textId="7777777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Compensació (si està prevista)</w:t>
      </w:r>
    </w:p>
    <w:p w14:paraId="537DECBE" w14:textId="7777777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Riscos i beneficis</w:t>
      </w:r>
    </w:p>
    <w:p w14:paraId="20F02950" w14:textId="512D550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lastRenderedPageBreak/>
        <w:t>Voluntarietat de la participació</w:t>
      </w:r>
      <w:r w:rsidR="00945196" w:rsidRPr="00E64F0B">
        <w:rPr>
          <w:rFonts w:ascii="Georgia" w:eastAsia="Georgia" w:hAnsi="Georgia" w:cs="Georgia"/>
          <w:color w:val="000000"/>
          <w:lang w:val="ca-ES"/>
        </w:rPr>
        <w:t xml:space="preserve"> i el dret d’aturar la participació sense donar cap explicació i de sol·licitar que s’esborrin les dades (només si no s’han recollit de manera anònima)</w:t>
      </w:r>
    </w:p>
    <w:p w14:paraId="386DB84E" w14:textId="77777777" w:rsidR="006A2E21" w:rsidRPr="00E64F0B" w:rsidRDefault="006A2E21" w:rsidP="006A2E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Informació de contacte (diferent de la de l’investigador/a principal)</w:t>
      </w:r>
    </w:p>
    <w:p w14:paraId="33A8C794" w14:textId="77777777" w:rsidR="00CC40DF" w:rsidRPr="00E64F0B" w:rsidRDefault="00CC40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eorgia" w:eastAsia="Georgia" w:hAnsi="Georgia" w:cs="Georgia"/>
          <w:color w:val="000000"/>
          <w:lang w:val="ca-ES"/>
        </w:rPr>
      </w:pPr>
    </w:p>
    <w:p w14:paraId="5084C8F7" w14:textId="7F83BA33" w:rsidR="00101C96" w:rsidRPr="00E64F0B" w:rsidRDefault="00101C96" w:rsidP="00101C96">
      <w:pPr>
        <w:spacing w:after="0"/>
        <w:rPr>
          <w:rFonts w:ascii="Georgia" w:eastAsia="Georgia" w:hAnsi="Georgia" w:cs="Georgia"/>
          <w:lang w:val="ca-ES"/>
        </w:rPr>
      </w:pPr>
      <w:r w:rsidRPr="00E64F0B">
        <w:rPr>
          <w:rFonts w:ascii="Georgia" w:eastAsia="Georgia" w:hAnsi="Georgia" w:cs="Georgia"/>
          <w:lang w:val="ca-ES"/>
        </w:rPr>
        <w:t xml:space="preserve">El </w:t>
      </w:r>
      <w:r w:rsidRPr="00E64F0B">
        <w:rPr>
          <w:rFonts w:ascii="Georgia" w:eastAsia="Georgia" w:hAnsi="Georgia" w:cs="Georgia"/>
          <w:b/>
          <w:lang w:val="ca-ES"/>
        </w:rPr>
        <w:t xml:space="preserve">formulari de consentiment informat </w:t>
      </w:r>
      <w:r w:rsidRPr="00E64F0B">
        <w:rPr>
          <w:rFonts w:ascii="Georgia" w:eastAsia="Georgia" w:hAnsi="Georgia" w:cs="Georgia"/>
          <w:lang w:val="ca-ES"/>
        </w:rPr>
        <w:t>inclourà com a mínim:</w:t>
      </w:r>
    </w:p>
    <w:p w14:paraId="111E936F" w14:textId="77777777" w:rsidR="00101C96" w:rsidRPr="00E64F0B" w:rsidRDefault="00101C96" w:rsidP="00E121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Títol del projecte</w:t>
      </w:r>
    </w:p>
    <w:p w14:paraId="5D0ACBC9" w14:textId="77777777" w:rsidR="00101C96" w:rsidRPr="00E64F0B" w:rsidRDefault="00101C96" w:rsidP="00E121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Nom de l’investigador/a principal</w:t>
      </w:r>
    </w:p>
    <w:p w14:paraId="0238BC49" w14:textId="77777777" w:rsidR="00101C96" w:rsidRPr="00E64F0B" w:rsidRDefault="00101C96" w:rsidP="00E121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Nom de la universitat</w:t>
      </w:r>
    </w:p>
    <w:p w14:paraId="559BDCF6" w14:textId="77777777" w:rsidR="00101C96" w:rsidRPr="00E64F0B" w:rsidRDefault="00101C96" w:rsidP="00E121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Referència al full d’informació (que s’inclourà com annex)</w:t>
      </w:r>
    </w:p>
    <w:p w14:paraId="5778BC29" w14:textId="77777777" w:rsidR="00101C96" w:rsidRPr="00E64F0B" w:rsidRDefault="00101C96" w:rsidP="00E121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Confirmació que el participant ha llegit el full d’informació, ha pogut fer preguntes i ha rebut informació suficient sobre el projecte i la seva participació</w:t>
      </w:r>
    </w:p>
    <w:p w14:paraId="4DD745DD" w14:textId="629DF7DD" w:rsidR="00101C96" w:rsidRPr="00E64F0B" w:rsidRDefault="00101C96" w:rsidP="00E121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Confirmació que el participant compleix els criteris d’inclusió (inclòs el de l’edat, si escau)</w:t>
      </w:r>
    </w:p>
    <w:p w14:paraId="749CBD85" w14:textId="77777777" w:rsidR="00E12194" w:rsidRPr="00E64F0B" w:rsidRDefault="00E12194" w:rsidP="00E121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Atorgament del consentiment per participar d’acord amb la informació facilitada</w:t>
      </w:r>
    </w:p>
    <w:p w14:paraId="3C1F7FB1" w14:textId="77777777" w:rsidR="00E12194" w:rsidRPr="00E64F0B" w:rsidRDefault="00E12194" w:rsidP="00E121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En alguns casos específics, atorgament del consentiment explícit (cal incloure els que escaiguin per al projecte):</w:t>
      </w:r>
    </w:p>
    <w:p w14:paraId="1C386ECC" w14:textId="27F30B74" w:rsidR="00E12194" w:rsidRPr="00E64F0B" w:rsidRDefault="00E12194" w:rsidP="00E12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66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gravació de veu o d’imatge,</w:t>
      </w:r>
    </w:p>
    <w:p w14:paraId="1F728431" w14:textId="1F366A38" w:rsidR="00E12194" w:rsidRPr="00E64F0B" w:rsidRDefault="00E12194" w:rsidP="00E12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66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tractament de dades personals de categoria especial (és a dir, aquelles que revelin l’origen ètnic o racial, les opinions polítiques, les conviccions religioses o filosòfiques o l’afiliació sindical, així com dades genètiques, dades biomètriques, dades relatives a la salut o a la vida o l’orientació sexuals d’una persona física),</w:t>
      </w:r>
    </w:p>
    <w:p w14:paraId="07460BF1" w14:textId="77777777" w:rsidR="00E12194" w:rsidRPr="00E64F0B" w:rsidRDefault="00E12194" w:rsidP="00E12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66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reutilització de dades personals per a altres projectes del mateix grup de recerca de la UPF,</w:t>
      </w:r>
    </w:p>
    <w:p w14:paraId="2544E29C" w14:textId="77777777" w:rsidR="00E12194" w:rsidRPr="00E64F0B" w:rsidRDefault="00E12194" w:rsidP="00E12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66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cessió de dades personals per a projectes del mateix àmbit de recerca realitzats per altres grups,</w:t>
      </w:r>
    </w:p>
    <w:p w14:paraId="5EB64E24" w14:textId="77777777" w:rsidR="00E12194" w:rsidRPr="00E64F0B" w:rsidRDefault="00E12194" w:rsidP="00E12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66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transferència de dades personals a països fora de l’Espai Econòmic Europeu,</w:t>
      </w:r>
    </w:p>
    <w:p w14:paraId="12E0A242" w14:textId="77777777" w:rsidR="00E12194" w:rsidRPr="00E64F0B" w:rsidRDefault="00E12194" w:rsidP="00E12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66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 xml:space="preserve">publicació de dades </w:t>
      </w:r>
      <w:proofErr w:type="spellStart"/>
      <w:r w:rsidRPr="00E64F0B">
        <w:rPr>
          <w:rFonts w:ascii="Georgia" w:eastAsia="Georgia" w:hAnsi="Georgia" w:cs="Georgia"/>
          <w:color w:val="000000"/>
          <w:lang w:val="ca-ES"/>
        </w:rPr>
        <w:t>identificatives</w:t>
      </w:r>
      <w:proofErr w:type="spellEnd"/>
      <w:r w:rsidRPr="00E64F0B">
        <w:rPr>
          <w:rFonts w:ascii="Georgia" w:eastAsia="Georgia" w:hAnsi="Georgia" w:cs="Georgia"/>
          <w:color w:val="000000"/>
          <w:lang w:val="ca-ES"/>
        </w:rPr>
        <w:t xml:space="preserve"> (per exemple, la imatge o la veu d’una persona en un congrés o article científic).</w:t>
      </w:r>
    </w:p>
    <w:p w14:paraId="4EBD7606" w14:textId="1791B6C4" w:rsidR="00E12194" w:rsidRPr="00E64F0B" w:rsidRDefault="00E12194" w:rsidP="00E12194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Com que en aquests casos s’ha d’obtenir consentiment exprés, cal que el participant marqui amb una creu que hi està d’acord (vegeu la plantilla). Si no dona consentiment per a un o més d’aquests casos, cal respectar aquesta decisió.</w:t>
      </w:r>
    </w:p>
    <w:p w14:paraId="556598EC" w14:textId="76EA1D5D" w:rsidR="00E12194" w:rsidRPr="00E64F0B" w:rsidRDefault="00E12194" w:rsidP="00E121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En el cas de projectes de recerca que impliquin el tractament de dades personal</w:t>
      </w:r>
      <w:r w:rsidR="0069696E" w:rsidRPr="00E64F0B">
        <w:rPr>
          <w:rFonts w:ascii="Georgia" w:eastAsia="Georgia" w:hAnsi="Georgia" w:cs="Georgia"/>
          <w:color w:val="000000"/>
          <w:lang w:val="ca-ES"/>
        </w:rPr>
        <w:t>s</w:t>
      </w:r>
      <w:r w:rsidRPr="00E64F0B">
        <w:rPr>
          <w:rFonts w:ascii="Georgia" w:eastAsia="Georgia" w:hAnsi="Georgia" w:cs="Georgia"/>
          <w:color w:val="000000"/>
          <w:lang w:val="ca-ES"/>
        </w:rPr>
        <w:t>, cal afegir una llegenda informativa en el full d’informació i en el f</w:t>
      </w:r>
      <w:r w:rsidR="0069696E" w:rsidRPr="00E64F0B">
        <w:rPr>
          <w:rFonts w:ascii="Georgia" w:eastAsia="Georgia" w:hAnsi="Georgia" w:cs="Georgia"/>
          <w:color w:val="000000"/>
          <w:lang w:val="ca-ES"/>
        </w:rPr>
        <w:t>ormulari</w:t>
      </w:r>
      <w:r w:rsidRPr="00E64F0B">
        <w:rPr>
          <w:rFonts w:ascii="Georgia" w:eastAsia="Georgia" w:hAnsi="Georgia" w:cs="Georgia"/>
          <w:color w:val="000000"/>
          <w:lang w:val="ca-ES"/>
        </w:rPr>
        <w:t xml:space="preserve"> de consentiment informat (vegeu </w:t>
      </w:r>
      <w:r w:rsidR="0069696E" w:rsidRPr="00E64F0B">
        <w:rPr>
          <w:rFonts w:ascii="Georgia" w:eastAsia="Georgia" w:hAnsi="Georgia" w:cs="Georgia"/>
          <w:color w:val="000000"/>
          <w:lang w:val="ca-ES"/>
        </w:rPr>
        <w:t>la plantilla</w:t>
      </w:r>
      <w:r w:rsidRPr="00E64F0B">
        <w:rPr>
          <w:rFonts w:ascii="Georgia" w:eastAsia="Georgia" w:hAnsi="Georgia" w:cs="Georgia"/>
          <w:color w:val="000000"/>
          <w:lang w:val="ca-ES"/>
        </w:rPr>
        <w:t>).</w:t>
      </w:r>
    </w:p>
    <w:p w14:paraId="22812C14" w14:textId="61B603B9" w:rsidR="00101C96" w:rsidRPr="00E64F0B" w:rsidRDefault="00101C96">
      <w:pPr>
        <w:spacing w:after="0"/>
        <w:jc w:val="both"/>
        <w:rPr>
          <w:rFonts w:ascii="Georgia" w:eastAsia="Georgia" w:hAnsi="Georgia" w:cs="Georgia"/>
          <w:lang w:val="ca-ES"/>
        </w:rPr>
      </w:pPr>
    </w:p>
    <w:p w14:paraId="4E96FE21" w14:textId="77777777" w:rsidR="00E27940" w:rsidRPr="00E64F0B" w:rsidRDefault="00E27940" w:rsidP="00E2794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b/>
          <w:color w:val="000000"/>
          <w:lang w:val="ca-ES"/>
        </w:rPr>
        <w:t xml:space="preserve">Informació i drets bàsics que ha de recollir la documentació de consentiment informat </w:t>
      </w:r>
    </w:p>
    <w:p w14:paraId="11A01C9F" w14:textId="62A5F242" w:rsidR="00E27940" w:rsidRPr="00E64F0B" w:rsidRDefault="00E27940" w:rsidP="00E2794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 xml:space="preserve">Com s’ha indicat, la documentació de consentiment informat ha de detallar molt clarament els </w:t>
      </w:r>
      <w:r w:rsidRPr="00E64F0B">
        <w:rPr>
          <w:rFonts w:ascii="Georgia" w:eastAsia="Georgia" w:hAnsi="Georgia" w:cs="Georgia"/>
          <w:b/>
          <w:color w:val="000000"/>
          <w:lang w:val="ca-ES"/>
        </w:rPr>
        <w:t>beneficis</w:t>
      </w:r>
      <w:r w:rsidRPr="00E64F0B">
        <w:rPr>
          <w:rFonts w:ascii="Georgia" w:eastAsia="Georgia" w:hAnsi="Georgia" w:cs="Georgia"/>
          <w:color w:val="000000"/>
          <w:lang w:val="ca-ES"/>
        </w:rPr>
        <w:t xml:space="preserve"> i també els </w:t>
      </w:r>
      <w:r w:rsidRPr="00E64F0B">
        <w:rPr>
          <w:rFonts w:ascii="Georgia" w:eastAsia="Georgia" w:hAnsi="Georgia" w:cs="Georgia"/>
          <w:b/>
          <w:color w:val="000000"/>
          <w:lang w:val="ca-ES"/>
        </w:rPr>
        <w:t>possibles riscos</w:t>
      </w:r>
      <w:r w:rsidRPr="00E64F0B">
        <w:rPr>
          <w:rFonts w:ascii="Georgia" w:eastAsia="Georgia" w:hAnsi="Georgia" w:cs="Georgia"/>
          <w:color w:val="000000"/>
          <w:lang w:val="ca-ES"/>
        </w:rPr>
        <w:t xml:space="preserve"> per als participants. Igualment, ha d’esmentar de forma expressa el</w:t>
      </w:r>
      <w:r w:rsidRPr="00E64F0B">
        <w:rPr>
          <w:rFonts w:ascii="Georgia" w:eastAsia="Georgia" w:hAnsi="Georgia" w:cs="Georgia"/>
          <w:b/>
          <w:color w:val="000000"/>
          <w:lang w:val="ca-ES"/>
        </w:rPr>
        <w:t xml:space="preserve"> dret dels participants a abandonar</w:t>
      </w:r>
      <w:r w:rsidRPr="00E64F0B">
        <w:rPr>
          <w:rFonts w:ascii="Georgia" w:eastAsia="Georgia" w:hAnsi="Georgia" w:cs="Georgia"/>
          <w:color w:val="000000"/>
          <w:lang w:val="ca-ES"/>
        </w:rPr>
        <w:t xml:space="preserve"> l’estudi en qualsevol moment sense necessitat de justificar la seva decisió.</w:t>
      </w:r>
    </w:p>
    <w:p w14:paraId="00256708" w14:textId="68321FB4" w:rsidR="00CC40DF" w:rsidRPr="00E64F0B" w:rsidRDefault="00CC40DF">
      <w:pPr>
        <w:spacing w:after="0"/>
        <w:jc w:val="both"/>
        <w:rPr>
          <w:rFonts w:ascii="Georgia" w:eastAsia="Georgia" w:hAnsi="Georgia" w:cs="Georgia"/>
          <w:b/>
          <w:lang w:val="ca-ES"/>
        </w:rPr>
      </w:pPr>
    </w:p>
    <w:p w14:paraId="65F71FE5" w14:textId="548F766C" w:rsidR="00E72F09" w:rsidRPr="00E64F0B" w:rsidRDefault="00E72F09">
      <w:pPr>
        <w:spacing w:after="0"/>
        <w:jc w:val="both"/>
        <w:rPr>
          <w:rFonts w:ascii="Georgia" w:eastAsia="Georgia" w:hAnsi="Georgia" w:cs="Georgia"/>
          <w:b/>
          <w:lang w:val="ca-ES"/>
        </w:rPr>
      </w:pPr>
    </w:p>
    <w:p w14:paraId="1EBEEC19" w14:textId="1D742CE9" w:rsidR="00E72F09" w:rsidRPr="00E64F0B" w:rsidRDefault="00E72F09">
      <w:pPr>
        <w:spacing w:after="0"/>
        <w:jc w:val="both"/>
        <w:rPr>
          <w:rFonts w:ascii="Georgia" w:eastAsia="Georgia" w:hAnsi="Georgia" w:cs="Georgia"/>
          <w:b/>
          <w:lang w:val="ca-ES"/>
        </w:rPr>
      </w:pPr>
    </w:p>
    <w:p w14:paraId="0CEBB878" w14:textId="77777777" w:rsidR="00E72F09" w:rsidRPr="00E64F0B" w:rsidRDefault="00E72F09">
      <w:pPr>
        <w:spacing w:after="0"/>
        <w:jc w:val="both"/>
        <w:rPr>
          <w:rFonts w:ascii="Georgia" w:eastAsia="Georgia" w:hAnsi="Georgia" w:cs="Georgia"/>
          <w:b/>
          <w:lang w:val="ca-ES"/>
        </w:rPr>
      </w:pPr>
    </w:p>
    <w:p w14:paraId="5FAF32FE" w14:textId="77777777" w:rsidR="00E72F09" w:rsidRPr="00E64F0B" w:rsidRDefault="00E72F09" w:rsidP="00E72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E64F0B">
        <w:rPr>
          <w:rFonts w:ascii="Georgia" w:eastAsia="Georgia" w:hAnsi="Georgia" w:cs="Georgia"/>
          <w:b/>
          <w:color w:val="000000"/>
          <w:lang w:val="ca-ES"/>
        </w:rPr>
        <w:lastRenderedPageBreak/>
        <w:t>Aspectes formals de la documentació de consentiment informat</w:t>
      </w:r>
    </w:p>
    <w:p w14:paraId="5F442831" w14:textId="77777777" w:rsidR="00E72F09" w:rsidRPr="00E64F0B" w:rsidRDefault="00E72F09" w:rsidP="00E72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 xml:space="preserve">La documentació de consentiment informat ha d’estar redactada de forma clara i entenedora. A més, s’ha de lliurar en la llengua vehicular o pròpia dels participants o en una llengua que entenguin perfectament. </w:t>
      </w:r>
    </w:p>
    <w:p w14:paraId="59F5DD23" w14:textId="4A10948E" w:rsidR="00E27940" w:rsidRPr="00E64F0B" w:rsidRDefault="00E27940">
      <w:pPr>
        <w:spacing w:after="0"/>
        <w:jc w:val="both"/>
        <w:rPr>
          <w:rFonts w:ascii="Georgia" w:eastAsia="Georgia" w:hAnsi="Georgia" w:cs="Georgia"/>
          <w:b/>
          <w:lang w:val="ca-ES"/>
        </w:rPr>
      </w:pPr>
    </w:p>
    <w:p w14:paraId="22E436D8" w14:textId="77777777" w:rsidR="009F4A2F" w:rsidRPr="00E64F0B" w:rsidRDefault="009F4A2F" w:rsidP="009F4A2F">
      <w:pPr>
        <w:spacing w:after="0"/>
        <w:jc w:val="both"/>
        <w:rPr>
          <w:rFonts w:ascii="Georgia" w:eastAsia="Georgia" w:hAnsi="Georgia" w:cs="Georgia"/>
          <w:b/>
          <w:lang w:val="ca-ES"/>
        </w:rPr>
      </w:pPr>
      <w:r w:rsidRPr="00E64F0B">
        <w:rPr>
          <w:rFonts w:ascii="Georgia" w:eastAsia="Georgia" w:hAnsi="Georgia" w:cs="Georgia"/>
          <w:b/>
          <w:lang w:val="ca-ES"/>
        </w:rPr>
        <w:t>Casos especials o excepcions</w:t>
      </w:r>
    </w:p>
    <w:p w14:paraId="2818D470" w14:textId="1D63C423" w:rsidR="009F4A2F" w:rsidRPr="00E64F0B" w:rsidRDefault="009F4A2F" w:rsidP="000E32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 xml:space="preserve">Si el projecte requereix la participació de </w:t>
      </w:r>
      <w:r w:rsidRPr="00E64F0B">
        <w:rPr>
          <w:rFonts w:ascii="Georgia" w:eastAsia="Georgia" w:hAnsi="Georgia" w:cs="Georgia"/>
          <w:b/>
          <w:color w:val="000000"/>
          <w:lang w:val="ca-ES"/>
        </w:rPr>
        <w:t>menors o de persones inhabilitades legalment</w:t>
      </w:r>
      <w:r w:rsidRPr="00E64F0B">
        <w:rPr>
          <w:rFonts w:ascii="Georgia" w:eastAsia="Georgia" w:hAnsi="Georgia" w:cs="Georgia"/>
          <w:color w:val="000000"/>
          <w:lang w:val="ca-ES"/>
        </w:rPr>
        <w:t>,</w:t>
      </w:r>
      <w:r w:rsidRPr="00E64F0B">
        <w:rPr>
          <w:rFonts w:ascii="Georgia" w:eastAsia="Georgia" w:hAnsi="Georgia" w:cs="Georgia"/>
          <w:color w:val="000000"/>
          <w:vertAlign w:val="superscript"/>
          <w:lang w:val="ca-ES"/>
        </w:rPr>
        <w:footnoteReference w:id="4"/>
      </w:r>
      <w:r w:rsidRPr="00E64F0B">
        <w:rPr>
          <w:rFonts w:ascii="Georgia" w:eastAsia="Georgia" w:hAnsi="Georgia" w:cs="Georgia"/>
          <w:color w:val="000000"/>
          <w:lang w:val="ca-ES"/>
        </w:rPr>
        <w:t xml:space="preserve"> caldrà preparar dos jocs de full d’informació i formulari de consentiment informat:</w:t>
      </w:r>
    </w:p>
    <w:p w14:paraId="44B68A80" w14:textId="77777777" w:rsidR="00FA7B36" w:rsidRPr="00FA7B36" w:rsidRDefault="009F4A2F" w:rsidP="00097843">
      <w:pPr>
        <w:pStyle w:val="Pargrafdel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66" w:hanging="357"/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 xml:space="preserve">un </w:t>
      </w:r>
      <w:r w:rsidR="000E32C4" w:rsidRPr="00E64F0B">
        <w:rPr>
          <w:rFonts w:ascii="Georgia" w:eastAsia="Georgia" w:hAnsi="Georgia" w:cs="Georgia"/>
          <w:color w:val="000000"/>
          <w:lang w:val="ca-ES"/>
        </w:rPr>
        <w:t>joc</w:t>
      </w:r>
      <w:r w:rsidRPr="00E64F0B">
        <w:rPr>
          <w:rFonts w:ascii="Georgia" w:eastAsia="Georgia" w:hAnsi="Georgia" w:cs="Georgia"/>
          <w:color w:val="000000"/>
          <w:lang w:val="ca-ES"/>
        </w:rPr>
        <w:t xml:space="preserve"> adreçat als pares o tutors legals. Ha de preveure la signatura dels dos tutors en casos de custòdia compartida;</w:t>
      </w:r>
    </w:p>
    <w:p w14:paraId="529DCCA2" w14:textId="3123C7D9" w:rsidR="009F4A2F" w:rsidRPr="00FA7B36" w:rsidRDefault="009F4A2F" w:rsidP="00097843">
      <w:pPr>
        <w:pStyle w:val="Pargrafdel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66" w:hanging="357"/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FA7B36">
        <w:rPr>
          <w:rFonts w:ascii="Georgia" w:eastAsia="Georgia" w:hAnsi="Georgia" w:cs="Georgia"/>
          <w:color w:val="000000"/>
          <w:lang w:val="ca-ES"/>
        </w:rPr>
        <w:t xml:space="preserve">un </w:t>
      </w:r>
      <w:r w:rsidR="000E32C4" w:rsidRPr="00FA7B36">
        <w:rPr>
          <w:rFonts w:ascii="Georgia" w:eastAsia="Georgia" w:hAnsi="Georgia" w:cs="Georgia"/>
          <w:color w:val="000000"/>
          <w:lang w:val="ca-ES"/>
        </w:rPr>
        <w:t>joc</w:t>
      </w:r>
      <w:r w:rsidRPr="00FA7B36">
        <w:rPr>
          <w:rFonts w:ascii="Georgia" w:eastAsia="Georgia" w:hAnsi="Georgia" w:cs="Georgia"/>
          <w:color w:val="000000"/>
          <w:lang w:val="ca-ES"/>
        </w:rPr>
        <w:t xml:space="preserve"> escrit en llenguatge entenedor per als participants.</w:t>
      </w:r>
    </w:p>
    <w:p w14:paraId="0AC04E14" w14:textId="65E51CF3" w:rsidR="009F4A2F" w:rsidRPr="00384A82" w:rsidRDefault="009F4A2F" w:rsidP="00FA7B36">
      <w:pPr>
        <w:pStyle w:val="Pargrafdellista"/>
        <w:pBdr>
          <w:top w:val="nil"/>
          <w:left w:val="nil"/>
          <w:bottom w:val="nil"/>
          <w:right w:val="nil"/>
          <w:between w:val="nil"/>
        </w:pBdr>
        <w:spacing w:after="0"/>
        <w:ind w:left="788"/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E64F0B">
        <w:rPr>
          <w:rFonts w:ascii="Georgia" w:eastAsia="Georgia" w:hAnsi="Georgia" w:cs="Georgia"/>
          <w:lang w:val="ca-ES"/>
        </w:rPr>
        <w:t>Segons la legislació de protecció de dades, només cal el consentiment de l’interessat o interessada per tractar dades personals d’una persona a partir de 14 anys. Ara bé, per consideracions ètiques</w:t>
      </w:r>
      <w:r w:rsidR="000E32C4" w:rsidRPr="00E64F0B">
        <w:rPr>
          <w:rFonts w:ascii="Georgia" w:eastAsia="Georgia" w:hAnsi="Georgia" w:cs="Georgia"/>
          <w:lang w:val="ca-ES"/>
        </w:rPr>
        <w:t>, cal</w:t>
      </w:r>
      <w:r w:rsidRPr="00E64F0B">
        <w:rPr>
          <w:rFonts w:ascii="Georgia" w:eastAsia="Georgia" w:hAnsi="Georgia" w:cs="Georgia"/>
          <w:lang w:val="ca-ES"/>
        </w:rPr>
        <w:t xml:space="preserve"> disposar del consentiment dels pares o tutors legals per a la participació d’un menor d’edat en un projecte de recerca. Aquest consentiment pot </w:t>
      </w:r>
      <w:r w:rsidRPr="00384A82">
        <w:rPr>
          <w:rFonts w:ascii="Georgia" w:eastAsia="Georgia" w:hAnsi="Georgia" w:cs="Georgia"/>
          <w:lang w:val="ca-ES"/>
        </w:rPr>
        <w:t>esdevenir obligatori en aplicació d’altres legislacions (p</w:t>
      </w:r>
      <w:r w:rsidR="000E32C4" w:rsidRPr="00384A82">
        <w:rPr>
          <w:rFonts w:ascii="Georgia" w:eastAsia="Georgia" w:hAnsi="Georgia" w:cs="Georgia"/>
          <w:lang w:val="ca-ES"/>
        </w:rPr>
        <w:t>.</w:t>
      </w:r>
      <w:r w:rsidRPr="00384A82">
        <w:rPr>
          <w:rFonts w:ascii="Georgia" w:eastAsia="Georgia" w:hAnsi="Georgia" w:cs="Georgia"/>
          <w:lang w:val="ca-ES"/>
        </w:rPr>
        <w:t xml:space="preserve"> ex</w:t>
      </w:r>
      <w:r w:rsidR="000E32C4" w:rsidRPr="00384A82">
        <w:rPr>
          <w:rFonts w:ascii="Georgia" w:eastAsia="Georgia" w:hAnsi="Georgia" w:cs="Georgia"/>
          <w:lang w:val="ca-ES"/>
        </w:rPr>
        <w:t>.</w:t>
      </w:r>
      <w:r w:rsidRPr="00384A82">
        <w:rPr>
          <w:rFonts w:ascii="Georgia" w:eastAsia="Georgia" w:hAnsi="Georgia" w:cs="Georgia"/>
          <w:lang w:val="ca-ES"/>
        </w:rPr>
        <w:t>, si es vol publicar a Internet una creació artística realitzada pel menor).</w:t>
      </w:r>
    </w:p>
    <w:p w14:paraId="0E8005F9" w14:textId="0E61323B" w:rsidR="009F4A2F" w:rsidRPr="00384A82" w:rsidRDefault="009F4A2F" w:rsidP="000E32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384A82">
        <w:rPr>
          <w:rFonts w:ascii="Georgia" w:eastAsia="Georgia" w:hAnsi="Georgia" w:cs="Georgia"/>
          <w:color w:val="000000"/>
          <w:lang w:val="ca-ES"/>
        </w:rPr>
        <w:t>En casos molt excepcionals en què no sigui possible obtenir el consentiment per escrit (p</w:t>
      </w:r>
      <w:r w:rsidR="000E32C4" w:rsidRPr="00384A82">
        <w:rPr>
          <w:rFonts w:ascii="Georgia" w:eastAsia="Georgia" w:hAnsi="Georgia" w:cs="Georgia"/>
          <w:color w:val="000000"/>
          <w:lang w:val="ca-ES"/>
        </w:rPr>
        <w:t>.</w:t>
      </w:r>
      <w:r w:rsidRPr="00384A82">
        <w:rPr>
          <w:rFonts w:ascii="Georgia" w:eastAsia="Georgia" w:hAnsi="Georgia" w:cs="Georgia"/>
          <w:color w:val="000000"/>
          <w:lang w:val="ca-ES"/>
        </w:rPr>
        <w:t xml:space="preserve"> e</w:t>
      </w:r>
      <w:r w:rsidR="000E32C4" w:rsidRPr="00384A82">
        <w:rPr>
          <w:rFonts w:ascii="Georgia" w:eastAsia="Georgia" w:hAnsi="Georgia" w:cs="Georgia"/>
          <w:color w:val="000000"/>
          <w:lang w:val="ca-ES"/>
        </w:rPr>
        <w:t>x.</w:t>
      </w:r>
      <w:r w:rsidRPr="00384A82">
        <w:rPr>
          <w:rFonts w:ascii="Georgia" w:eastAsia="Georgia" w:hAnsi="Georgia" w:cs="Georgia"/>
          <w:color w:val="000000"/>
          <w:lang w:val="ca-ES"/>
        </w:rPr>
        <w:t>, si els participants són analfabets), es pot recollir un consentiment oral degudament documentat.</w:t>
      </w:r>
      <w:r w:rsidR="000E32C4" w:rsidRPr="00384A82">
        <w:rPr>
          <w:rFonts w:ascii="Georgia" w:eastAsia="Georgia" w:hAnsi="Georgia" w:cs="Georgia"/>
          <w:color w:val="000000"/>
          <w:lang w:val="ca-ES"/>
        </w:rPr>
        <w:t xml:space="preserve"> El consentiment oral també es pot utili</w:t>
      </w:r>
      <w:r w:rsidR="00C57256">
        <w:rPr>
          <w:rFonts w:ascii="Georgia" w:eastAsia="Georgia" w:hAnsi="Georgia" w:cs="Georgia"/>
          <w:color w:val="000000"/>
          <w:lang w:val="ca-ES"/>
        </w:rPr>
        <w:t>t</w:t>
      </w:r>
      <w:r w:rsidR="000E32C4" w:rsidRPr="00384A82">
        <w:rPr>
          <w:rFonts w:ascii="Georgia" w:eastAsia="Georgia" w:hAnsi="Georgia" w:cs="Georgia"/>
          <w:color w:val="000000"/>
          <w:lang w:val="ca-ES"/>
        </w:rPr>
        <w:t xml:space="preserve">zar </w:t>
      </w:r>
      <w:bookmarkStart w:id="0" w:name="_GoBack"/>
      <w:bookmarkEnd w:id="0"/>
      <w:r w:rsidR="000E32C4" w:rsidRPr="00384A82">
        <w:rPr>
          <w:rFonts w:ascii="Georgia" w:eastAsia="Georgia" w:hAnsi="Georgia" w:cs="Georgia"/>
          <w:color w:val="000000"/>
          <w:lang w:val="ca-ES"/>
        </w:rPr>
        <w:t xml:space="preserve">si la documentació escrita del consentiment pot </w:t>
      </w:r>
      <w:r w:rsidR="00384A82" w:rsidRPr="00384A82">
        <w:rPr>
          <w:rFonts w:ascii="Georgia" w:eastAsia="Georgia" w:hAnsi="Georgia" w:cs="Georgia"/>
          <w:color w:val="000000"/>
          <w:lang w:val="ca-ES"/>
        </w:rPr>
        <w:t>comportar riscos de represàlies per part de tercers per a</w:t>
      </w:r>
      <w:r w:rsidR="000E32C4" w:rsidRPr="00384A82">
        <w:rPr>
          <w:rFonts w:ascii="Georgia" w:eastAsia="Georgia" w:hAnsi="Georgia" w:cs="Georgia"/>
          <w:color w:val="000000"/>
          <w:lang w:val="ca-ES"/>
        </w:rPr>
        <w:t xml:space="preserve">ls participants. </w:t>
      </w:r>
    </w:p>
    <w:p w14:paraId="3E4C41B9" w14:textId="702C03AE" w:rsidR="000E32C4" w:rsidRPr="00E64F0B" w:rsidRDefault="000E32C4" w:rsidP="000E32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384A82">
        <w:rPr>
          <w:rFonts w:ascii="Georgia" w:eastAsia="Georgia" w:hAnsi="Georgia" w:cs="Georgia"/>
          <w:color w:val="000000"/>
          <w:lang w:val="ca-ES"/>
        </w:rPr>
        <w:t>Si s’obté el consentiment telemàtic</w:t>
      </w:r>
      <w:r w:rsidRPr="00E64F0B">
        <w:rPr>
          <w:rFonts w:ascii="Georgia" w:eastAsia="Georgia" w:hAnsi="Georgia" w:cs="Georgia"/>
          <w:color w:val="000000"/>
          <w:lang w:val="ca-ES"/>
        </w:rPr>
        <w:t>ament, cal també establir un procediment d’emmagatzematge. Opcions possibles:</w:t>
      </w:r>
    </w:p>
    <w:p w14:paraId="7224105F" w14:textId="1EF6E1BF" w:rsidR="000E32C4" w:rsidRPr="00E64F0B" w:rsidRDefault="000E32C4" w:rsidP="000E32C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68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Programar una resposta automàtica que s’enviï al participant per agrair-li que accepti participar i recordar-li els termes dels fulls d’informació i del formulari de consentiment. El missatge haurà de ser amb còpia a l’investigador o investigadora, que l’haurà d’emmagatzemar-lo per a possibles consultes futures.</w:t>
      </w:r>
    </w:p>
    <w:p w14:paraId="2A0D7D26" w14:textId="77777777" w:rsidR="000E32C4" w:rsidRPr="00E64F0B" w:rsidRDefault="000E32C4" w:rsidP="000E32C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68"/>
        <w:jc w:val="both"/>
        <w:rPr>
          <w:rFonts w:ascii="Georgia" w:eastAsia="Georgia" w:hAnsi="Georgia" w:cs="Georgia"/>
          <w:color w:val="000000"/>
          <w:lang w:val="ca-ES"/>
        </w:rPr>
      </w:pPr>
      <w:r w:rsidRPr="00E64F0B">
        <w:rPr>
          <w:rFonts w:ascii="Georgia" w:eastAsia="Georgia" w:hAnsi="Georgia" w:cs="Georgia"/>
          <w:color w:val="000000"/>
          <w:lang w:val="ca-ES"/>
        </w:rPr>
        <w:t>Guardar el fitxer de registre (</w:t>
      </w:r>
      <w:proofErr w:type="spellStart"/>
      <w:r w:rsidRPr="00E64F0B">
        <w:rPr>
          <w:rFonts w:ascii="Georgia" w:eastAsia="Georgia" w:hAnsi="Georgia" w:cs="Georgia"/>
          <w:i/>
          <w:color w:val="000000"/>
          <w:lang w:val="ca-ES"/>
        </w:rPr>
        <w:t>log</w:t>
      </w:r>
      <w:proofErr w:type="spellEnd"/>
      <w:r w:rsidRPr="00E64F0B">
        <w:rPr>
          <w:rFonts w:ascii="Georgia" w:eastAsia="Georgia" w:hAnsi="Georgia" w:cs="Georgia"/>
          <w:color w:val="000000"/>
          <w:lang w:val="ca-ES"/>
        </w:rPr>
        <w:t>) del servidor web que allotja la pàgina on els usuaris han donat el consentiment. Ha de ser un registre específic per a aquesta funció (el registre general del servidor no és suficient) i ha de contenir com a mínim: data, hora, adreça IP i, si existeix, identificador de l’usuari o usuària al servidor. S’ha d’emmagatzemar el registre per a possibles consultes futures.</w:t>
      </w:r>
    </w:p>
    <w:p w14:paraId="234B3B2E" w14:textId="77777777" w:rsidR="000E32C4" w:rsidRPr="00E64F0B" w:rsidRDefault="000E32C4" w:rsidP="000E32C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  <w:lang w:val="ca-ES"/>
        </w:rPr>
      </w:pPr>
    </w:p>
    <w:sectPr w:rsidR="000E32C4" w:rsidRPr="00E64F0B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8AECC" w14:textId="77777777" w:rsidR="00CB4FEA" w:rsidRDefault="00CB4FEA">
      <w:pPr>
        <w:spacing w:after="0" w:line="240" w:lineRule="auto"/>
      </w:pPr>
      <w:r>
        <w:separator/>
      </w:r>
    </w:p>
  </w:endnote>
  <w:endnote w:type="continuationSeparator" w:id="0">
    <w:p w14:paraId="0E2702A3" w14:textId="77777777" w:rsidR="00CB4FEA" w:rsidRDefault="00CB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539" w14:textId="3E61193F" w:rsidR="00CC40DF" w:rsidRDefault="0037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fldChar w:fldCharType="begin"/>
    </w:r>
    <w:r>
      <w:rPr>
        <w:rFonts w:ascii="Georgia" w:eastAsia="Georgia" w:hAnsi="Georgia" w:cs="Georgia"/>
        <w:color w:val="000000"/>
      </w:rPr>
      <w:instrText>PAGE</w:instrText>
    </w:r>
    <w:r>
      <w:rPr>
        <w:rFonts w:ascii="Georgia" w:eastAsia="Georgia" w:hAnsi="Georgia" w:cs="Georgia"/>
        <w:color w:val="000000"/>
      </w:rPr>
      <w:fldChar w:fldCharType="separate"/>
    </w:r>
    <w:r w:rsidR="00C57256">
      <w:rPr>
        <w:rFonts w:ascii="Georgia" w:eastAsia="Georgia" w:hAnsi="Georgia" w:cs="Georgia"/>
        <w:noProof/>
        <w:color w:val="000000"/>
      </w:rPr>
      <w:t>3</w:t>
    </w:r>
    <w:r>
      <w:rPr>
        <w:rFonts w:ascii="Georgia" w:eastAsia="Georgia" w:hAnsi="Georgia" w:cs="Georgia"/>
        <w:color w:val="000000"/>
      </w:rPr>
      <w:fldChar w:fldCharType="end"/>
    </w:r>
  </w:p>
  <w:p w14:paraId="671DD3E5" w14:textId="77777777" w:rsidR="00CC40DF" w:rsidRDefault="00CC40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B93A" w14:textId="77777777" w:rsidR="00CB4FEA" w:rsidRDefault="00CB4FEA">
      <w:pPr>
        <w:spacing w:after="0" w:line="240" w:lineRule="auto"/>
      </w:pPr>
      <w:r>
        <w:separator/>
      </w:r>
    </w:p>
  </w:footnote>
  <w:footnote w:type="continuationSeparator" w:id="0">
    <w:p w14:paraId="2ACC551E" w14:textId="77777777" w:rsidR="00CB4FEA" w:rsidRDefault="00CB4FEA">
      <w:pPr>
        <w:spacing w:after="0" w:line="240" w:lineRule="auto"/>
      </w:pPr>
      <w:r>
        <w:continuationSeparator/>
      </w:r>
    </w:p>
  </w:footnote>
  <w:footnote w:id="1">
    <w:p w14:paraId="2BDFECF5" w14:textId="77777777" w:rsidR="006A2E21" w:rsidRPr="00B23255" w:rsidRDefault="006A2E21" w:rsidP="006A2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18"/>
          <w:szCs w:val="18"/>
          <w:lang w:val="es-ES"/>
        </w:rPr>
      </w:pPr>
      <w:r w:rsidRPr="00DA428A">
        <w:rPr>
          <w:rFonts w:ascii="Georgia" w:hAnsi="Georgia"/>
          <w:sz w:val="18"/>
          <w:szCs w:val="18"/>
          <w:vertAlign w:val="superscript"/>
        </w:rPr>
        <w:footnoteRef/>
      </w:r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Per determinar si una persona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és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identificable cal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tenir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en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compte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l’evolució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previsible de la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tecnologia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i el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possible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creuament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dades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amb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altres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fonts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per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part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l’investigador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o investigadora o de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tercers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.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S’inclouen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tant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les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dades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identificatives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(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nom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i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cognoms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,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adreça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, etc.)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com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qualsevol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altra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dada que, sola o combinada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amb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d’altres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,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pugui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identificar les persones. </w:t>
      </w:r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Poden ser </w:t>
      </w:r>
      <w:proofErr w:type="spellStart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informacions</w:t>
      </w:r>
      <w:proofErr w:type="spellEnd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 </w:t>
      </w:r>
      <w:proofErr w:type="spellStart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qualsevol</w:t>
      </w:r>
      <w:proofErr w:type="spellEnd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tipus</w:t>
      </w:r>
      <w:proofErr w:type="spellEnd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: la </w:t>
      </w:r>
      <w:proofErr w:type="spellStart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imatge</w:t>
      </w:r>
      <w:proofErr w:type="spellEnd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; la </w:t>
      </w:r>
      <w:proofErr w:type="spellStart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veu</w:t>
      </w:r>
      <w:proofErr w:type="spellEnd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; </w:t>
      </w:r>
      <w:proofErr w:type="spellStart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dades</w:t>
      </w:r>
      <w:proofErr w:type="spellEnd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fisiològiques</w:t>
      </w:r>
      <w:proofErr w:type="spellEnd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, </w:t>
      </w:r>
      <w:proofErr w:type="spellStart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econòmiques</w:t>
      </w:r>
      <w:proofErr w:type="spellEnd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, </w:t>
      </w:r>
      <w:proofErr w:type="spellStart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culturals</w:t>
      </w:r>
      <w:proofErr w:type="spellEnd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, </w:t>
      </w:r>
      <w:proofErr w:type="spellStart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socials</w:t>
      </w:r>
      <w:proofErr w:type="spellEnd"/>
      <w:r w:rsidRPr="00B23255">
        <w:rPr>
          <w:rFonts w:ascii="Georgia" w:eastAsia="Georgia" w:hAnsi="Georgia" w:cs="Georgia"/>
          <w:color w:val="000000"/>
          <w:sz w:val="18"/>
          <w:szCs w:val="18"/>
          <w:lang w:val="es-ES"/>
        </w:rPr>
        <w:t>, etc.</w:t>
      </w:r>
    </w:p>
  </w:footnote>
  <w:footnote w:id="2">
    <w:p w14:paraId="644464CC" w14:textId="77777777" w:rsidR="006A2E21" w:rsidRPr="006A2E21" w:rsidRDefault="006A2E21" w:rsidP="006A2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18"/>
          <w:szCs w:val="18"/>
          <w:lang w:val="es-ES"/>
        </w:rPr>
      </w:pPr>
      <w:r w:rsidRPr="00DA428A">
        <w:rPr>
          <w:rFonts w:ascii="Georgia" w:hAnsi="Georgia"/>
          <w:sz w:val="18"/>
          <w:szCs w:val="18"/>
          <w:vertAlign w:val="superscript"/>
        </w:rPr>
        <w:footnoteRef/>
      </w:r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La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pseudonimització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és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la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substitució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 les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informacions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que identifiquen una persona per un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pseudònim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.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L’associació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entre la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identitat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del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participant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i el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seu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pseudònim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s’ha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d’emmagatzemar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en un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fitxer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diferent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del de les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dades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treball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i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amb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mesures de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seguretat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i control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d’accés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addicionals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.</w:t>
      </w:r>
    </w:p>
  </w:footnote>
  <w:footnote w:id="3">
    <w:p w14:paraId="2EDBC57F" w14:textId="77777777" w:rsidR="006A2E21" w:rsidRPr="006A2E21" w:rsidRDefault="006A2E21" w:rsidP="006A2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  <w:r w:rsidRPr="00DA428A">
        <w:rPr>
          <w:rFonts w:ascii="Georgia" w:hAnsi="Georgia"/>
          <w:sz w:val="18"/>
          <w:szCs w:val="18"/>
          <w:vertAlign w:val="superscript"/>
        </w:rPr>
        <w:footnoteRef/>
      </w:r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L’anonimització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consisteix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a eliminar tota la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informació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d’un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conjunt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dades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personals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que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permeti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la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reidentificació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 les persones a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qui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es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refereixen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. La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reidentificació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tampoc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ha de ser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possible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per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terceres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persones encara que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utilitzin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fonts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externes </w:t>
      </w:r>
      <w:proofErr w:type="spellStart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d’informació</w:t>
      </w:r>
      <w:proofErr w:type="spellEnd"/>
      <w:r w:rsidRPr="006A2E21">
        <w:rPr>
          <w:rFonts w:ascii="Georgia" w:eastAsia="Georgia" w:hAnsi="Georgia" w:cs="Georgia"/>
          <w:color w:val="000000"/>
          <w:sz w:val="18"/>
          <w:szCs w:val="18"/>
          <w:lang w:val="es-ES"/>
        </w:rPr>
        <w:t>.</w:t>
      </w:r>
    </w:p>
  </w:footnote>
  <w:footnote w:id="4">
    <w:p w14:paraId="6071D77B" w14:textId="77777777" w:rsidR="009F4A2F" w:rsidRPr="009F4A2F" w:rsidRDefault="009F4A2F" w:rsidP="009F4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18"/>
          <w:szCs w:val="18"/>
          <w:lang w:val="es-ES"/>
        </w:rPr>
      </w:pPr>
      <w:r w:rsidRPr="009F4A2F">
        <w:rPr>
          <w:rFonts w:ascii="Georgia" w:hAnsi="Georgia"/>
          <w:sz w:val="18"/>
          <w:szCs w:val="18"/>
          <w:vertAlign w:val="superscript"/>
        </w:rPr>
        <w:footnoteRef/>
      </w:r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L’edat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a partir de la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qual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un menor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pot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donar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consentiment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a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Espanya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per al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tractament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 les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seves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dades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personals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és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14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anys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. En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altres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països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de la UE </w:t>
      </w:r>
      <w:proofErr w:type="spellStart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pot</w:t>
      </w:r>
      <w:proofErr w:type="spellEnd"/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 xml:space="preserve"> variar </w:t>
      </w:r>
    </w:p>
    <w:p w14:paraId="0A64621A" w14:textId="77777777" w:rsidR="009F4A2F" w:rsidRPr="009F4A2F" w:rsidRDefault="009F4A2F" w:rsidP="009F4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18"/>
          <w:szCs w:val="18"/>
          <w:lang w:val="es-ES"/>
        </w:rPr>
      </w:pPr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(</w:t>
      </w:r>
      <w:hyperlink r:id="rId1">
        <w:r w:rsidRPr="009F4A2F">
          <w:rPr>
            <w:rFonts w:ascii="Georgia" w:eastAsia="Georgia" w:hAnsi="Georgia" w:cs="Georgia"/>
            <w:color w:val="0000FF"/>
            <w:sz w:val="18"/>
            <w:szCs w:val="18"/>
            <w:u w:val="single"/>
            <w:lang w:val="es-ES"/>
          </w:rPr>
          <w:t>https://www.betterinternetforkids.eu/web/portal/practice/awareness/detail?articleId=3017751</w:t>
        </w:r>
      </w:hyperlink>
      <w:r w:rsidRPr="009F4A2F">
        <w:rPr>
          <w:rFonts w:ascii="Georgia" w:eastAsia="Georgia" w:hAnsi="Georgia" w:cs="Georgia"/>
          <w:color w:val="000000"/>
          <w:sz w:val="18"/>
          <w:szCs w:val="18"/>
          <w:lang w:val="es-E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0AE8" w14:textId="77777777" w:rsidR="00CC40DF" w:rsidRDefault="00CC40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D705208" w14:textId="77777777" w:rsidR="00CC40DF" w:rsidRDefault="00374FB6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353430"/>
        <w:highlight w:val="white"/>
      </w:rPr>
      <w:t xml:space="preserve"> </w:t>
    </w:r>
  </w:p>
  <w:tbl>
    <w:tblPr>
      <w:tblStyle w:val="a0"/>
      <w:tblW w:w="1596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07"/>
      <w:gridCol w:w="6679"/>
      <w:gridCol w:w="6679"/>
    </w:tblGrid>
    <w:tr w:rsidR="006A2E21" w14:paraId="7E4E3231" w14:textId="77777777" w:rsidTr="006A2E21">
      <w:trPr>
        <w:trHeight w:val="597"/>
      </w:trPr>
      <w:tc>
        <w:tcPr>
          <w:tcW w:w="2607" w:type="dxa"/>
        </w:tcPr>
        <w:p w14:paraId="7907B806" w14:textId="77777777" w:rsidR="006A2E21" w:rsidRDefault="006A2E21" w:rsidP="006A2E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1F497D"/>
              <w:sz w:val="26"/>
              <w:szCs w:val="26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 wp14:anchorId="726CE2F2" wp14:editId="564B57BF">
                <wp:extent cx="998006" cy="336751"/>
                <wp:effectExtent l="0" t="0" r="0" b="0"/>
                <wp:docPr id="3" name="image1.png" descr="Description: marcaUPFhom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marcaUPFhom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006" cy="3367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color w:val="353430"/>
              <w:sz w:val="21"/>
              <w:szCs w:val="21"/>
              <w:highlight w:val="white"/>
            </w:rPr>
            <w:t xml:space="preserve"> </w:t>
          </w:r>
        </w:p>
      </w:tc>
      <w:tc>
        <w:tcPr>
          <w:tcW w:w="6679" w:type="dxa"/>
        </w:tcPr>
        <w:p w14:paraId="0CB9F585" w14:textId="77777777" w:rsidR="006A2E21" w:rsidRDefault="006A2E21" w:rsidP="006A2E2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Georgia" w:eastAsia="Georgia" w:hAnsi="Georgia" w:cs="Georgia"/>
              <w:b/>
              <w:color w:val="353430"/>
              <w:lang w:val="es-ES"/>
            </w:rPr>
          </w:pPr>
          <w:proofErr w:type="spellStart"/>
          <w:r w:rsidRPr="006A2E21">
            <w:rPr>
              <w:rFonts w:ascii="Georgia" w:eastAsia="Georgia" w:hAnsi="Georgia" w:cs="Georgia"/>
              <w:b/>
              <w:color w:val="353430"/>
              <w:lang w:val="es-ES"/>
            </w:rPr>
            <w:t>Comissió</w:t>
          </w:r>
          <w:proofErr w:type="spellEnd"/>
          <w:r w:rsidRPr="006A2E21">
            <w:rPr>
              <w:rFonts w:ascii="Georgia" w:eastAsia="Georgia" w:hAnsi="Georgia" w:cs="Georgia"/>
              <w:b/>
              <w:color w:val="353430"/>
              <w:lang w:val="es-ES"/>
            </w:rPr>
            <w:t xml:space="preserve"> Institucional de </w:t>
          </w:r>
        </w:p>
        <w:p w14:paraId="6E591D3C" w14:textId="1BD9C727" w:rsidR="006A2E21" w:rsidRPr="006A2E21" w:rsidRDefault="006A2E21" w:rsidP="006A2E2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Georgia" w:eastAsia="Georgia" w:hAnsi="Georgia" w:cs="Georgia"/>
              <w:b/>
              <w:color w:val="353430"/>
              <w:highlight w:val="white"/>
              <w:lang w:val="es-ES"/>
            </w:rPr>
          </w:pPr>
          <w:proofErr w:type="spellStart"/>
          <w:r w:rsidRPr="006A2E21">
            <w:rPr>
              <w:rFonts w:ascii="Georgia" w:eastAsia="Georgia" w:hAnsi="Georgia" w:cs="Georgia"/>
              <w:b/>
              <w:color w:val="353430"/>
              <w:lang w:val="es-ES"/>
            </w:rPr>
            <w:t>Revisió</w:t>
          </w:r>
          <w:proofErr w:type="spellEnd"/>
          <w:r w:rsidRPr="006A2E21">
            <w:rPr>
              <w:rFonts w:ascii="Georgia" w:eastAsia="Georgia" w:hAnsi="Georgia" w:cs="Georgia"/>
              <w:b/>
              <w:color w:val="353430"/>
              <w:lang w:val="es-ES"/>
            </w:rPr>
            <w:t xml:space="preserve"> </w:t>
          </w:r>
          <w:proofErr w:type="spellStart"/>
          <w:r w:rsidRPr="006A2E21">
            <w:rPr>
              <w:rFonts w:ascii="Georgia" w:eastAsia="Georgia" w:hAnsi="Georgia" w:cs="Georgia"/>
              <w:b/>
              <w:color w:val="353430"/>
              <w:lang w:val="es-ES"/>
            </w:rPr>
            <w:t>Ètica</w:t>
          </w:r>
          <w:proofErr w:type="spellEnd"/>
          <w:r w:rsidRPr="006A2E21">
            <w:rPr>
              <w:rFonts w:ascii="Georgia" w:eastAsia="Georgia" w:hAnsi="Georgia" w:cs="Georgia"/>
              <w:b/>
              <w:color w:val="353430"/>
              <w:lang w:val="es-ES"/>
            </w:rPr>
            <w:t xml:space="preserve"> de </w:t>
          </w:r>
          <w:proofErr w:type="spellStart"/>
          <w:r w:rsidRPr="006A2E21">
            <w:rPr>
              <w:rFonts w:ascii="Georgia" w:eastAsia="Georgia" w:hAnsi="Georgia" w:cs="Georgia"/>
              <w:b/>
              <w:color w:val="353430"/>
              <w:lang w:val="es-ES"/>
            </w:rPr>
            <w:t>Projectes</w:t>
          </w:r>
          <w:proofErr w:type="spellEnd"/>
        </w:p>
      </w:tc>
      <w:tc>
        <w:tcPr>
          <w:tcW w:w="6679" w:type="dxa"/>
          <w:vAlign w:val="center"/>
        </w:tcPr>
        <w:p w14:paraId="382BA415" w14:textId="1979BD1F" w:rsidR="006A2E21" w:rsidRDefault="006A2E21" w:rsidP="006A2E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right"/>
            <w:rPr>
              <w:rFonts w:ascii="Georgia" w:eastAsia="Georgia" w:hAnsi="Georgia" w:cs="Georgia"/>
              <w:b/>
              <w:color w:val="353430"/>
              <w:sz w:val="22"/>
              <w:szCs w:val="22"/>
              <w:highlight w:val="white"/>
            </w:rPr>
          </w:pPr>
          <w:r>
            <w:rPr>
              <w:rFonts w:ascii="Georgia" w:eastAsia="Georgia" w:hAnsi="Georgia" w:cs="Georgia"/>
              <w:b/>
              <w:color w:val="353430"/>
              <w:sz w:val="22"/>
              <w:szCs w:val="22"/>
              <w:highlight w:val="white"/>
            </w:rPr>
            <w:t>Institutional Committee for</w:t>
          </w:r>
        </w:p>
        <w:p w14:paraId="7D4294AA" w14:textId="77777777" w:rsidR="006A2E21" w:rsidRDefault="006A2E21" w:rsidP="006A2E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right"/>
            <w:rPr>
              <w:rFonts w:ascii="Georgia" w:eastAsia="Georgia" w:hAnsi="Georgia" w:cs="Georgia"/>
              <w:b/>
              <w:color w:val="1F497D"/>
              <w:sz w:val="22"/>
              <w:szCs w:val="22"/>
            </w:rPr>
          </w:pPr>
          <w:r>
            <w:rPr>
              <w:rFonts w:ascii="Georgia" w:eastAsia="Georgia" w:hAnsi="Georgia" w:cs="Georgia"/>
              <w:b/>
              <w:color w:val="353430"/>
              <w:sz w:val="22"/>
              <w:szCs w:val="22"/>
              <w:highlight w:val="white"/>
            </w:rPr>
            <w:t>Ethical Review of Projects</w:t>
          </w:r>
        </w:p>
      </w:tc>
    </w:tr>
  </w:tbl>
  <w:p w14:paraId="18E88C7F" w14:textId="77777777" w:rsidR="00CC40DF" w:rsidRDefault="00CC40DF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227"/>
    <w:multiLevelType w:val="hybridMultilevel"/>
    <w:tmpl w:val="767611BE"/>
    <w:lvl w:ilvl="0" w:tplc="1A68848C">
      <w:start w:val="1"/>
      <w:numFmt w:val="decimal"/>
      <w:lvlText w:val="%1)"/>
      <w:lvlJc w:val="left"/>
      <w:pPr>
        <w:ind w:left="1152" w:hanging="360"/>
      </w:pPr>
      <w:rPr>
        <w:rFonts w:ascii="Georgia" w:eastAsia="Georgia" w:hAnsi="Georgia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DE3389E"/>
    <w:multiLevelType w:val="multilevel"/>
    <w:tmpl w:val="6784A7A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6369BF"/>
    <w:multiLevelType w:val="multilevel"/>
    <w:tmpl w:val="0E9833B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B37481"/>
    <w:multiLevelType w:val="multilevel"/>
    <w:tmpl w:val="6E12013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B16FDA"/>
    <w:multiLevelType w:val="multilevel"/>
    <w:tmpl w:val="7816663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0953D3"/>
    <w:multiLevelType w:val="hybridMultilevel"/>
    <w:tmpl w:val="00E82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462D"/>
    <w:multiLevelType w:val="multilevel"/>
    <w:tmpl w:val="F6A4A300"/>
    <w:lvl w:ilvl="0">
      <w:start w:val="1"/>
      <w:numFmt w:val="bullet"/>
      <w:lvlText w:val="●"/>
      <w:lvlJc w:val="left"/>
      <w:pPr>
        <w:ind w:left="12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15406C"/>
    <w:multiLevelType w:val="multilevel"/>
    <w:tmpl w:val="6332E478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697E473E"/>
    <w:multiLevelType w:val="hybridMultilevel"/>
    <w:tmpl w:val="4EC2F97E"/>
    <w:lvl w:ilvl="0" w:tplc="9FCA78C2">
      <w:start w:val="1"/>
      <w:numFmt w:val="decimal"/>
      <w:lvlText w:val="%1)"/>
      <w:lvlJc w:val="left"/>
      <w:pPr>
        <w:ind w:left="1148" w:hanging="360"/>
      </w:pPr>
      <w:rPr>
        <w:rFonts w:ascii="Georgia" w:eastAsia="Georgia" w:hAnsi="Georgia" w:cs="Georgia" w:hint="default"/>
      </w:rPr>
    </w:lvl>
    <w:lvl w:ilvl="1" w:tplc="0C0A0019" w:tentative="1">
      <w:start w:val="1"/>
      <w:numFmt w:val="lowerLetter"/>
      <w:lvlText w:val="%2."/>
      <w:lvlJc w:val="left"/>
      <w:pPr>
        <w:ind w:left="1868" w:hanging="360"/>
      </w:pPr>
    </w:lvl>
    <w:lvl w:ilvl="2" w:tplc="0C0A001B" w:tentative="1">
      <w:start w:val="1"/>
      <w:numFmt w:val="lowerRoman"/>
      <w:lvlText w:val="%3."/>
      <w:lvlJc w:val="right"/>
      <w:pPr>
        <w:ind w:left="2588" w:hanging="180"/>
      </w:pPr>
    </w:lvl>
    <w:lvl w:ilvl="3" w:tplc="0C0A000F" w:tentative="1">
      <w:start w:val="1"/>
      <w:numFmt w:val="decimal"/>
      <w:lvlText w:val="%4."/>
      <w:lvlJc w:val="left"/>
      <w:pPr>
        <w:ind w:left="3308" w:hanging="360"/>
      </w:pPr>
    </w:lvl>
    <w:lvl w:ilvl="4" w:tplc="0C0A0019" w:tentative="1">
      <w:start w:val="1"/>
      <w:numFmt w:val="lowerLetter"/>
      <w:lvlText w:val="%5."/>
      <w:lvlJc w:val="left"/>
      <w:pPr>
        <w:ind w:left="4028" w:hanging="360"/>
      </w:pPr>
    </w:lvl>
    <w:lvl w:ilvl="5" w:tplc="0C0A001B" w:tentative="1">
      <w:start w:val="1"/>
      <w:numFmt w:val="lowerRoman"/>
      <w:lvlText w:val="%6."/>
      <w:lvlJc w:val="right"/>
      <w:pPr>
        <w:ind w:left="4748" w:hanging="180"/>
      </w:pPr>
    </w:lvl>
    <w:lvl w:ilvl="6" w:tplc="0C0A000F" w:tentative="1">
      <w:start w:val="1"/>
      <w:numFmt w:val="decimal"/>
      <w:lvlText w:val="%7."/>
      <w:lvlJc w:val="left"/>
      <w:pPr>
        <w:ind w:left="5468" w:hanging="360"/>
      </w:pPr>
    </w:lvl>
    <w:lvl w:ilvl="7" w:tplc="0C0A0019" w:tentative="1">
      <w:start w:val="1"/>
      <w:numFmt w:val="lowerLetter"/>
      <w:lvlText w:val="%8."/>
      <w:lvlJc w:val="left"/>
      <w:pPr>
        <w:ind w:left="6188" w:hanging="360"/>
      </w:pPr>
    </w:lvl>
    <w:lvl w:ilvl="8" w:tplc="0C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 w15:restartNumberingAfterBreak="0">
    <w:nsid w:val="6A256482"/>
    <w:multiLevelType w:val="multilevel"/>
    <w:tmpl w:val="27E86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033154"/>
    <w:multiLevelType w:val="hybridMultilevel"/>
    <w:tmpl w:val="767611BE"/>
    <w:lvl w:ilvl="0" w:tplc="1A68848C">
      <w:start w:val="1"/>
      <w:numFmt w:val="decimal"/>
      <w:lvlText w:val="%1)"/>
      <w:lvlJc w:val="left"/>
      <w:pPr>
        <w:ind w:left="1152" w:hanging="360"/>
      </w:pPr>
      <w:rPr>
        <w:rFonts w:ascii="Georgia" w:eastAsia="Georgia" w:hAnsi="Georgia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DF"/>
    <w:rsid w:val="00097843"/>
    <w:rsid w:val="000E32C4"/>
    <w:rsid w:val="00101C96"/>
    <w:rsid w:val="001C1EDD"/>
    <w:rsid w:val="00374FB6"/>
    <w:rsid w:val="00384A82"/>
    <w:rsid w:val="0069696E"/>
    <w:rsid w:val="006A2E21"/>
    <w:rsid w:val="00722D7F"/>
    <w:rsid w:val="00945196"/>
    <w:rsid w:val="009F4A2F"/>
    <w:rsid w:val="00B04C82"/>
    <w:rsid w:val="00B23255"/>
    <w:rsid w:val="00C57256"/>
    <w:rsid w:val="00CB4FEA"/>
    <w:rsid w:val="00CC40DF"/>
    <w:rsid w:val="00CF20C2"/>
    <w:rsid w:val="00E12194"/>
    <w:rsid w:val="00E27940"/>
    <w:rsid w:val="00E41DB9"/>
    <w:rsid w:val="00E64F0B"/>
    <w:rsid w:val="00E72F09"/>
    <w:rsid w:val="00F63732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8DEB"/>
  <w15:docId w15:val="{027E8547-896E-46FD-8D00-A30C5E1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7E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dellista">
    <w:name w:val="List Paragraph"/>
    <w:basedOn w:val="Normal"/>
    <w:uiPriority w:val="34"/>
    <w:qFormat/>
    <w:rsid w:val="004E470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B15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59AC"/>
  </w:style>
  <w:style w:type="paragraph" w:styleId="Peu">
    <w:name w:val="footer"/>
    <w:basedOn w:val="Normal"/>
    <w:link w:val="PeuCar"/>
    <w:uiPriority w:val="99"/>
    <w:unhideWhenUsed/>
    <w:rsid w:val="00B15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59AC"/>
  </w:style>
  <w:style w:type="paragraph" w:styleId="Textdeglobus">
    <w:name w:val="Balloon Text"/>
    <w:basedOn w:val="Normal"/>
    <w:link w:val="TextdeglobusCar"/>
    <w:uiPriority w:val="99"/>
    <w:semiHidden/>
    <w:unhideWhenUsed/>
    <w:rsid w:val="00B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15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C4DF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C4DF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C4DF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C4DF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C4DF6"/>
    <w:rPr>
      <w:b/>
      <w:bCs/>
      <w:sz w:val="20"/>
      <w:szCs w:val="20"/>
    </w:rPr>
  </w:style>
  <w:style w:type="character" w:customStyle="1" w:styleId="HeaderChar">
    <w:name w:val="Header Char"/>
    <w:basedOn w:val="Tipusdelletraperdefectedelpargraf"/>
    <w:uiPriority w:val="99"/>
    <w:rsid w:val="0018161B"/>
  </w:style>
  <w:style w:type="character" w:customStyle="1" w:styleId="FooterChar">
    <w:name w:val="Footer Char"/>
    <w:basedOn w:val="Tipusdelletraperdefectedelpargraf"/>
    <w:uiPriority w:val="99"/>
    <w:rsid w:val="0018161B"/>
  </w:style>
  <w:style w:type="character" w:customStyle="1" w:styleId="BalloonTextChar">
    <w:name w:val="Balloon Text Char"/>
    <w:basedOn w:val="Tipusdelletraperdefectedelpargraf"/>
    <w:uiPriority w:val="99"/>
    <w:semiHidden/>
    <w:rsid w:val="0018161B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Tipusdelletraperdefectedelpargraf"/>
    <w:uiPriority w:val="99"/>
    <w:semiHidden/>
    <w:rsid w:val="0018161B"/>
    <w:rPr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18161B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CC2ED9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CC2ED9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C2ED9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BE2F87"/>
    <w:rPr>
      <w:color w:val="0000FF" w:themeColor="hyperlink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BE2F87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BE2F87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BE2F87"/>
    <w:rPr>
      <w:vertAlign w:val="superscript"/>
    </w:rPr>
  </w:style>
  <w:style w:type="table" w:styleId="Taulaambquadrcula">
    <w:name w:val="Table Grid"/>
    <w:basedOn w:val="Taulanormal"/>
    <w:uiPriority w:val="59"/>
    <w:rsid w:val="00975D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">
    <w:name w:val="Emphasis"/>
    <w:basedOn w:val="Tipusdelletraperdefectedelpargraf"/>
    <w:uiPriority w:val="20"/>
    <w:qFormat/>
    <w:rsid w:val="006A75AF"/>
    <w:rPr>
      <w:i/>
      <w:iCs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ula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ula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internetforkids.eu/web/portal/practice/awareness/detail?articleId=30177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YC31bH31oIIpBwlh3/idTkZ3vg==">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1053</Words>
  <Characters>5794</Characters>
  <Application>Microsoft Office Word</Application>
  <DocSecurity>0</DocSecurity>
  <Lines>48</Lines>
  <Paragraphs>13</Paragraphs>
  <ScaleCrop>false</ScaleCrop>
  <Company>Universitat Pompeu Fabra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CIREP (UPF)</cp:lastModifiedBy>
  <cp:revision>19</cp:revision>
  <dcterms:created xsi:type="dcterms:W3CDTF">2018-11-13T12:56:00Z</dcterms:created>
  <dcterms:modified xsi:type="dcterms:W3CDTF">2022-10-07T11:10:00Z</dcterms:modified>
</cp:coreProperties>
</file>