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24D57" w:rsidRPr="00DC6C3D" w:rsidRDefault="00424D57" w:rsidP="00424D57">
      <w:pPr>
        <w:spacing w:line="300" w:lineRule="auto"/>
        <w:rPr>
          <w:rFonts w:ascii="Times New Roman" w:eastAsia="Times New Roman" w:hAnsi="Times New Roman" w:cs="Times New Roman"/>
          <w:b/>
          <w:sz w:val="40"/>
          <w:lang w:val="en-US"/>
        </w:rPr>
      </w:pPr>
      <w:r w:rsidRPr="00DC6C3D">
        <w:rPr>
          <w:lang w:val="en-US"/>
        </w:rPr>
        <w:object w:dxaOrig="3750" w:dyaOrig="921">
          <v:rect id="_x0000_i1025" style="width:187.8pt;height:45.5pt" o:ole="" o:preferrelative="t" stroked="f">
            <v:imagedata r:id="rId8" o:title=""/>
          </v:rect>
          <o:OLEObject Type="Embed" ProgID="StaticMetafile" ShapeID="_x0000_i1025" DrawAspect="Content" ObjectID="_1469086983" r:id="rId9"/>
        </w:object>
      </w:r>
      <w:r w:rsidRPr="00DC6C3D">
        <w:rPr>
          <w:rFonts w:ascii="Times New Roman" w:eastAsia="Times New Roman" w:hAnsi="Times New Roman" w:cs="Times New Roman"/>
          <w:b/>
          <w:sz w:val="40"/>
          <w:lang w:val="en-US"/>
        </w:rPr>
        <w:tab/>
      </w:r>
      <w:r w:rsidRPr="00DC6C3D">
        <w:rPr>
          <w:rFonts w:ascii="Times New Roman" w:eastAsia="Times New Roman" w:hAnsi="Times New Roman" w:cs="Times New Roman"/>
          <w:b/>
          <w:sz w:val="40"/>
          <w:lang w:val="en-US"/>
        </w:rPr>
        <w:tab/>
      </w:r>
      <w:r w:rsidRPr="00DC6C3D">
        <w:rPr>
          <w:rFonts w:ascii="Times New Roman" w:eastAsia="Times New Roman" w:hAnsi="Times New Roman" w:cs="Times New Roman"/>
          <w:b/>
          <w:sz w:val="40"/>
          <w:lang w:val="en-US"/>
        </w:rPr>
        <w:tab/>
      </w:r>
      <w:r w:rsidRPr="00DC6C3D">
        <w:rPr>
          <w:rFonts w:ascii="Times New Roman" w:eastAsia="Times New Roman" w:hAnsi="Times New Roman" w:cs="Times New Roman"/>
          <w:b/>
          <w:sz w:val="40"/>
          <w:lang w:val="en-US"/>
        </w:rPr>
        <w:tab/>
      </w:r>
      <w:r w:rsidRPr="00DC6C3D">
        <w:rPr>
          <w:lang w:val="en-US"/>
        </w:rPr>
        <w:object w:dxaOrig="1467" w:dyaOrig="1340">
          <v:rect id="rectole0000000001" o:spid="_x0000_i1026" style="width:73.75pt;height:66.8pt" o:ole="" o:preferrelative="t" stroked="f">
            <v:imagedata r:id="rId10" o:title=""/>
          </v:rect>
          <o:OLEObject Type="Embed" ProgID="StaticMetafile" ShapeID="rectole0000000001" DrawAspect="Content" ObjectID="_1469086984" r:id="rId11"/>
        </w:object>
      </w:r>
    </w:p>
    <w:p w:rsidR="00424D57" w:rsidRDefault="00424D57" w:rsidP="00A0621C">
      <w:pPr>
        <w:pStyle w:val="Citadestacada"/>
        <w:pBdr>
          <w:bottom w:val="none" w:sz="0" w:space="0" w:color="auto"/>
        </w:pBdr>
        <w:spacing w:before="0" w:after="0" w:line="240" w:lineRule="auto"/>
        <w:ind w:left="0" w:right="0"/>
        <w:rPr>
          <w:rFonts w:ascii="Times New Roman" w:hAnsi="Times New Roman" w:cs="Times New Roman"/>
          <w:i w:val="0"/>
          <w:color w:val="000000" w:themeColor="text1"/>
          <w:sz w:val="36"/>
          <w:szCs w:val="36"/>
        </w:rPr>
      </w:pPr>
    </w:p>
    <w:p w:rsidR="002E14DF" w:rsidRPr="00A0621C" w:rsidRDefault="00A0621C" w:rsidP="00A0621C">
      <w:pPr>
        <w:pStyle w:val="Citadestacada"/>
        <w:pBdr>
          <w:bottom w:val="none" w:sz="0" w:space="0" w:color="auto"/>
        </w:pBdr>
        <w:spacing w:before="0" w:after="0" w:line="240" w:lineRule="auto"/>
        <w:ind w:left="0" w:right="0"/>
        <w:rPr>
          <w:rFonts w:ascii="Times New Roman" w:hAnsi="Times New Roman" w:cs="Times New Roman"/>
          <w:sz w:val="36"/>
          <w:szCs w:val="36"/>
        </w:rPr>
      </w:pPr>
      <w:proofErr w:type="spellStart"/>
      <w:r w:rsidRPr="00A0621C">
        <w:rPr>
          <w:rFonts w:ascii="Times New Roman" w:hAnsi="Times New Roman" w:cs="Times New Roman"/>
          <w:i w:val="0"/>
          <w:color w:val="000000" w:themeColor="text1"/>
          <w:sz w:val="36"/>
          <w:szCs w:val="36"/>
        </w:rPr>
        <w:t>Metalquimia</w:t>
      </w:r>
      <w:proofErr w:type="spellEnd"/>
      <w:r w:rsidRPr="00A0621C">
        <w:rPr>
          <w:rFonts w:ascii="Times New Roman" w:hAnsi="Times New Roman" w:cs="Times New Roman"/>
          <w:i w:val="0"/>
          <w:color w:val="000000" w:themeColor="text1"/>
          <w:sz w:val="36"/>
          <w:szCs w:val="36"/>
        </w:rPr>
        <w:t xml:space="preserve">: La fuerza de la </w:t>
      </w:r>
      <w:proofErr w:type="spellStart"/>
      <w:r w:rsidRPr="00A0621C">
        <w:rPr>
          <w:rFonts w:ascii="Times New Roman" w:hAnsi="Times New Roman" w:cs="Times New Roman"/>
          <w:i w:val="0"/>
          <w:color w:val="000000" w:themeColor="text1"/>
          <w:sz w:val="36"/>
          <w:szCs w:val="36"/>
        </w:rPr>
        <w:t>creativación</w:t>
      </w:r>
      <w:proofErr w:type="spellEnd"/>
      <w:r w:rsidRPr="00A0621C">
        <w:rPr>
          <w:rStyle w:val="Refdenotaalpie"/>
          <w:rFonts w:ascii="Times New Roman" w:hAnsi="Times New Roman" w:cs="Times New Roman"/>
          <w:i w:val="0"/>
          <w:color w:val="000000" w:themeColor="text1"/>
          <w:sz w:val="36"/>
          <w:szCs w:val="36"/>
        </w:rPr>
        <w:footnoteReference w:id="1"/>
      </w:r>
    </w:p>
    <w:p w:rsidR="002E14DF" w:rsidRPr="00AA3CF0" w:rsidRDefault="002E14DF" w:rsidP="00A0621C">
      <w:pPr>
        <w:spacing w:line="240" w:lineRule="auto"/>
        <w:mirrorIndents/>
        <w:jc w:val="both"/>
        <w:rPr>
          <w:rFonts w:ascii="Times New Roman" w:hAnsi="Times New Roman" w:cs="Times New Roman"/>
        </w:rPr>
      </w:pPr>
    </w:p>
    <w:p w:rsidR="002E14DF" w:rsidRPr="00AA3CF0" w:rsidRDefault="002E14DF" w:rsidP="00A0621C">
      <w:pPr>
        <w:spacing w:line="240" w:lineRule="auto"/>
        <w:rPr>
          <w:rFonts w:ascii="Times New Roman" w:hAnsi="Times New Roman" w:cs="Times New Roman"/>
        </w:rPr>
      </w:pPr>
    </w:p>
    <w:p w:rsidR="00D5584B" w:rsidRPr="00AA3CF0" w:rsidRDefault="00D5584B" w:rsidP="00A0621C">
      <w:pPr>
        <w:spacing w:line="240" w:lineRule="auto"/>
        <w:rPr>
          <w:rFonts w:ascii="Times New Roman" w:hAnsi="Times New Roman" w:cs="Times New Roman"/>
        </w:rPr>
      </w:pPr>
    </w:p>
    <w:p w:rsidR="00F44CCD" w:rsidRPr="00F44CCD" w:rsidRDefault="00F44CCD" w:rsidP="00A0621C">
      <w:pPr>
        <w:spacing w:line="240" w:lineRule="auto"/>
        <w:jc w:val="right"/>
        <w:rPr>
          <w:rFonts w:ascii="Times New Roman" w:eastAsia="Times New Roman" w:hAnsi="Times New Roman" w:cs="Times New Roman"/>
          <w:i/>
          <w:iCs/>
          <w:sz w:val="24"/>
          <w:szCs w:val="24"/>
        </w:rPr>
      </w:pPr>
      <w:r w:rsidRPr="00F44CCD">
        <w:rPr>
          <w:rFonts w:ascii="Times New Roman" w:eastAsia="Times New Roman" w:hAnsi="Times New Roman" w:cs="Times New Roman"/>
          <w:i/>
          <w:iCs/>
          <w:sz w:val="24"/>
          <w:szCs w:val="24"/>
        </w:rPr>
        <w:t>“</w:t>
      </w:r>
      <w:proofErr w:type="spellStart"/>
      <w:r w:rsidRPr="00F44CCD">
        <w:rPr>
          <w:rFonts w:ascii="Times New Roman" w:eastAsia="Times New Roman" w:hAnsi="Times New Roman" w:cs="Times New Roman"/>
          <w:i/>
          <w:iCs/>
          <w:sz w:val="24"/>
          <w:szCs w:val="24"/>
        </w:rPr>
        <w:t>Creativación</w:t>
      </w:r>
      <w:proofErr w:type="spellEnd"/>
      <w:r w:rsidRPr="00F44CCD">
        <w:rPr>
          <w:rFonts w:ascii="Times New Roman" w:eastAsia="Times New Roman" w:hAnsi="Times New Roman" w:cs="Times New Roman"/>
          <w:i/>
          <w:iCs/>
          <w:sz w:val="24"/>
          <w:szCs w:val="24"/>
        </w:rPr>
        <w:t xml:space="preserve"> o Extinción… tú eliges</w:t>
      </w:r>
      <w:r w:rsidR="00771945">
        <w:rPr>
          <w:rFonts w:ascii="Times New Roman" w:eastAsia="Times New Roman" w:hAnsi="Times New Roman" w:cs="Times New Roman"/>
          <w:i/>
          <w:iCs/>
          <w:sz w:val="24"/>
          <w:szCs w:val="24"/>
        </w:rPr>
        <w:t>”</w:t>
      </w:r>
    </w:p>
    <w:p w:rsidR="00F44CCD" w:rsidRPr="00F44CCD" w:rsidRDefault="00F44CCD" w:rsidP="00A0621C">
      <w:pPr>
        <w:spacing w:line="240" w:lineRule="auto"/>
        <w:jc w:val="right"/>
        <w:rPr>
          <w:rFonts w:ascii="Times New Roman" w:eastAsia="Times New Roman" w:hAnsi="Times New Roman" w:cs="Times New Roman"/>
          <w:iCs/>
          <w:sz w:val="24"/>
          <w:szCs w:val="24"/>
        </w:rPr>
      </w:pPr>
      <w:r w:rsidRPr="00F44CCD">
        <w:rPr>
          <w:rFonts w:ascii="Times New Roman" w:eastAsia="Times New Roman" w:hAnsi="Times New Roman" w:cs="Times New Roman"/>
          <w:iCs/>
          <w:sz w:val="24"/>
          <w:szCs w:val="24"/>
        </w:rPr>
        <w:t>Josep Lagares</w:t>
      </w:r>
    </w:p>
    <w:p w:rsidR="00F44CCD" w:rsidRPr="00761FEC" w:rsidRDefault="00F44CCD" w:rsidP="00A0621C">
      <w:pPr>
        <w:spacing w:line="240" w:lineRule="auto"/>
      </w:pPr>
    </w:p>
    <w:p w:rsidR="004E14DB" w:rsidRDefault="004E14DB" w:rsidP="00A0621C">
      <w:pPr>
        <w:pStyle w:val="Citadestacada"/>
        <w:pBdr>
          <w:bottom w:val="none" w:sz="0" w:space="0" w:color="auto"/>
        </w:pBdr>
        <w:spacing w:before="0" w:after="0" w:line="240" w:lineRule="auto"/>
        <w:ind w:left="0" w:right="4"/>
        <w:rPr>
          <w:rFonts w:ascii="Times New Roman" w:hAnsi="Times New Roman" w:cs="Times New Roman"/>
          <w:i w:val="0"/>
          <w:color w:val="000000" w:themeColor="text1"/>
          <w:sz w:val="28"/>
          <w:szCs w:val="28"/>
        </w:rPr>
      </w:pPr>
      <w:r w:rsidRPr="002E14DF">
        <w:rPr>
          <w:rFonts w:ascii="Times New Roman" w:hAnsi="Times New Roman" w:cs="Times New Roman"/>
          <w:i w:val="0"/>
          <w:color w:val="000000" w:themeColor="text1"/>
          <w:sz w:val="28"/>
          <w:szCs w:val="28"/>
        </w:rPr>
        <w:t>1. Introducción</w:t>
      </w:r>
    </w:p>
    <w:p w:rsidR="00AA3CF0" w:rsidRPr="00AA3CF0" w:rsidRDefault="00AA3CF0" w:rsidP="00A0621C">
      <w:pPr>
        <w:spacing w:line="240" w:lineRule="auto"/>
        <w:rPr>
          <w:rFonts w:ascii="Times New Roman" w:hAnsi="Times New Roman" w:cs="Times New Roman"/>
          <w:sz w:val="24"/>
          <w:szCs w:val="24"/>
        </w:rPr>
      </w:pPr>
    </w:p>
    <w:p w:rsidR="001C582A" w:rsidRPr="00761FEC" w:rsidRDefault="000D7BDF" w:rsidP="00A0621C">
      <w:pPr>
        <w:spacing w:line="240" w:lineRule="auto"/>
        <w:jc w:val="right"/>
        <w:rPr>
          <w:rFonts w:ascii="Times New Roman" w:hAnsi="Times New Roman" w:cs="Times New Roman"/>
          <w:i/>
          <w:sz w:val="24"/>
          <w:szCs w:val="24"/>
        </w:rPr>
      </w:pPr>
      <w:r w:rsidRPr="00761FEC">
        <w:rPr>
          <w:rFonts w:ascii="Times New Roman" w:hAnsi="Times New Roman" w:cs="Times New Roman"/>
          <w:i/>
          <w:sz w:val="24"/>
          <w:szCs w:val="24"/>
        </w:rPr>
        <w:t>"</w:t>
      </w:r>
      <w:r w:rsidR="004541E8" w:rsidRPr="00761FEC">
        <w:rPr>
          <w:rFonts w:ascii="Times New Roman" w:hAnsi="Times New Roman" w:cs="Times New Roman"/>
          <w:i/>
          <w:sz w:val="24"/>
          <w:szCs w:val="24"/>
        </w:rPr>
        <w:t>Aspiramos a</w:t>
      </w:r>
      <w:r w:rsidRPr="00761FEC">
        <w:rPr>
          <w:rFonts w:ascii="Times New Roman" w:hAnsi="Times New Roman" w:cs="Times New Roman"/>
          <w:i/>
          <w:sz w:val="24"/>
          <w:szCs w:val="24"/>
        </w:rPr>
        <w:t xml:space="preserve"> transformar la forma de procesar la carne</w:t>
      </w:r>
      <w:r w:rsidR="001C582A" w:rsidRPr="00761FEC">
        <w:rPr>
          <w:rFonts w:ascii="Times New Roman" w:hAnsi="Times New Roman" w:cs="Times New Roman"/>
          <w:i/>
          <w:sz w:val="24"/>
          <w:szCs w:val="24"/>
        </w:rPr>
        <w:t xml:space="preserve"> </w:t>
      </w:r>
    </w:p>
    <w:p w:rsidR="000D7BDF" w:rsidRPr="00761FEC" w:rsidRDefault="001C582A" w:rsidP="00A0621C">
      <w:pPr>
        <w:spacing w:line="240" w:lineRule="auto"/>
        <w:jc w:val="right"/>
        <w:rPr>
          <w:rFonts w:ascii="Times New Roman" w:hAnsi="Times New Roman" w:cs="Times New Roman"/>
          <w:i/>
          <w:sz w:val="24"/>
          <w:szCs w:val="24"/>
        </w:rPr>
      </w:pPr>
      <w:r w:rsidRPr="00761FEC">
        <w:rPr>
          <w:rFonts w:ascii="Times New Roman" w:hAnsi="Times New Roman" w:cs="Times New Roman"/>
          <w:i/>
          <w:sz w:val="24"/>
          <w:szCs w:val="24"/>
        </w:rPr>
        <w:t>para que nuestros clientes crezcan con mejor eficiencia, servicio y calidad</w:t>
      </w:r>
      <w:r w:rsidR="000D7BDF" w:rsidRPr="00761FEC">
        <w:rPr>
          <w:rFonts w:ascii="Times New Roman" w:hAnsi="Times New Roman" w:cs="Times New Roman"/>
          <w:i/>
          <w:sz w:val="24"/>
          <w:szCs w:val="24"/>
        </w:rPr>
        <w:t>"</w:t>
      </w:r>
    </w:p>
    <w:p w:rsidR="000D7BDF" w:rsidRPr="00761FEC" w:rsidRDefault="000D7BDF" w:rsidP="00A0621C">
      <w:pPr>
        <w:spacing w:line="240" w:lineRule="auto"/>
        <w:jc w:val="right"/>
        <w:rPr>
          <w:rFonts w:ascii="Times New Roman" w:hAnsi="Times New Roman" w:cs="Times New Roman"/>
          <w:sz w:val="24"/>
          <w:szCs w:val="24"/>
        </w:rPr>
      </w:pPr>
      <w:r w:rsidRPr="00761FEC">
        <w:rPr>
          <w:rFonts w:ascii="Times New Roman" w:hAnsi="Times New Roman" w:cs="Times New Roman"/>
          <w:sz w:val="24"/>
          <w:szCs w:val="24"/>
        </w:rPr>
        <w:t>Josep Lagares</w:t>
      </w:r>
    </w:p>
    <w:p w:rsidR="000D7BDF" w:rsidRPr="00761FEC" w:rsidRDefault="000D7BDF" w:rsidP="00A0621C">
      <w:pPr>
        <w:spacing w:line="240" w:lineRule="auto"/>
        <w:jc w:val="right"/>
        <w:rPr>
          <w:rFonts w:ascii="Times New Roman" w:hAnsi="Times New Roman" w:cs="Times New Roman"/>
          <w:sz w:val="24"/>
          <w:szCs w:val="24"/>
        </w:rPr>
      </w:pPr>
    </w:p>
    <w:p w:rsidR="00921EF5" w:rsidRDefault="00494280" w:rsidP="00A0621C">
      <w:pPr>
        <w:spacing w:line="240" w:lineRule="auto"/>
        <w:jc w:val="both"/>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Narcís Lagares, padre del actual director general de Metalquimia, estudió a distancia para tener la formación de delineante. Posteriormente, e</w:t>
      </w:r>
      <w:r w:rsidR="00D02116" w:rsidRPr="00761FEC">
        <w:rPr>
          <w:rFonts w:ascii="Times New Roman" w:eastAsia="Times New Roman" w:hAnsi="Times New Roman" w:cs="Times New Roman"/>
          <w:color w:val="auto"/>
          <w:sz w:val="24"/>
          <w:szCs w:val="24"/>
        </w:rPr>
        <w:t>n 1971</w:t>
      </w:r>
      <w:r w:rsidRPr="00761FEC">
        <w:rPr>
          <w:rFonts w:ascii="Times New Roman" w:eastAsia="Times New Roman" w:hAnsi="Times New Roman" w:cs="Times New Roman"/>
          <w:color w:val="auto"/>
          <w:sz w:val="24"/>
          <w:szCs w:val="24"/>
        </w:rPr>
        <w:t>,</w:t>
      </w:r>
      <w:r w:rsidR="00D02116" w:rsidRPr="00761FEC">
        <w:rPr>
          <w:rFonts w:ascii="Times New Roman" w:eastAsia="Times New Roman" w:hAnsi="Times New Roman" w:cs="Times New Roman"/>
          <w:color w:val="auto"/>
          <w:sz w:val="24"/>
          <w:szCs w:val="24"/>
        </w:rPr>
        <w:t xml:space="preserve"> </w:t>
      </w:r>
      <w:r w:rsidR="004E14DB" w:rsidRPr="00761FEC">
        <w:rPr>
          <w:rFonts w:ascii="Times New Roman" w:eastAsia="Times New Roman" w:hAnsi="Times New Roman" w:cs="Times New Roman"/>
          <w:color w:val="auto"/>
          <w:sz w:val="24"/>
          <w:szCs w:val="24"/>
        </w:rPr>
        <w:t xml:space="preserve">y </w:t>
      </w:r>
      <w:r w:rsidRPr="00761FEC">
        <w:rPr>
          <w:rFonts w:ascii="Times New Roman" w:eastAsia="Times New Roman" w:hAnsi="Times New Roman" w:cs="Times New Roman"/>
          <w:color w:val="auto"/>
          <w:sz w:val="24"/>
          <w:szCs w:val="24"/>
        </w:rPr>
        <w:t xml:space="preserve">conjuntamente con </w:t>
      </w:r>
      <w:r w:rsidR="004E14DB" w:rsidRPr="00761FEC">
        <w:rPr>
          <w:rFonts w:ascii="Times New Roman" w:eastAsia="Times New Roman" w:hAnsi="Times New Roman" w:cs="Times New Roman"/>
          <w:color w:val="auto"/>
          <w:sz w:val="24"/>
          <w:szCs w:val="24"/>
        </w:rPr>
        <w:t>dos socios más cre</w:t>
      </w:r>
      <w:r w:rsidRPr="00761FEC">
        <w:rPr>
          <w:rFonts w:ascii="Times New Roman" w:eastAsia="Times New Roman" w:hAnsi="Times New Roman" w:cs="Times New Roman"/>
          <w:color w:val="auto"/>
          <w:sz w:val="24"/>
          <w:szCs w:val="24"/>
        </w:rPr>
        <w:t>ó</w:t>
      </w:r>
      <w:r w:rsidR="004E14DB" w:rsidRPr="00761FEC">
        <w:rPr>
          <w:rFonts w:ascii="Times New Roman" w:eastAsia="Times New Roman" w:hAnsi="Times New Roman" w:cs="Times New Roman"/>
          <w:color w:val="auto"/>
          <w:sz w:val="24"/>
          <w:szCs w:val="24"/>
        </w:rPr>
        <w:t xml:space="preserve"> Metalquimia </w:t>
      </w:r>
      <w:r w:rsidR="00D02116" w:rsidRPr="00761FEC">
        <w:rPr>
          <w:rFonts w:ascii="Times New Roman" w:eastAsia="Times New Roman" w:hAnsi="Times New Roman" w:cs="Times New Roman"/>
          <w:color w:val="auto"/>
          <w:sz w:val="24"/>
          <w:szCs w:val="24"/>
        </w:rPr>
        <w:t>en Besalú (Girona)</w:t>
      </w:r>
      <w:r w:rsidRPr="00761FEC">
        <w:rPr>
          <w:rFonts w:ascii="Times New Roman" w:eastAsia="Times New Roman" w:hAnsi="Times New Roman" w:cs="Times New Roman"/>
          <w:color w:val="auto"/>
          <w:sz w:val="24"/>
          <w:szCs w:val="24"/>
        </w:rPr>
        <w:t xml:space="preserve"> </w:t>
      </w:r>
      <w:r w:rsidR="004E14DB" w:rsidRPr="00761FEC">
        <w:rPr>
          <w:rFonts w:ascii="Times New Roman" w:eastAsia="Times New Roman" w:hAnsi="Times New Roman" w:cs="Times New Roman"/>
          <w:color w:val="auto"/>
          <w:sz w:val="24"/>
          <w:szCs w:val="24"/>
        </w:rPr>
        <w:t xml:space="preserve">para ofrecer soluciones </w:t>
      </w:r>
      <w:r w:rsidR="004541E8" w:rsidRPr="00761FEC">
        <w:rPr>
          <w:rFonts w:ascii="Times New Roman" w:eastAsia="Times New Roman" w:hAnsi="Times New Roman" w:cs="Times New Roman"/>
          <w:color w:val="auto"/>
          <w:sz w:val="24"/>
          <w:szCs w:val="24"/>
        </w:rPr>
        <w:t xml:space="preserve">de proceso </w:t>
      </w:r>
      <w:r w:rsidR="004E14DB" w:rsidRPr="00761FEC">
        <w:rPr>
          <w:rFonts w:ascii="Times New Roman" w:eastAsia="Times New Roman" w:hAnsi="Times New Roman" w:cs="Times New Roman"/>
          <w:color w:val="auto"/>
          <w:sz w:val="24"/>
          <w:szCs w:val="24"/>
        </w:rPr>
        <w:t xml:space="preserve">a la </w:t>
      </w:r>
      <w:r w:rsidR="004541E8" w:rsidRPr="00761FEC">
        <w:rPr>
          <w:rFonts w:ascii="Times New Roman" w:eastAsia="Times New Roman" w:hAnsi="Times New Roman" w:cs="Times New Roman"/>
          <w:color w:val="auto"/>
          <w:sz w:val="24"/>
          <w:szCs w:val="24"/>
        </w:rPr>
        <w:t>industria cárnica, muy artesanal hasta aquel momento.</w:t>
      </w:r>
      <w:r w:rsidRPr="00761FEC">
        <w:rPr>
          <w:rFonts w:ascii="Times New Roman" w:eastAsia="Times New Roman" w:hAnsi="Times New Roman" w:cs="Times New Roman"/>
          <w:color w:val="auto"/>
          <w:sz w:val="24"/>
          <w:szCs w:val="24"/>
        </w:rPr>
        <w:t xml:space="preserve"> </w:t>
      </w:r>
    </w:p>
    <w:p w:rsidR="00A0621C" w:rsidRPr="00761FEC" w:rsidRDefault="00A0621C" w:rsidP="00A0621C">
      <w:pPr>
        <w:spacing w:line="240" w:lineRule="auto"/>
        <w:jc w:val="both"/>
        <w:rPr>
          <w:rFonts w:ascii="Times New Roman" w:eastAsia="Times New Roman" w:hAnsi="Times New Roman" w:cs="Times New Roman"/>
          <w:color w:val="auto"/>
          <w:sz w:val="24"/>
          <w:szCs w:val="24"/>
        </w:rPr>
      </w:pPr>
    </w:p>
    <w:p w:rsidR="00D02116" w:rsidRDefault="00EC6CB4" w:rsidP="00A0621C">
      <w:pPr>
        <w:spacing w:line="240" w:lineRule="auto"/>
        <w:jc w:val="both"/>
        <w:rPr>
          <w:rFonts w:ascii="Times New Roman" w:eastAsia="Times New Roman" w:hAnsi="Times New Roman" w:cs="Times New Roman"/>
          <w:sz w:val="24"/>
          <w:szCs w:val="24"/>
        </w:rPr>
      </w:pPr>
      <w:r w:rsidRPr="00761FEC">
        <w:rPr>
          <w:rFonts w:ascii="Times New Roman" w:eastAsia="Times New Roman" w:hAnsi="Times New Roman" w:cs="Times New Roman"/>
          <w:color w:val="auto"/>
          <w:sz w:val="24"/>
          <w:szCs w:val="24"/>
        </w:rPr>
        <w:t>El</w:t>
      </w:r>
      <w:r w:rsidR="00494280" w:rsidRPr="00761FEC">
        <w:rPr>
          <w:rFonts w:ascii="Times New Roman" w:eastAsia="Times New Roman" w:hAnsi="Times New Roman" w:cs="Times New Roman"/>
          <w:color w:val="auto"/>
          <w:sz w:val="24"/>
          <w:szCs w:val="24"/>
        </w:rPr>
        <w:t xml:space="preserve"> primer producto fue un dispositivo </w:t>
      </w:r>
      <w:r w:rsidR="004541E8" w:rsidRPr="00761FEC">
        <w:rPr>
          <w:rFonts w:ascii="Times New Roman" w:eastAsia="Times New Roman" w:hAnsi="Times New Roman" w:cs="Times New Roman"/>
          <w:color w:val="auto"/>
          <w:sz w:val="24"/>
          <w:szCs w:val="24"/>
        </w:rPr>
        <w:t xml:space="preserve">eléctrico </w:t>
      </w:r>
      <w:r w:rsidR="00494280" w:rsidRPr="00761FEC">
        <w:rPr>
          <w:rFonts w:ascii="Times New Roman" w:eastAsia="Times New Roman" w:hAnsi="Times New Roman" w:cs="Times New Roman"/>
          <w:color w:val="auto"/>
          <w:sz w:val="24"/>
          <w:szCs w:val="24"/>
        </w:rPr>
        <w:t xml:space="preserve">para matar moscas y así mejorar la higiene de las fábricas cárnicas. Poco después, y tras asistir a una feria en Holanda, detectaron la oportunidad de mercado </w:t>
      </w:r>
      <w:r w:rsidR="00921EF5" w:rsidRPr="00761FEC">
        <w:rPr>
          <w:rFonts w:ascii="Times New Roman" w:eastAsia="Times New Roman" w:hAnsi="Times New Roman" w:cs="Times New Roman"/>
          <w:color w:val="auto"/>
          <w:sz w:val="24"/>
          <w:szCs w:val="24"/>
        </w:rPr>
        <w:t xml:space="preserve">que suponían las </w:t>
      </w:r>
      <w:r w:rsidR="00494280" w:rsidRPr="00761FEC">
        <w:rPr>
          <w:rFonts w:ascii="Times New Roman" w:eastAsia="Times New Roman" w:hAnsi="Times New Roman" w:cs="Times New Roman"/>
          <w:color w:val="auto"/>
          <w:sz w:val="24"/>
          <w:szCs w:val="24"/>
        </w:rPr>
        <w:t xml:space="preserve">inyectoras. </w:t>
      </w:r>
      <w:r w:rsidR="00921EF5" w:rsidRPr="00761FEC">
        <w:rPr>
          <w:rFonts w:ascii="Times New Roman" w:eastAsia="Times New Roman" w:hAnsi="Times New Roman" w:cs="Times New Roman"/>
          <w:color w:val="auto"/>
          <w:sz w:val="24"/>
          <w:szCs w:val="24"/>
        </w:rPr>
        <w:t xml:space="preserve">Una inyectora es </w:t>
      </w:r>
      <w:r w:rsidR="00921EF5" w:rsidRPr="00761FEC">
        <w:rPr>
          <w:rFonts w:ascii="Times New Roman" w:hAnsi="Times New Roman" w:cs="Times New Roman"/>
          <w:color w:val="auto"/>
          <w:sz w:val="24"/>
          <w:szCs w:val="24"/>
          <w:shd w:val="clear" w:color="auto" w:fill="FFFFFF"/>
        </w:rPr>
        <w:t xml:space="preserve">una máquina que administra salmuera uniformemente para el curado </w:t>
      </w:r>
      <w:r w:rsidR="004541E8" w:rsidRPr="00761FEC">
        <w:rPr>
          <w:rFonts w:ascii="Times New Roman" w:hAnsi="Times New Roman" w:cs="Times New Roman"/>
          <w:color w:val="auto"/>
          <w:sz w:val="24"/>
          <w:szCs w:val="24"/>
          <w:shd w:val="clear" w:color="auto" w:fill="FFFFFF"/>
        </w:rPr>
        <w:t>de</w:t>
      </w:r>
      <w:r w:rsidR="00921EF5" w:rsidRPr="00761FEC">
        <w:rPr>
          <w:rFonts w:ascii="Times New Roman" w:hAnsi="Times New Roman" w:cs="Times New Roman"/>
          <w:color w:val="auto"/>
          <w:sz w:val="24"/>
          <w:szCs w:val="24"/>
          <w:shd w:val="clear" w:color="auto" w:fill="FFFFFF"/>
        </w:rPr>
        <w:t xml:space="preserve"> a la carne. </w:t>
      </w:r>
      <w:r w:rsidR="00696C7E" w:rsidRPr="00761FEC">
        <w:rPr>
          <w:rFonts w:ascii="Times New Roman" w:hAnsi="Times New Roman" w:cs="Times New Roman"/>
          <w:color w:val="auto"/>
          <w:sz w:val="24"/>
          <w:szCs w:val="24"/>
          <w:shd w:val="clear" w:color="auto" w:fill="FFFFFF"/>
        </w:rPr>
        <w:t xml:space="preserve">Las primeras inyectoras de Metalquimia iban destinadas a los </w:t>
      </w:r>
      <w:r w:rsidR="004541E8" w:rsidRPr="00761FEC">
        <w:rPr>
          <w:rFonts w:ascii="Times New Roman" w:hAnsi="Times New Roman" w:cs="Times New Roman"/>
          <w:color w:val="auto"/>
          <w:sz w:val="24"/>
          <w:szCs w:val="24"/>
          <w:shd w:val="clear" w:color="auto" w:fill="FFFFFF"/>
        </w:rPr>
        <w:t xml:space="preserve">productos cárnicos </w:t>
      </w:r>
      <w:r w:rsidR="00696C7E" w:rsidRPr="00761FEC">
        <w:rPr>
          <w:rFonts w:ascii="Times New Roman" w:hAnsi="Times New Roman" w:cs="Times New Roman"/>
          <w:color w:val="auto"/>
          <w:sz w:val="24"/>
          <w:szCs w:val="24"/>
          <w:shd w:val="clear" w:color="auto" w:fill="FFFFFF"/>
        </w:rPr>
        <w:t>cocidos</w:t>
      </w:r>
      <w:r w:rsidR="004541E8" w:rsidRPr="00761FEC">
        <w:rPr>
          <w:rFonts w:ascii="Times New Roman" w:hAnsi="Times New Roman" w:cs="Times New Roman"/>
          <w:color w:val="auto"/>
          <w:sz w:val="24"/>
          <w:szCs w:val="24"/>
          <w:shd w:val="clear" w:color="auto" w:fill="FFFFFF"/>
        </w:rPr>
        <w:t xml:space="preserve"> (tipo Jamón York)</w:t>
      </w:r>
      <w:r w:rsidR="00696C7E" w:rsidRPr="00761FEC">
        <w:rPr>
          <w:rFonts w:ascii="Times New Roman" w:hAnsi="Times New Roman" w:cs="Times New Roman"/>
          <w:color w:val="auto"/>
          <w:sz w:val="24"/>
          <w:szCs w:val="24"/>
          <w:shd w:val="clear" w:color="auto" w:fill="FFFFFF"/>
        </w:rPr>
        <w:t xml:space="preserve">. </w:t>
      </w:r>
      <w:r w:rsidR="00D02116" w:rsidRPr="00761FEC">
        <w:rPr>
          <w:rFonts w:ascii="Times New Roman" w:eastAsia="Times New Roman" w:hAnsi="Times New Roman" w:cs="Times New Roman"/>
          <w:sz w:val="24"/>
          <w:szCs w:val="24"/>
        </w:rPr>
        <w:t xml:space="preserve">Desde los inicios, la creatividad y la búsqueda de la innovación han sido dos de sus pilares básicos. </w:t>
      </w:r>
      <w:r w:rsidR="00DF0BB7" w:rsidRPr="00761FEC">
        <w:rPr>
          <w:rFonts w:ascii="Times New Roman" w:eastAsia="Times New Roman" w:hAnsi="Times New Roman" w:cs="Times New Roman"/>
          <w:sz w:val="24"/>
          <w:szCs w:val="24"/>
        </w:rPr>
        <w:t>En 1972 Narcís Lagares diseñó</w:t>
      </w:r>
      <w:r w:rsidR="004541E8" w:rsidRPr="00761FEC">
        <w:rPr>
          <w:rFonts w:ascii="Times New Roman" w:eastAsia="Times New Roman" w:hAnsi="Times New Roman" w:cs="Times New Roman"/>
          <w:sz w:val="24"/>
          <w:szCs w:val="24"/>
        </w:rPr>
        <w:t xml:space="preserve"> y patentó</w:t>
      </w:r>
      <w:r w:rsidR="00DF0BB7" w:rsidRPr="00761FEC">
        <w:rPr>
          <w:rFonts w:ascii="Times New Roman" w:eastAsia="Times New Roman" w:hAnsi="Times New Roman" w:cs="Times New Roman"/>
          <w:sz w:val="24"/>
          <w:szCs w:val="24"/>
        </w:rPr>
        <w:t xml:space="preserve"> la primera inyectora de productos cárnicos con efecto </w:t>
      </w:r>
      <w:r w:rsidR="004541E8" w:rsidRPr="00761FEC">
        <w:rPr>
          <w:rFonts w:ascii="Times New Roman" w:eastAsia="Times New Roman" w:hAnsi="Times New Roman" w:cs="Times New Roman"/>
          <w:sz w:val="24"/>
          <w:szCs w:val="24"/>
        </w:rPr>
        <w:t>“</w:t>
      </w:r>
      <w:proofErr w:type="spellStart"/>
      <w:r w:rsidR="00DF0BB7" w:rsidRPr="00761FEC">
        <w:rPr>
          <w:rFonts w:ascii="Times New Roman" w:eastAsia="Times New Roman" w:hAnsi="Times New Roman" w:cs="Times New Roman"/>
          <w:i/>
          <w:sz w:val="24"/>
          <w:szCs w:val="24"/>
        </w:rPr>
        <w:t>spray</w:t>
      </w:r>
      <w:proofErr w:type="spellEnd"/>
      <w:r w:rsidR="004541E8" w:rsidRPr="00761FEC">
        <w:rPr>
          <w:rFonts w:ascii="Times New Roman" w:eastAsia="Times New Roman" w:hAnsi="Times New Roman" w:cs="Times New Roman"/>
          <w:i/>
          <w:sz w:val="24"/>
          <w:szCs w:val="24"/>
        </w:rPr>
        <w:t>”</w:t>
      </w:r>
      <w:r w:rsidR="00DF0BB7" w:rsidRPr="00761FEC">
        <w:rPr>
          <w:rFonts w:ascii="Times New Roman" w:eastAsia="Times New Roman" w:hAnsi="Times New Roman" w:cs="Times New Roman"/>
          <w:sz w:val="24"/>
          <w:szCs w:val="24"/>
        </w:rPr>
        <w:t>. Poco después, lanzó el primer reactor de masaje/maduración con efecto pulmonar, equipado con camisa de frío, capaz de efectuar diferentes tipos de masajes (suaves y agresivos) en un solo proceso. A los pocos años</w:t>
      </w:r>
      <w:r w:rsidR="005D1A88" w:rsidRPr="00761FEC">
        <w:rPr>
          <w:rFonts w:ascii="Times New Roman" w:eastAsia="Times New Roman" w:hAnsi="Times New Roman" w:cs="Times New Roman"/>
          <w:sz w:val="24"/>
          <w:szCs w:val="24"/>
        </w:rPr>
        <w:t>,</w:t>
      </w:r>
      <w:r w:rsidR="00DF0BB7" w:rsidRPr="00761FEC">
        <w:rPr>
          <w:rFonts w:ascii="Times New Roman" w:eastAsia="Times New Roman" w:hAnsi="Times New Roman" w:cs="Times New Roman"/>
          <w:sz w:val="24"/>
          <w:szCs w:val="24"/>
        </w:rPr>
        <w:t xml:space="preserve"> Metalquimia ya se convirtió en líder del mercado español. En 1977 diseñó la primera embutidora automática al vacío para todo tipo de carnes. Esta línea innovadora de maquinaria le permitió el salto a la industria cárnica mundial. </w:t>
      </w:r>
    </w:p>
    <w:p w:rsidR="00A0621C" w:rsidRPr="00761FEC" w:rsidRDefault="00A0621C" w:rsidP="00A0621C">
      <w:pPr>
        <w:spacing w:line="240" w:lineRule="auto"/>
        <w:jc w:val="both"/>
        <w:rPr>
          <w:rFonts w:ascii="Times New Roman" w:eastAsia="Times New Roman" w:hAnsi="Times New Roman" w:cs="Times New Roman"/>
          <w:color w:val="auto"/>
          <w:sz w:val="24"/>
          <w:szCs w:val="24"/>
        </w:rPr>
      </w:pPr>
    </w:p>
    <w:p w:rsidR="005D1A88" w:rsidRDefault="00F17D7C" w:rsidP="00A0621C">
      <w:pPr>
        <w:spacing w:line="240" w:lineRule="auto"/>
        <w:jc w:val="both"/>
        <w:rPr>
          <w:rFonts w:ascii="Times New Roman" w:eastAsia="Times New Roman" w:hAnsi="Times New Roman" w:cs="Times New Roman"/>
          <w:sz w:val="24"/>
          <w:szCs w:val="24"/>
        </w:rPr>
      </w:pPr>
      <w:r w:rsidRPr="00761FEC">
        <w:rPr>
          <w:rFonts w:ascii="Times New Roman" w:eastAsia="Times New Roman" w:hAnsi="Times New Roman" w:cs="Times New Roman"/>
          <w:sz w:val="24"/>
          <w:szCs w:val="24"/>
        </w:rPr>
        <w:t xml:space="preserve">En 1988 se incorporó a la empresa, Josep </w:t>
      </w:r>
      <w:r w:rsidR="00562112" w:rsidRPr="00761FEC">
        <w:rPr>
          <w:rFonts w:ascii="Times New Roman" w:eastAsia="Times New Roman" w:hAnsi="Times New Roman" w:cs="Times New Roman"/>
          <w:sz w:val="24"/>
          <w:szCs w:val="24"/>
        </w:rPr>
        <w:t>L</w:t>
      </w:r>
      <w:r w:rsidRPr="00761FEC">
        <w:rPr>
          <w:rFonts w:ascii="Times New Roman" w:eastAsia="Times New Roman" w:hAnsi="Times New Roman" w:cs="Times New Roman"/>
          <w:sz w:val="24"/>
          <w:szCs w:val="24"/>
        </w:rPr>
        <w:t>agares, tras finalizar los estudios de Ingeniería Química en el IQS.</w:t>
      </w:r>
      <w:r w:rsidR="00562112" w:rsidRPr="00761FEC">
        <w:rPr>
          <w:rFonts w:ascii="Times New Roman" w:eastAsia="Times New Roman" w:hAnsi="Times New Roman" w:cs="Times New Roman"/>
          <w:sz w:val="24"/>
          <w:szCs w:val="24"/>
        </w:rPr>
        <w:t xml:space="preserve"> </w:t>
      </w:r>
      <w:r w:rsidR="006852A7" w:rsidRPr="00761FEC">
        <w:rPr>
          <w:rFonts w:ascii="Times New Roman" w:eastAsia="Times New Roman" w:hAnsi="Times New Roman" w:cs="Times New Roman"/>
          <w:sz w:val="24"/>
          <w:szCs w:val="24"/>
        </w:rPr>
        <w:t xml:space="preserve">Es una persona </w:t>
      </w:r>
      <w:r w:rsidR="004541E8" w:rsidRPr="00761FEC">
        <w:rPr>
          <w:rFonts w:ascii="Times New Roman" w:eastAsia="Times New Roman" w:hAnsi="Times New Roman" w:cs="Times New Roman"/>
          <w:sz w:val="24"/>
          <w:szCs w:val="24"/>
        </w:rPr>
        <w:t>poliédrica</w:t>
      </w:r>
      <w:r w:rsidR="005D1A88" w:rsidRPr="00761FEC">
        <w:rPr>
          <w:rFonts w:ascii="Times New Roman" w:eastAsia="Times New Roman" w:hAnsi="Times New Roman" w:cs="Times New Roman"/>
          <w:sz w:val="24"/>
          <w:szCs w:val="24"/>
        </w:rPr>
        <w:t>, aficionado</w:t>
      </w:r>
      <w:r w:rsidR="004541E8" w:rsidRPr="00761FEC">
        <w:rPr>
          <w:rFonts w:ascii="Times New Roman" w:eastAsia="Times New Roman" w:hAnsi="Times New Roman" w:cs="Times New Roman"/>
          <w:sz w:val="24"/>
          <w:szCs w:val="24"/>
        </w:rPr>
        <w:t xml:space="preserve"> a la aviación y</w:t>
      </w:r>
      <w:r w:rsidR="005D1A88" w:rsidRPr="00761FEC">
        <w:rPr>
          <w:rFonts w:ascii="Times New Roman" w:eastAsia="Times New Roman" w:hAnsi="Times New Roman" w:cs="Times New Roman"/>
          <w:sz w:val="24"/>
          <w:szCs w:val="24"/>
        </w:rPr>
        <w:t xml:space="preserve"> al paracaidismo</w:t>
      </w:r>
      <w:r w:rsidR="004541E8" w:rsidRPr="00761FEC">
        <w:rPr>
          <w:rFonts w:ascii="Times New Roman" w:eastAsia="Times New Roman" w:hAnsi="Times New Roman" w:cs="Times New Roman"/>
          <w:sz w:val="24"/>
          <w:szCs w:val="24"/>
        </w:rPr>
        <w:t>,</w:t>
      </w:r>
      <w:r w:rsidR="005D1A88" w:rsidRPr="00761FEC">
        <w:rPr>
          <w:rFonts w:ascii="Times New Roman" w:eastAsia="Times New Roman" w:hAnsi="Times New Roman" w:cs="Times New Roman"/>
          <w:sz w:val="24"/>
          <w:szCs w:val="24"/>
        </w:rPr>
        <w:t xml:space="preserve"> </w:t>
      </w:r>
      <w:r w:rsidR="006852A7" w:rsidRPr="00761FEC">
        <w:rPr>
          <w:rFonts w:ascii="Times New Roman" w:eastAsia="Times New Roman" w:hAnsi="Times New Roman" w:cs="Times New Roman"/>
          <w:sz w:val="24"/>
          <w:szCs w:val="24"/>
        </w:rPr>
        <w:t xml:space="preserve">y también </w:t>
      </w:r>
      <w:r w:rsidR="004541E8" w:rsidRPr="00761FEC">
        <w:rPr>
          <w:rFonts w:ascii="Times New Roman" w:eastAsia="Times New Roman" w:hAnsi="Times New Roman" w:cs="Times New Roman"/>
          <w:sz w:val="24"/>
          <w:szCs w:val="24"/>
        </w:rPr>
        <w:t>a la música, donde</w:t>
      </w:r>
      <w:r w:rsidR="006852A7" w:rsidRPr="00761FEC">
        <w:rPr>
          <w:rFonts w:ascii="Times New Roman" w:eastAsia="Times New Roman" w:hAnsi="Times New Roman" w:cs="Times New Roman"/>
          <w:sz w:val="24"/>
          <w:szCs w:val="24"/>
        </w:rPr>
        <w:t xml:space="preserve"> toca el clarinete</w:t>
      </w:r>
      <w:r w:rsidR="004541E8" w:rsidRPr="00761FEC">
        <w:rPr>
          <w:rFonts w:ascii="Times New Roman" w:eastAsia="Times New Roman" w:hAnsi="Times New Roman" w:cs="Times New Roman"/>
          <w:sz w:val="24"/>
          <w:szCs w:val="24"/>
        </w:rPr>
        <w:t xml:space="preserve"> y el saxofón</w:t>
      </w:r>
      <w:r w:rsidR="006852A7" w:rsidRPr="00761FEC">
        <w:rPr>
          <w:rFonts w:ascii="Times New Roman" w:eastAsia="Times New Roman" w:hAnsi="Times New Roman" w:cs="Times New Roman"/>
          <w:sz w:val="24"/>
          <w:szCs w:val="24"/>
        </w:rPr>
        <w:t xml:space="preserve">. </w:t>
      </w:r>
      <w:r w:rsidR="004541E8" w:rsidRPr="00761FEC">
        <w:rPr>
          <w:rFonts w:ascii="Times New Roman" w:eastAsia="Times New Roman" w:hAnsi="Times New Roman" w:cs="Times New Roman"/>
          <w:sz w:val="24"/>
          <w:szCs w:val="24"/>
        </w:rPr>
        <w:t>Tres años antes, se había incorporado</w:t>
      </w:r>
      <w:r w:rsidR="00562112" w:rsidRPr="00761FEC">
        <w:rPr>
          <w:rFonts w:ascii="Times New Roman" w:eastAsia="Times New Roman" w:hAnsi="Times New Roman" w:cs="Times New Roman"/>
          <w:sz w:val="24"/>
          <w:szCs w:val="24"/>
        </w:rPr>
        <w:t xml:space="preserve"> su hermano Narcís Lagares</w:t>
      </w:r>
      <w:r w:rsidR="004541E8" w:rsidRPr="00761FEC">
        <w:rPr>
          <w:rFonts w:ascii="Times New Roman" w:eastAsia="Times New Roman" w:hAnsi="Times New Roman" w:cs="Times New Roman"/>
          <w:sz w:val="24"/>
          <w:szCs w:val="24"/>
        </w:rPr>
        <w:t xml:space="preserve"> Jr en el D</w:t>
      </w:r>
      <w:r w:rsidR="00562112" w:rsidRPr="00761FEC">
        <w:rPr>
          <w:rFonts w:ascii="Times New Roman" w:eastAsia="Times New Roman" w:hAnsi="Times New Roman" w:cs="Times New Roman"/>
          <w:sz w:val="24"/>
          <w:szCs w:val="24"/>
        </w:rPr>
        <w:t xml:space="preserve">epartamento de Producción. </w:t>
      </w:r>
    </w:p>
    <w:p w:rsidR="00A0621C" w:rsidRPr="00761FEC" w:rsidRDefault="00A0621C" w:rsidP="00A0621C">
      <w:pPr>
        <w:spacing w:line="240" w:lineRule="auto"/>
        <w:jc w:val="both"/>
        <w:rPr>
          <w:rFonts w:ascii="Times New Roman" w:eastAsia="Times New Roman" w:hAnsi="Times New Roman" w:cs="Times New Roman"/>
          <w:sz w:val="24"/>
          <w:szCs w:val="24"/>
        </w:rPr>
      </w:pPr>
    </w:p>
    <w:p w:rsidR="00CB3CC5" w:rsidRDefault="005D1A88" w:rsidP="00A0621C">
      <w:pPr>
        <w:spacing w:line="240" w:lineRule="auto"/>
        <w:jc w:val="both"/>
        <w:rPr>
          <w:rFonts w:ascii="Times New Roman" w:eastAsia="Times New Roman" w:hAnsi="Times New Roman" w:cs="Times New Roman"/>
          <w:sz w:val="24"/>
          <w:szCs w:val="24"/>
        </w:rPr>
      </w:pPr>
      <w:r w:rsidRPr="00761FEC">
        <w:rPr>
          <w:rFonts w:ascii="Times New Roman" w:eastAsia="Times New Roman" w:hAnsi="Times New Roman" w:cs="Times New Roman"/>
          <w:sz w:val="24"/>
          <w:szCs w:val="24"/>
        </w:rPr>
        <w:t>Metalquimia</w:t>
      </w:r>
      <w:r w:rsidR="009960A0" w:rsidRPr="00761FEC">
        <w:rPr>
          <w:rFonts w:ascii="Times New Roman" w:eastAsia="Times New Roman" w:hAnsi="Times New Roman" w:cs="Times New Roman"/>
          <w:sz w:val="24"/>
          <w:szCs w:val="24"/>
        </w:rPr>
        <w:t xml:space="preserve"> es una empresa de capital 100% familiar ya que e</w:t>
      </w:r>
      <w:r w:rsidR="00D02116" w:rsidRPr="00761FEC">
        <w:rPr>
          <w:rFonts w:ascii="Times New Roman" w:eastAsia="Times New Roman" w:hAnsi="Times New Roman" w:cs="Times New Roman"/>
          <w:sz w:val="24"/>
          <w:szCs w:val="24"/>
        </w:rPr>
        <w:t xml:space="preserve">n 1989 </w:t>
      </w:r>
      <w:r w:rsidR="004E14DB" w:rsidRPr="00761FEC">
        <w:rPr>
          <w:rFonts w:ascii="Times New Roman" w:eastAsia="Times New Roman" w:hAnsi="Times New Roman" w:cs="Times New Roman"/>
          <w:sz w:val="24"/>
          <w:szCs w:val="24"/>
        </w:rPr>
        <w:t>Narcís Lagares y sus dos hijos, Josep y Narcís, comprar</w:t>
      </w:r>
      <w:r w:rsidR="00D02116" w:rsidRPr="00761FEC">
        <w:rPr>
          <w:rFonts w:ascii="Times New Roman" w:eastAsia="Times New Roman" w:hAnsi="Times New Roman" w:cs="Times New Roman"/>
          <w:sz w:val="24"/>
          <w:szCs w:val="24"/>
        </w:rPr>
        <w:t>o</w:t>
      </w:r>
      <w:r w:rsidR="004E14DB" w:rsidRPr="00761FEC">
        <w:rPr>
          <w:rFonts w:ascii="Times New Roman" w:eastAsia="Times New Roman" w:hAnsi="Times New Roman" w:cs="Times New Roman"/>
          <w:sz w:val="24"/>
          <w:szCs w:val="24"/>
        </w:rPr>
        <w:t xml:space="preserve">n todas las acciones de la empresa </w:t>
      </w:r>
      <w:r w:rsidR="004541E8" w:rsidRPr="00761FEC">
        <w:rPr>
          <w:rFonts w:ascii="Times New Roman" w:eastAsia="Times New Roman" w:hAnsi="Times New Roman" w:cs="Times New Roman"/>
          <w:sz w:val="24"/>
          <w:szCs w:val="24"/>
        </w:rPr>
        <w:t>al resto del accionariado</w:t>
      </w:r>
      <w:r w:rsidR="00D02116" w:rsidRPr="00761FEC">
        <w:rPr>
          <w:rFonts w:ascii="Times New Roman" w:eastAsia="Times New Roman" w:hAnsi="Times New Roman" w:cs="Times New Roman"/>
          <w:sz w:val="24"/>
          <w:szCs w:val="24"/>
        </w:rPr>
        <w:t xml:space="preserve">. </w:t>
      </w:r>
      <w:r w:rsidR="00CB3CC5" w:rsidRPr="00761FEC">
        <w:rPr>
          <w:rFonts w:ascii="Times New Roman" w:eastAsia="Times New Roman" w:hAnsi="Times New Roman" w:cs="Times New Roman"/>
          <w:sz w:val="24"/>
          <w:szCs w:val="24"/>
        </w:rPr>
        <w:t xml:space="preserve">Para ello, hipotecaron su patrimonio, incluyendo la vivienda familiar. Poco después, </w:t>
      </w:r>
      <w:r w:rsidR="004541E8" w:rsidRPr="00761FEC">
        <w:rPr>
          <w:rFonts w:ascii="Times New Roman" w:eastAsia="Times New Roman" w:hAnsi="Times New Roman" w:cs="Times New Roman"/>
          <w:sz w:val="24"/>
          <w:szCs w:val="24"/>
        </w:rPr>
        <w:t>a principios de la década de los 90,</w:t>
      </w:r>
      <w:r w:rsidR="00CB3CC5" w:rsidRPr="00761FEC">
        <w:rPr>
          <w:rFonts w:ascii="Times New Roman" w:eastAsia="Times New Roman" w:hAnsi="Times New Roman" w:cs="Times New Roman"/>
          <w:sz w:val="24"/>
          <w:szCs w:val="24"/>
        </w:rPr>
        <w:t xml:space="preserve"> se produjo la inesperada noticia de la primera guerra del Golfo Pérsico (Irak-Kuwait). Este conflicto bélico provocó un hundimiento de las bolsas y </w:t>
      </w:r>
      <w:r w:rsidRPr="00761FEC">
        <w:rPr>
          <w:rFonts w:ascii="Times New Roman" w:eastAsia="Times New Roman" w:hAnsi="Times New Roman" w:cs="Times New Roman"/>
          <w:sz w:val="24"/>
          <w:szCs w:val="24"/>
        </w:rPr>
        <w:t xml:space="preserve">una </w:t>
      </w:r>
      <w:r w:rsidR="00CB3CC5" w:rsidRPr="00761FEC">
        <w:rPr>
          <w:rFonts w:ascii="Times New Roman" w:eastAsia="Times New Roman" w:hAnsi="Times New Roman" w:cs="Times New Roman"/>
          <w:sz w:val="24"/>
          <w:szCs w:val="24"/>
        </w:rPr>
        <w:t>parada importante en la economía mundial</w:t>
      </w:r>
      <w:r w:rsidR="002746D4" w:rsidRPr="00761FEC">
        <w:rPr>
          <w:rFonts w:ascii="Times New Roman" w:eastAsia="Times New Roman" w:hAnsi="Times New Roman" w:cs="Times New Roman"/>
          <w:sz w:val="24"/>
          <w:szCs w:val="24"/>
        </w:rPr>
        <w:t xml:space="preserve">. </w:t>
      </w:r>
      <w:proofErr w:type="spellStart"/>
      <w:r w:rsidR="002746D4" w:rsidRPr="00761FEC">
        <w:rPr>
          <w:rFonts w:ascii="Times New Roman" w:eastAsia="Times New Roman" w:hAnsi="Times New Roman" w:cs="Times New Roman"/>
          <w:sz w:val="24"/>
          <w:szCs w:val="24"/>
        </w:rPr>
        <w:t>Metalquimia</w:t>
      </w:r>
      <w:proofErr w:type="spellEnd"/>
      <w:r w:rsidR="002746D4" w:rsidRPr="00761FEC">
        <w:rPr>
          <w:rFonts w:ascii="Times New Roman" w:eastAsia="Times New Roman" w:hAnsi="Times New Roman" w:cs="Times New Roman"/>
          <w:sz w:val="24"/>
          <w:szCs w:val="24"/>
        </w:rPr>
        <w:t xml:space="preserve"> </w:t>
      </w:r>
      <w:r w:rsidR="00D5584B" w:rsidRPr="00761FEC">
        <w:rPr>
          <w:rFonts w:ascii="Times New Roman" w:eastAsia="Times New Roman" w:hAnsi="Times New Roman" w:cs="Times New Roman"/>
          <w:sz w:val="24"/>
          <w:szCs w:val="24"/>
        </w:rPr>
        <w:t>vio</w:t>
      </w:r>
      <w:r w:rsidR="002746D4" w:rsidRPr="00761FEC">
        <w:rPr>
          <w:rFonts w:ascii="Times New Roman" w:eastAsia="Times New Roman" w:hAnsi="Times New Roman" w:cs="Times New Roman"/>
          <w:sz w:val="24"/>
          <w:szCs w:val="24"/>
        </w:rPr>
        <w:t xml:space="preserve"> como la mayoría de clientes anulaban sus pedidos. Este ha sido uno de los momentos más difíciles de la vida de la empresa ya que hacía más difícil la devolución del préstamo que habían obtenido para la compra de las acciones.</w:t>
      </w:r>
    </w:p>
    <w:p w:rsidR="00A0621C" w:rsidRPr="00761FEC" w:rsidRDefault="00A0621C" w:rsidP="00A0621C">
      <w:pPr>
        <w:spacing w:line="240" w:lineRule="auto"/>
        <w:jc w:val="both"/>
        <w:rPr>
          <w:rFonts w:ascii="Times New Roman" w:eastAsia="Times New Roman" w:hAnsi="Times New Roman" w:cs="Times New Roman"/>
          <w:sz w:val="24"/>
          <w:szCs w:val="24"/>
        </w:rPr>
      </w:pPr>
    </w:p>
    <w:p w:rsidR="00D02116" w:rsidRDefault="004541E8" w:rsidP="00A0621C">
      <w:pPr>
        <w:spacing w:line="240" w:lineRule="auto"/>
        <w:jc w:val="both"/>
        <w:rPr>
          <w:rFonts w:ascii="Times New Roman" w:eastAsia="Times New Roman" w:hAnsi="Times New Roman" w:cs="Times New Roman"/>
          <w:sz w:val="24"/>
          <w:szCs w:val="24"/>
        </w:rPr>
      </w:pPr>
      <w:r w:rsidRPr="00761FEC">
        <w:rPr>
          <w:rFonts w:ascii="Times New Roman" w:eastAsia="Times New Roman" w:hAnsi="Times New Roman" w:cs="Times New Roman"/>
          <w:sz w:val="24"/>
          <w:szCs w:val="24"/>
        </w:rPr>
        <w:t>En 1992</w:t>
      </w:r>
      <w:r w:rsidR="00562112" w:rsidRPr="00761FEC">
        <w:rPr>
          <w:rFonts w:ascii="Times New Roman" w:eastAsia="Times New Roman" w:hAnsi="Times New Roman" w:cs="Times New Roman"/>
          <w:sz w:val="24"/>
          <w:szCs w:val="24"/>
        </w:rPr>
        <w:t>, los dos herma</w:t>
      </w:r>
      <w:r w:rsidR="005D1A88" w:rsidRPr="00761FEC">
        <w:rPr>
          <w:rFonts w:ascii="Times New Roman" w:eastAsia="Times New Roman" w:hAnsi="Times New Roman" w:cs="Times New Roman"/>
          <w:sz w:val="24"/>
          <w:szCs w:val="24"/>
        </w:rPr>
        <w:t xml:space="preserve">nos cursaron un Máster en </w:t>
      </w:r>
      <w:r w:rsidRPr="00761FEC">
        <w:rPr>
          <w:rFonts w:ascii="Times New Roman" w:eastAsia="Times New Roman" w:hAnsi="Times New Roman" w:cs="Times New Roman"/>
          <w:sz w:val="24"/>
          <w:szCs w:val="24"/>
        </w:rPr>
        <w:t xml:space="preserve">Gestión y </w:t>
      </w:r>
      <w:r w:rsidR="005D1A88" w:rsidRPr="00761FEC">
        <w:rPr>
          <w:rFonts w:ascii="Times New Roman" w:eastAsia="Times New Roman" w:hAnsi="Times New Roman" w:cs="Times New Roman"/>
          <w:sz w:val="24"/>
          <w:szCs w:val="24"/>
        </w:rPr>
        <w:t>D</w:t>
      </w:r>
      <w:r w:rsidR="00562112" w:rsidRPr="00761FEC">
        <w:rPr>
          <w:rFonts w:ascii="Times New Roman" w:eastAsia="Times New Roman" w:hAnsi="Times New Roman" w:cs="Times New Roman"/>
          <w:sz w:val="24"/>
          <w:szCs w:val="24"/>
        </w:rPr>
        <w:t xml:space="preserve">irección de Empresas en la </w:t>
      </w:r>
      <w:proofErr w:type="spellStart"/>
      <w:r w:rsidR="00562112" w:rsidRPr="00761FEC">
        <w:rPr>
          <w:rFonts w:ascii="Times New Roman" w:eastAsia="Times New Roman" w:hAnsi="Times New Roman" w:cs="Times New Roman"/>
          <w:sz w:val="24"/>
          <w:szCs w:val="24"/>
        </w:rPr>
        <w:t>Universitat</w:t>
      </w:r>
      <w:proofErr w:type="spellEnd"/>
      <w:r w:rsidR="00562112" w:rsidRPr="00761FEC">
        <w:rPr>
          <w:rFonts w:ascii="Times New Roman" w:eastAsia="Times New Roman" w:hAnsi="Times New Roman" w:cs="Times New Roman"/>
          <w:sz w:val="24"/>
          <w:szCs w:val="24"/>
        </w:rPr>
        <w:t xml:space="preserve"> </w:t>
      </w:r>
      <w:r w:rsidR="005D1A88" w:rsidRPr="00761FEC">
        <w:rPr>
          <w:rFonts w:ascii="Times New Roman" w:eastAsia="Times New Roman" w:hAnsi="Times New Roman" w:cs="Times New Roman"/>
          <w:sz w:val="24"/>
          <w:szCs w:val="24"/>
        </w:rPr>
        <w:t>Politécnica de Cataluña</w:t>
      </w:r>
      <w:r w:rsidR="00562112" w:rsidRPr="00761FEC">
        <w:rPr>
          <w:rFonts w:ascii="Times New Roman" w:eastAsia="Times New Roman" w:hAnsi="Times New Roman" w:cs="Times New Roman"/>
          <w:sz w:val="24"/>
          <w:szCs w:val="24"/>
        </w:rPr>
        <w:t xml:space="preserve">. </w:t>
      </w:r>
      <w:r w:rsidR="00D02116" w:rsidRPr="00761FEC">
        <w:rPr>
          <w:rFonts w:ascii="Times New Roman" w:eastAsia="Times New Roman" w:hAnsi="Times New Roman" w:cs="Times New Roman"/>
          <w:sz w:val="24"/>
          <w:szCs w:val="24"/>
        </w:rPr>
        <w:t xml:space="preserve">Unos años más tarde, en 1996, la empresa tuvo un cambio generacional al empezar a desempeñar </w:t>
      </w:r>
      <w:r w:rsidR="00767A40" w:rsidRPr="00761FEC">
        <w:rPr>
          <w:rFonts w:ascii="Times New Roman" w:eastAsia="Times New Roman" w:hAnsi="Times New Roman" w:cs="Times New Roman"/>
          <w:sz w:val="24"/>
          <w:szCs w:val="24"/>
        </w:rPr>
        <w:t xml:space="preserve">Josep y Narcís, respectivamente, </w:t>
      </w:r>
      <w:r w:rsidR="00D02116" w:rsidRPr="00761FEC">
        <w:rPr>
          <w:rFonts w:ascii="Times New Roman" w:eastAsia="Times New Roman" w:hAnsi="Times New Roman" w:cs="Times New Roman"/>
          <w:sz w:val="24"/>
          <w:szCs w:val="24"/>
        </w:rPr>
        <w:t xml:space="preserve">el puesto de director general y de director de operaciones. </w:t>
      </w:r>
      <w:r w:rsidRPr="00761FEC">
        <w:rPr>
          <w:rFonts w:ascii="Times New Roman" w:eastAsia="Times New Roman" w:hAnsi="Times New Roman" w:cs="Times New Roman"/>
          <w:sz w:val="24"/>
          <w:szCs w:val="24"/>
        </w:rPr>
        <w:t>A finales de los noventa se introdujeron en el segmento de los productos marinados.</w:t>
      </w:r>
    </w:p>
    <w:p w:rsidR="00A0621C" w:rsidRPr="00761FEC" w:rsidRDefault="00A0621C" w:rsidP="00A0621C">
      <w:pPr>
        <w:spacing w:line="240" w:lineRule="auto"/>
        <w:jc w:val="both"/>
        <w:rPr>
          <w:rFonts w:ascii="Times New Roman" w:eastAsia="Times New Roman" w:hAnsi="Times New Roman" w:cs="Times New Roman"/>
          <w:color w:val="auto"/>
          <w:sz w:val="24"/>
          <w:szCs w:val="24"/>
        </w:rPr>
      </w:pPr>
    </w:p>
    <w:p w:rsidR="00950E6C" w:rsidRDefault="004E14DB" w:rsidP="00A0621C">
      <w:pPr>
        <w:spacing w:line="240" w:lineRule="auto"/>
        <w:jc w:val="both"/>
        <w:rPr>
          <w:rFonts w:ascii="Times New Roman" w:eastAsia="Times New Roman" w:hAnsi="Times New Roman" w:cs="Times New Roman"/>
          <w:sz w:val="24"/>
          <w:szCs w:val="24"/>
        </w:rPr>
      </w:pPr>
      <w:r w:rsidRPr="00761FEC">
        <w:rPr>
          <w:rFonts w:ascii="Times New Roman" w:eastAsia="Times New Roman" w:hAnsi="Times New Roman" w:cs="Times New Roman"/>
          <w:sz w:val="24"/>
          <w:szCs w:val="24"/>
        </w:rPr>
        <w:t>Metalquimia o</w:t>
      </w:r>
      <w:r w:rsidR="00696C7E" w:rsidRPr="00761FEC">
        <w:rPr>
          <w:rFonts w:ascii="Times New Roman" w:eastAsia="Times New Roman" w:hAnsi="Times New Roman" w:cs="Times New Roman"/>
          <w:sz w:val="24"/>
          <w:szCs w:val="24"/>
        </w:rPr>
        <w:t xml:space="preserve">pera en el subsector </w:t>
      </w:r>
      <w:r w:rsidR="00BE7335" w:rsidRPr="00761FEC">
        <w:rPr>
          <w:rFonts w:ascii="Times New Roman" w:eastAsia="Times New Roman" w:hAnsi="Times New Roman" w:cs="Times New Roman"/>
          <w:sz w:val="24"/>
          <w:szCs w:val="24"/>
        </w:rPr>
        <w:t xml:space="preserve">de la fabricación de maquinaria para la fabricación de los productos cárnicos </w:t>
      </w:r>
      <w:r w:rsidR="00696C7E" w:rsidRPr="00761FEC">
        <w:rPr>
          <w:rFonts w:ascii="Times New Roman" w:eastAsia="Times New Roman" w:hAnsi="Times New Roman" w:cs="Times New Roman"/>
          <w:sz w:val="24"/>
          <w:szCs w:val="24"/>
        </w:rPr>
        <w:t>cocidos,</w:t>
      </w:r>
      <w:r w:rsidR="00027DF2" w:rsidRPr="00761FEC">
        <w:rPr>
          <w:rFonts w:ascii="Times New Roman" w:eastAsia="Times New Roman" w:hAnsi="Times New Roman" w:cs="Times New Roman"/>
          <w:sz w:val="24"/>
          <w:szCs w:val="24"/>
        </w:rPr>
        <w:t xml:space="preserve"> </w:t>
      </w:r>
      <w:r w:rsidRPr="00761FEC">
        <w:rPr>
          <w:rFonts w:ascii="Times New Roman" w:eastAsia="Times New Roman" w:hAnsi="Times New Roman" w:cs="Times New Roman"/>
          <w:sz w:val="24"/>
          <w:szCs w:val="24"/>
        </w:rPr>
        <w:t>marinados</w:t>
      </w:r>
      <w:r w:rsidR="00BE7335" w:rsidRPr="00761FEC">
        <w:rPr>
          <w:rFonts w:ascii="Times New Roman" w:eastAsia="Times New Roman" w:hAnsi="Times New Roman" w:cs="Times New Roman"/>
          <w:sz w:val="24"/>
          <w:szCs w:val="24"/>
        </w:rPr>
        <w:t xml:space="preserve"> y curados. </w:t>
      </w:r>
      <w:r w:rsidR="00D02116" w:rsidRPr="00761FEC">
        <w:rPr>
          <w:rFonts w:ascii="Times New Roman" w:eastAsia="Times New Roman" w:hAnsi="Times New Roman" w:cs="Times New Roman"/>
          <w:sz w:val="24"/>
          <w:szCs w:val="24"/>
        </w:rPr>
        <w:t xml:space="preserve">Las fases de producción se subcontratan a </w:t>
      </w:r>
      <w:r w:rsidR="00950E6C" w:rsidRPr="00761FEC">
        <w:rPr>
          <w:rFonts w:ascii="Times New Roman" w:eastAsia="Times New Roman" w:hAnsi="Times New Roman" w:cs="Times New Roman"/>
          <w:sz w:val="24"/>
          <w:szCs w:val="24"/>
        </w:rPr>
        <w:t xml:space="preserve">unas 50 </w:t>
      </w:r>
      <w:r w:rsidR="00D02116" w:rsidRPr="00761FEC">
        <w:rPr>
          <w:rFonts w:ascii="Times New Roman" w:eastAsia="Times New Roman" w:hAnsi="Times New Roman" w:cs="Times New Roman"/>
          <w:sz w:val="24"/>
          <w:szCs w:val="24"/>
        </w:rPr>
        <w:t>empresas locales y una vez se acopian todas las piezas necesarias, la maquinaria se monta dentro de la empresa</w:t>
      </w:r>
      <w:r w:rsidR="00027DF2" w:rsidRPr="00761FEC">
        <w:rPr>
          <w:rFonts w:ascii="Times New Roman" w:eastAsia="Times New Roman" w:hAnsi="Times New Roman" w:cs="Times New Roman"/>
          <w:sz w:val="24"/>
          <w:szCs w:val="24"/>
        </w:rPr>
        <w:t xml:space="preserve"> ya que la calidad final del producto (evitando oxidaciones en las piezas de chapa) es un elemento crítico</w:t>
      </w:r>
      <w:r w:rsidR="00D02116" w:rsidRPr="00761FEC">
        <w:rPr>
          <w:rFonts w:ascii="Times New Roman" w:eastAsia="Times New Roman" w:hAnsi="Times New Roman" w:cs="Times New Roman"/>
          <w:sz w:val="24"/>
          <w:szCs w:val="24"/>
        </w:rPr>
        <w:t xml:space="preserve">. </w:t>
      </w:r>
      <w:r w:rsidR="00950E6C" w:rsidRPr="00761FEC">
        <w:rPr>
          <w:rFonts w:ascii="Times New Roman" w:eastAsia="Times New Roman" w:hAnsi="Times New Roman" w:cs="Times New Roman"/>
          <w:sz w:val="24"/>
          <w:szCs w:val="24"/>
        </w:rPr>
        <w:t>Utiliza proveedores locales ya que en un radio de pocos kilómetros cuenta con empresas muy especializadas y a precios competitivos.</w:t>
      </w:r>
    </w:p>
    <w:p w:rsidR="00A0621C" w:rsidRPr="00761FEC" w:rsidRDefault="00A0621C" w:rsidP="00A0621C">
      <w:pPr>
        <w:spacing w:line="240" w:lineRule="auto"/>
        <w:jc w:val="both"/>
        <w:rPr>
          <w:rFonts w:ascii="Times New Roman" w:eastAsia="Times New Roman" w:hAnsi="Times New Roman" w:cs="Times New Roman"/>
          <w:sz w:val="24"/>
          <w:szCs w:val="24"/>
        </w:rPr>
      </w:pPr>
    </w:p>
    <w:p w:rsidR="004E14DB" w:rsidRDefault="00562112" w:rsidP="00A0621C">
      <w:pPr>
        <w:spacing w:line="240" w:lineRule="auto"/>
        <w:jc w:val="both"/>
        <w:rPr>
          <w:rFonts w:ascii="Times New Roman" w:eastAsia="Times New Roman" w:hAnsi="Times New Roman" w:cs="Times New Roman"/>
          <w:sz w:val="24"/>
          <w:szCs w:val="24"/>
        </w:rPr>
      </w:pPr>
      <w:r w:rsidRPr="00761FEC">
        <w:rPr>
          <w:rFonts w:ascii="Times New Roman" w:eastAsia="Times New Roman" w:hAnsi="Times New Roman" w:cs="Times New Roman"/>
          <w:sz w:val="24"/>
          <w:szCs w:val="24"/>
        </w:rPr>
        <w:t>En el año 2000, Metalquimia confecci</w:t>
      </w:r>
      <w:r w:rsidR="009E29D9" w:rsidRPr="00761FEC">
        <w:rPr>
          <w:rFonts w:ascii="Times New Roman" w:eastAsia="Times New Roman" w:hAnsi="Times New Roman" w:cs="Times New Roman"/>
          <w:sz w:val="24"/>
          <w:szCs w:val="24"/>
        </w:rPr>
        <w:t>on</w:t>
      </w:r>
      <w:r w:rsidRPr="00761FEC">
        <w:rPr>
          <w:rFonts w:ascii="Times New Roman" w:eastAsia="Times New Roman" w:hAnsi="Times New Roman" w:cs="Times New Roman"/>
          <w:sz w:val="24"/>
          <w:szCs w:val="24"/>
        </w:rPr>
        <w:t>ó su primer Plan Estratégico (2001-2005</w:t>
      </w:r>
      <w:r w:rsidR="00BE7335" w:rsidRPr="00761FEC">
        <w:rPr>
          <w:rFonts w:ascii="Times New Roman" w:eastAsia="Times New Roman" w:hAnsi="Times New Roman" w:cs="Times New Roman"/>
          <w:sz w:val="24"/>
          <w:szCs w:val="24"/>
        </w:rPr>
        <w:t>)</w:t>
      </w:r>
      <w:r w:rsidRPr="00761FEC">
        <w:rPr>
          <w:rFonts w:ascii="Times New Roman" w:eastAsia="Times New Roman" w:hAnsi="Times New Roman" w:cs="Times New Roman"/>
          <w:sz w:val="24"/>
          <w:szCs w:val="24"/>
        </w:rPr>
        <w:t xml:space="preserve">. </w:t>
      </w:r>
      <w:r w:rsidR="004E14DB" w:rsidRPr="00761FEC">
        <w:rPr>
          <w:rFonts w:ascii="Times New Roman" w:eastAsia="Times New Roman" w:hAnsi="Times New Roman" w:cs="Times New Roman"/>
          <w:sz w:val="24"/>
          <w:szCs w:val="24"/>
        </w:rPr>
        <w:t>Además de dedicarse a la producción</w:t>
      </w:r>
      <w:r w:rsidR="00BE7335" w:rsidRPr="00761FEC">
        <w:rPr>
          <w:rFonts w:ascii="Times New Roman" w:eastAsia="Times New Roman" w:hAnsi="Times New Roman" w:cs="Times New Roman"/>
          <w:sz w:val="24"/>
          <w:szCs w:val="24"/>
        </w:rPr>
        <w:t xml:space="preserve"> de bienes de equipo</w:t>
      </w:r>
      <w:r w:rsidR="004E14DB" w:rsidRPr="00761FEC">
        <w:rPr>
          <w:rFonts w:ascii="Times New Roman" w:eastAsia="Times New Roman" w:hAnsi="Times New Roman" w:cs="Times New Roman"/>
          <w:sz w:val="24"/>
          <w:szCs w:val="24"/>
        </w:rPr>
        <w:t xml:space="preserve">, la empresa ofrece servicios </w:t>
      </w:r>
      <w:r w:rsidR="00767A40" w:rsidRPr="00761FEC">
        <w:rPr>
          <w:rFonts w:ascii="Times New Roman" w:eastAsia="Times New Roman" w:hAnsi="Times New Roman" w:cs="Times New Roman"/>
          <w:sz w:val="24"/>
          <w:szCs w:val="24"/>
        </w:rPr>
        <w:t>de</w:t>
      </w:r>
      <w:r w:rsidR="004E14DB" w:rsidRPr="00761FEC">
        <w:rPr>
          <w:rFonts w:ascii="Times New Roman" w:eastAsia="Times New Roman" w:hAnsi="Times New Roman" w:cs="Times New Roman"/>
          <w:sz w:val="24"/>
          <w:szCs w:val="24"/>
        </w:rPr>
        <w:t xml:space="preserve"> consultoría tecnológica</w:t>
      </w:r>
      <w:r w:rsidR="00767A40" w:rsidRPr="00761FEC">
        <w:rPr>
          <w:rFonts w:ascii="Times New Roman" w:eastAsia="Times New Roman" w:hAnsi="Times New Roman" w:cs="Times New Roman"/>
          <w:sz w:val="24"/>
          <w:szCs w:val="24"/>
        </w:rPr>
        <w:t xml:space="preserve"> y</w:t>
      </w:r>
      <w:r w:rsidR="004E14DB" w:rsidRPr="00761FEC">
        <w:rPr>
          <w:rFonts w:ascii="Times New Roman" w:eastAsia="Times New Roman" w:hAnsi="Times New Roman" w:cs="Times New Roman"/>
          <w:sz w:val="24"/>
          <w:szCs w:val="24"/>
        </w:rPr>
        <w:t xml:space="preserve"> </w:t>
      </w:r>
      <w:r w:rsidR="00767A40" w:rsidRPr="00761FEC">
        <w:rPr>
          <w:rFonts w:ascii="Times New Roman" w:eastAsia="Times New Roman" w:hAnsi="Times New Roman" w:cs="Times New Roman"/>
          <w:sz w:val="24"/>
          <w:szCs w:val="24"/>
        </w:rPr>
        <w:t>mantenimiento,</w:t>
      </w:r>
      <w:r w:rsidR="004E14DB" w:rsidRPr="00761FEC">
        <w:rPr>
          <w:rFonts w:ascii="Times New Roman" w:eastAsia="Times New Roman" w:hAnsi="Times New Roman" w:cs="Times New Roman"/>
          <w:sz w:val="24"/>
          <w:szCs w:val="24"/>
        </w:rPr>
        <w:t xml:space="preserve"> entre otros. Como consecuencia, es una de las pocas empresas que se ha especializado en todas las fases que conlleva la producción, convirtiéndose así en referente mundial en la fabricación de maquinaria del sector cárnico.</w:t>
      </w:r>
      <w:r w:rsidR="009E29D9" w:rsidRPr="00761FEC">
        <w:rPr>
          <w:rFonts w:ascii="Times New Roman" w:eastAsia="Times New Roman" w:hAnsi="Times New Roman" w:cs="Times New Roman"/>
          <w:sz w:val="24"/>
          <w:szCs w:val="24"/>
        </w:rPr>
        <w:t xml:space="preserve"> Sus clientes incluyen los líderes mundiales de la industria cárnica.</w:t>
      </w:r>
    </w:p>
    <w:p w:rsidR="002E14DF" w:rsidRPr="00761FEC" w:rsidRDefault="002E14DF" w:rsidP="00A0621C">
      <w:pPr>
        <w:spacing w:line="240" w:lineRule="auto"/>
        <w:jc w:val="both"/>
        <w:rPr>
          <w:rFonts w:ascii="Times New Roman" w:eastAsia="Times New Roman" w:hAnsi="Times New Roman" w:cs="Times New Roman"/>
          <w:color w:val="auto"/>
          <w:sz w:val="24"/>
          <w:szCs w:val="24"/>
        </w:rPr>
      </w:pPr>
    </w:p>
    <w:p w:rsidR="002E14DF" w:rsidRDefault="002E14DF" w:rsidP="00A0621C">
      <w:pPr>
        <w:spacing w:line="240" w:lineRule="auto"/>
        <w:rPr>
          <w:rFonts w:ascii="Times New Roman" w:eastAsia="Times New Roman" w:hAnsi="Times New Roman" w:cs="Times New Roman"/>
          <w:color w:val="auto"/>
          <w:sz w:val="24"/>
          <w:szCs w:val="24"/>
        </w:rPr>
      </w:pPr>
    </w:p>
    <w:p w:rsidR="00FC499F" w:rsidRPr="002E14DF" w:rsidRDefault="004E14DB" w:rsidP="00A0621C">
      <w:pPr>
        <w:spacing w:line="240" w:lineRule="auto"/>
        <w:rPr>
          <w:rFonts w:ascii="Times New Roman" w:hAnsi="Times New Roman" w:cs="Times New Roman"/>
          <w:b/>
          <w:color w:val="000000" w:themeColor="text1"/>
          <w:sz w:val="28"/>
          <w:szCs w:val="28"/>
        </w:rPr>
      </w:pPr>
      <w:r w:rsidRPr="002E14DF">
        <w:rPr>
          <w:rFonts w:ascii="Times New Roman" w:hAnsi="Times New Roman" w:cs="Times New Roman"/>
          <w:b/>
          <w:color w:val="000000" w:themeColor="text1"/>
          <w:sz w:val="28"/>
          <w:szCs w:val="28"/>
        </w:rPr>
        <w:t>2. Sector</w:t>
      </w:r>
      <w:r w:rsidR="0096429E" w:rsidRPr="002E14DF">
        <w:rPr>
          <w:rFonts w:ascii="Times New Roman" w:hAnsi="Times New Roman" w:cs="Times New Roman"/>
          <w:b/>
          <w:color w:val="000000" w:themeColor="text1"/>
          <w:sz w:val="28"/>
          <w:szCs w:val="28"/>
        </w:rPr>
        <w:t xml:space="preserve"> </w:t>
      </w:r>
      <w:r w:rsidR="0096680A" w:rsidRPr="002E14DF">
        <w:rPr>
          <w:rFonts w:ascii="Times New Roman" w:hAnsi="Times New Roman" w:cs="Times New Roman"/>
          <w:b/>
          <w:color w:val="000000" w:themeColor="text1"/>
          <w:sz w:val="28"/>
          <w:szCs w:val="28"/>
        </w:rPr>
        <w:t>cárnico</w:t>
      </w:r>
    </w:p>
    <w:p w:rsidR="002E14DF" w:rsidRDefault="002E14DF" w:rsidP="00A0621C">
      <w:pPr>
        <w:spacing w:line="240" w:lineRule="auto"/>
        <w:jc w:val="both"/>
        <w:rPr>
          <w:rFonts w:ascii="Times New Roman" w:hAnsi="Times New Roman" w:cs="Times New Roman"/>
          <w:sz w:val="24"/>
          <w:szCs w:val="24"/>
        </w:rPr>
      </w:pPr>
    </w:p>
    <w:p w:rsidR="00FC499F" w:rsidRDefault="00FC499F" w:rsidP="00A0621C">
      <w:pPr>
        <w:spacing w:line="240" w:lineRule="auto"/>
        <w:jc w:val="both"/>
        <w:rPr>
          <w:rFonts w:ascii="Times New Roman" w:hAnsi="Times New Roman" w:cs="Times New Roman"/>
          <w:sz w:val="24"/>
          <w:szCs w:val="24"/>
        </w:rPr>
      </w:pPr>
      <w:r w:rsidRPr="00761FEC">
        <w:rPr>
          <w:rFonts w:ascii="Times New Roman" w:hAnsi="Times New Roman" w:cs="Times New Roman"/>
          <w:sz w:val="24"/>
          <w:szCs w:val="24"/>
        </w:rPr>
        <w:t xml:space="preserve">La industria cárnica es un sector </w:t>
      </w:r>
      <w:r w:rsidR="005A475E" w:rsidRPr="00761FEC">
        <w:rPr>
          <w:rFonts w:ascii="Times New Roman" w:hAnsi="Times New Roman" w:cs="Times New Roman"/>
          <w:sz w:val="24"/>
          <w:szCs w:val="24"/>
        </w:rPr>
        <w:t xml:space="preserve">que en las últimas décadas ha experimentado en el mundo tasas de crecimiento anual entre el 5% y el </w:t>
      </w:r>
      <w:r w:rsidR="006B2923" w:rsidRPr="00761FEC">
        <w:rPr>
          <w:rFonts w:ascii="Times New Roman" w:hAnsi="Times New Roman" w:cs="Times New Roman"/>
          <w:sz w:val="24"/>
          <w:szCs w:val="24"/>
        </w:rPr>
        <w:t>6</w:t>
      </w:r>
      <w:r w:rsidR="005A475E" w:rsidRPr="00761FEC">
        <w:rPr>
          <w:rFonts w:ascii="Times New Roman" w:hAnsi="Times New Roman" w:cs="Times New Roman"/>
          <w:sz w:val="24"/>
          <w:szCs w:val="24"/>
        </w:rPr>
        <w:t>%</w:t>
      </w:r>
      <w:r w:rsidRPr="00761FEC">
        <w:rPr>
          <w:rFonts w:ascii="Times New Roman" w:hAnsi="Times New Roman" w:cs="Times New Roman"/>
          <w:sz w:val="24"/>
          <w:szCs w:val="24"/>
        </w:rPr>
        <w:t xml:space="preserve">. </w:t>
      </w:r>
      <w:r w:rsidR="005A475E" w:rsidRPr="00761FEC">
        <w:rPr>
          <w:rFonts w:ascii="Times New Roman" w:hAnsi="Times New Roman" w:cs="Times New Roman"/>
          <w:sz w:val="24"/>
          <w:szCs w:val="24"/>
        </w:rPr>
        <w:t>En Cataluña, r</w:t>
      </w:r>
      <w:r w:rsidRPr="00761FEC">
        <w:rPr>
          <w:rFonts w:ascii="Times New Roman" w:hAnsi="Times New Roman" w:cs="Times New Roman"/>
          <w:sz w:val="24"/>
          <w:szCs w:val="24"/>
        </w:rPr>
        <w:t xml:space="preserve">epresenta una tercera parte de la facturación de la industria alimentaria, que es el tercer sector económico (3,61% del PIB en 2013) después del turismo y la construcción. Una muestra de la importancia del sector es que Cataluña es el primer clúster agroalimentario de Europa, seguido de Lombardía y Dinamarca. </w:t>
      </w:r>
      <w:r w:rsidRPr="00761FEC">
        <w:rPr>
          <w:rFonts w:ascii="Times New Roman" w:hAnsi="Times New Roman"/>
          <w:sz w:val="24"/>
          <w:szCs w:val="24"/>
        </w:rPr>
        <w:t xml:space="preserve">Como ejemplo, se puede recordar que cada año se sacrifican en Cataluña, 15 millones de cerdos, lo que representa el 11% de Europa. </w:t>
      </w:r>
      <w:r w:rsidRPr="00761FEC">
        <w:rPr>
          <w:rFonts w:ascii="Times New Roman" w:hAnsi="Times New Roman" w:cs="Times New Roman"/>
          <w:sz w:val="24"/>
          <w:szCs w:val="24"/>
        </w:rPr>
        <w:t xml:space="preserve">Es un sector con un potente papel anti cíclico ya que en estos años difíciles ha sido capaz de sostener la producción, de destruir poco empleo (durante la crisis los puestos de trabajo se han reducido un 4%, que es mucho menos que el 20% del </w:t>
      </w:r>
      <w:r w:rsidR="00304231" w:rsidRPr="00761FEC">
        <w:rPr>
          <w:rFonts w:ascii="Times New Roman" w:hAnsi="Times New Roman" w:cs="Times New Roman"/>
          <w:sz w:val="24"/>
          <w:szCs w:val="24"/>
        </w:rPr>
        <w:t>sector</w:t>
      </w:r>
      <w:r w:rsidRPr="00761FEC">
        <w:rPr>
          <w:rFonts w:ascii="Times New Roman" w:hAnsi="Times New Roman" w:cs="Times New Roman"/>
          <w:sz w:val="24"/>
          <w:szCs w:val="24"/>
        </w:rPr>
        <w:t xml:space="preserve"> industrial) y de aumentar las exportaciones (han aumentado un 22,7% de 2007 a 2012). </w:t>
      </w:r>
    </w:p>
    <w:p w:rsidR="00A0621C" w:rsidRPr="00761FEC" w:rsidRDefault="00A0621C" w:rsidP="00A0621C">
      <w:pPr>
        <w:spacing w:line="240" w:lineRule="auto"/>
        <w:jc w:val="both"/>
        <w:rPr>
          <w:rFonts w:ascii="Times New Roman" w:hAnsi="Times New Roman" w:cs="Times New Roman"/>
          <w:sz w:val="24"/>
          <w:szCs w:val="24"/>
        </w:rPr>
      </w:pPr>
    </w:p>
    <w:p w:rsidR="00BE7335" w:rsidRDefault="00FC499F" w:rsidP="00A0621C">
      <w:pPr>
        <w:spacing w:line="240" w:lineRule="auto"/>
        <w:jc w:val="both"/>
        <w:rPr>
          <w:rFonts w:ascii="Times New Roman" w:hAnsi="Times New Roman"/>
          <w:sz w:val="24"/>
          <w:szCs w:val="24"/>
        </w:rPr>
      </w:pPr>
      <w:r w:rsidRPr="00761FEC">
        <w:rPr>
          <w:rFonts w:ascii="Times New Roman" w:hAnsi="Times New Roman" w:cs="Times New Roman"/>
          <w:sz w:val="24"/>
          <w:szCs w:val="24"/>
        </w:rPr>
        <w:t>En estos momentos, el sector tiene importantes retos como la seguridad alimentaria, el bienestar animal, la escasez de r</w:t>
      </w:r>
      <w:r w:rsidR="00BE7335" w:rsidRPr="00761FEC">
        <w:rPr>
          <w:rFonts w:ascii="Times New Roman" w:hAnsi="Times New Roman" w:cs="Times New Roman"/>
          <w:sz w:val="24"/>
          <w:szCs w:val="24"/>
        </w:rPr>
        <w:t>ecursos básicos (energía, terreno arable</w:t>
      </w:r>
      <w:r w:rsidRPr="00761FEC">
        <w:rPr>
          <w:rFonts w:ascii="Times New Roman" w:hAnsi="Times New Roman" w:cs="Times New Roman"/>
          <w:sz w:val="24"/>
          <w:szCs w:val="24"/>
        </w:rPr>
        <w:t xml:space="preserve"> y agua, entre otros) y los problemas medioambientales (CAREC, 2014). </w:t>
      </w:r>
      <w:r w:rsidRPr="00761FEC">
        <w:rPr>
          <w:rFonts w:ascii="Times New Roman" w:hAnsi="Times New Roman"/>
          <w:sz w:val="24"/>
          <w:szCs w:val="24"/>
        </w:rPr>
        <w:t>Y, paralelamente, el aumento de población y el incremento del consumo de carne</w:t>
      </w:r>
      <w:r w:rsidR="00BE7335" w:rsidRPr="00761FEC">
        <w:rPr>
          <w:rFonts w:ascii="Times New Roman" w:hAnsi="Times New Roman"/>
          <w:sz w:val="24"/>
          <w:szCs w:val="24"/>
        </w:rPr>
        <w:t xml:space="preserve"> per cápita</w:t>
      </w:r>
      <w:r w:rsidRPr="00761FEC">
        <w:rPr>
          <w:rFonts w:ascii="Times New Roman" w:hAnsi="Times New Roman"/>
          <w:sz w:val="24"/>
          <w:szCs w:val="24"/>
        </w:rPr>
        <w:t>, sobre</w:t>
      </w:r>
      <w:r w:rsidR="002E14DF">
        <w:rPr>
          <w:rFonts w:ascii="Times New Roman" w:hAnsi="Times New Roman"/>
          <w:sz w:val="24"/>
          <w:szCs w:val="24"/>
        </w:rPr>
        <w:t xml:space="preserve"> </w:t>
      </w:r>
      <w:r w:rsidRPr="00761FEC">
        <w:rPr>
          <w:rFonts w:ascii="Times New Roman" w:hAnsi="Times New Roman"/>
          <w:sz w:val="24"/>
          <w:szCs w:val="24"/>
        </w:rPr>
        <w:t>todo en Asia y Latinoamérica, está incrementando exponenc</w:t>
      </w:r>
      <w:r w:rsidR="00BE7335" w:rsidRPr="00761FEC">
        <w:rPr>
          <w:rFonts w:ascii="Times New Roman" w:hAnsi="Times New Roman"/>
          <w:sz w:val="24"/>
          <w:szCs w:val="24"/>
        </w:rPr>
        <w:t>ialmente la demanda de proteína</w:t>
      </w:r>
      <w:r w:rsidRPr="00761FEC">
        <w:rPr>
          <w:rFonts w:ascii="Times New Roman" w:hAnsi="Times New Roman"/>
          <w:sz w:val="24"/>
          <w:szCs w:val="24"/>
        </w:rPr>
        <w:t xml:space="preserve"> hasta límites que no es fácil que se puedan </w:t>
      </w:r>
      <w:r w:rsidR="00EE02D0" w:rsidRPr="00761FEC">
        <w:rPr>
          <w:rFonts w:ascii="Times New Roman" w:hAnsi="Times New Roman"/>
          <w:sz w:val="24"/>
          <w:szCs w:val="24"/>
        </w:rPr>
        <w:t>conseguir</w:t>
      </w:r>
      <w:r w:rsidR="00BE7335" w:rsidRPr="00761FEC">
        <w:rPr>
          <w:rFonts w:ascii="Times New Roman" w:hAnsi="Times New Roman"/>
          <w:sz w:val="24"/>
          <w:szCs w:val="24"/>
        </w:rPr>
        <w:t xml:space="preserve"> sin la introducción de nuevas tecnologías</w:t>
      </w:r>
      <w:r w:rsidRPr="00761FEC">
        <w:rPr>
          <w:rFonts w:ascii="Times New Roman" w:hAnsi="Times New Roman"/>
          <w:sz w:val="24"/>
          <w:szCs w:val="24"/>
        </w:rPr>
        <w:t>.</w:t>
      </w:r>
    </w:p>
    <w:p w:rsidR="00A0621C" w:rsidRPr="00761FEC" w:rsidRDefault="00A0621C" w:rsidP="00A0621C">
      <w:pPr>
        <w:spacing w:line="240" w:lineRule="auto"/>
        <w:jc w:val="both"/>
        <w:rPr>
          <w:rFonts w:ascii="Times New Roman" w:hAnsi="Times New Roman"/>
          <w:sz w:val="24"/>
          <w:szCs w:val="24"/>
        </w:rPr>
      </w:pPr>
    </w:p>
    <w:p w:rsidR="00FC499F" w:rsidRDefault="00C60D92" w:rsidP="00A0621C">
      <w:pPr>
        <w:spacing w:line="240" w:lineRule="auto"/>
        <w:jc w:val="both"/>
        <w:rPr>
          <w:rFonts w:ascii="Times New Roman" w:hAnsi="Times New Roman"/>
          <w:sz w:val="24"/>
          <w:szCs w:val="24"/>
        </w:rPr>
      </w:pPr>
      <w:r>
        <w:rPr>
          <w:rFonts w:ascii="Times New Roman" w:hAnsi="Times New Roman"/>
          <w:sz w:val="24"/>
          <w:szCs w:val="24"/>
        </w:rPr>
        <w:t>De cara a</w:t>
      </w:r>
      <w:r w:rsidR="005A475E" w:rsidRPr="00761FEC">
        <w:rPr>
          <w:rFonts w:ascii="Times New Roman" w:hAnsi="Times New Roman"/>
          <w:sz w:val="24"/>
          <w:szCs w:val="24"/>
        </w:rPr>
        <w:t>l futuro se espera que</w:t>
      </w:r>
      <w:r w:rsidR="00FC499F" w:rsidRPr="00761FEC">
        <w:rPr>
          <w:rFonts w:ascii="Times New Roman" w:hAnsi="Times New Roman"/>
          <w:sz w:val="24"/>
          <w:szCs w:val="24"/>
        </w:rPr>
        <w:t xml:space="preserve"> el sector cárnico </w:t>
      </w:r>
      <w:r w:rsidR="005A475E" w:rsidRPr="00761FEC">
        <w:rPr>
          <w:rFonts w:ascii="Times New Roman" w:hAnsi="Times New Roman"/>
          <w:sz w:val="24"/>
          <w:szCs w:val="24"/>
        </w:rPr>
        <w:t xml:space="preserve">siga creciendo a un ritmo anual del 5% o 6%, ya que </w:t>
      </w:r>
      <w:r w:rsidR="00FC499F" w:rsidRPr="00761FEC">
        <w:rPr>
          <w:rFonts w:ascii="Times New Roman" w:hAnsi="Times New Roman"/>
          <w:sz w:val="24"/>
          <w:szCs w:val="24"/>
        </w:rPr>
        <w:t>tiene unas inmejorables perspectivas de crecimiento</w:t>
      </w:r>
      <w:r w:rsidR="005A475E" w:rsidRPr="00761FEC">
        <w:rPr>
          <w:rFonts w:ascii="Times New Roman" w:hAnsi="Times New Roman"/>
          <w:sz w:val="24"/>
          <w:szCs w:val="24"/>
        </w:rPr>
        <w:t xml:space="preserve">. Esto </w:t>
      </w:r>
      <w:r w:rsidR="00FC499F" w:rsidRPr="00761FEC">
        <w:rPr>
          <w:rFonts w:ascii="Times New Roman" w:hAnsi="Times New Roman"/>
          <w:sz w:val="24"/>
          <w:szCs w:val="24"/>
        </w:rPr>
        <w:t>representa una gran oportunidad para las empresas que producen maquinaria para la industria cárnica.</w:t>
      </w:r>
    </w:p>
    <w:p w:rsidR="00A0621C" w:rsidRPr="00761FEC" w:rsidRDefault="00A0621C" w:rsidP="00A0621C">
      <w:pPr>
        <w:spacing w:line="240" w:lineRule="auto"/>
        <w:jc w:val="both"/>
        <w:rPr>
          <w:rFonts w:ascii="Times New Roman" w:hAnsi="Times New Roman"/>
          <w:sz w:val="24"/>
          <w:szCs w:val="24"/>
        </w:rPr>
      </w:pPr>
    </w:p>
    <w:p w:rsidR="006B2923" w:rsidRPr="00761FEC" w:rsidRDefault="006B2923" w:rsidP="00A0621C">
      <w:pPr>
        <w:spacing w:line="240" w:lineRule="auto"/>
        <w:jc w:val="both"/>
        <w:rPr>
          <w:rFonts w:ascii="Times New Roman" w:hAnsi="Times New Roman" w:cs="Times New Roman"/>
          <w:sz w:val="24"/>
          <w:szCs w:val="24"/>
        </w:rPr>
      </w:pPr>
      <w:r w:rsidRPr="00761FEC">
        <w:rPr>
          <w:rFonts w:ascii="Times New Roman" w:hAnsi="Times New Roman" w:cs="Times New Roman"/>
          <w:sz w:val="24"/>
          <w:szCs w:val="24"/>
        </w:rPr>
        <w:t xml:space="preserve">El subsector de producción de maquinaria para la industria cárnica está muy atomizado </w:t>
      </w:r>
      <w:r w:rsidR="00EE02D0" w:rsidRPr="00761FEC">
        <w:rPr>
          <w:rFonts w:ascii="Times New Roman" w:hAnsi="Times New Roman" w:cs="Times New Roman"/>
          <w:sz w:val="24"/>
          <w:szCs w:val="24"/>
        </w:rPr>
        <w:t xml:space="preserve">y cuenta </w:t>
      </w:r>
      <w:r w:rsidRPr="00761FEC">
        <w:rPr>
          <w:rFonts w:ascii="Times New Roman" w:hAnsi="Times New Roman" w:cs="Times New Roman"/>
          <w:sz w:val="24"/>
          <w:szCs w:val="24"/>
        </w:rPr>
        <w:t>con tres tipos de empresas:</w:t>
      </w:r>
    </w:p>
    <w:p w:rsidR="006B2923" w:rsidRPr="00761FEC" w:rsidRDefault="006B2923" w:rsidP="00A0621C">
      <w:pPr>
        <w:spacing w:line="240" w:lineRule="auto"/>
      </w:pPr>
    </w:p>
    <w:p w:rsidR="006B2923" w:rsidRPr="002E14DF" w:rsidRDefault="006B2923" w:rsidP="00A0621C">
      <w:pPr>
        <w:pStyle w:val="Prrafodelista"/>
        <w:numPr>
          <w:ilvl w:val="0"/>
          <w:numId w:val="12"/>
        </w:numPr>
        <w:spacing w:after="120" w:line="240" w:lineRule="auto"/>
        <w:ind w:left="714" w:hanging="357"/>
        <w:contextualSpacing w:val="0"/>
        <w:jc w:val="both"/>
        <w:rPr>
          <w:rFonts w:ascii="Times New Roman" w:hAnsi="Times New Roman" w:cs="Times New Roman"/>
          <w:sz w:val="24"/>
          <w:szCs w:val="24"/>
        </w:rPr>
      </w:pPr>
      <w:r w:rsidRPr="002E14DF">
        <w:rPr>
          <w:rFonts w:ascii="Times New Roman" w:hAnsi="Times New Roman" w:cs="Times New Roman"/>
          <w:b/>
          <w:i/>
          <w:sz w:val="24"/>
          <w:szCs w:val="24"/>
        </w:rPr>
        <w:t>Grandes multinacionales</w:t>
      </w:r>
      <w:r w:rsidRPr="002E14DF">
        <w:rPr>
          <w:rFonts w:ascii="Times New Roman" w:hAnsi="Times New Roman" w:cs="Times New Roman"/>
          <w:sz w:val="24"/>
          <w:szCs w:val="24"/>
        </w:rPr>
        <w:t xml:space="preserve"> muy diversificadas que </w:t>
      </w:r>
      <w:r w:rsidR="002E14DF">
        <w:rPr>
          <w:rFonts w:ascii="Times New Roman" w:hAnsi="Times New Roman" w:cs="Times New Roman"/>
          <w:sz w:val="24"/>
          <w:szCs w:val="24"/>
        </w:rPr>
        <w:t xml:space="preserve">producen maquinas para diversos </w:t>
      </w:r>
      <w:r w:rsidRPr="002E14DF">
        <w:rPr>
          <w:rFonts w:ascii="Times New Roman" w:hAnsi="Times New Roman" w:cs="Times New Roman"/>
          <w:sz w:val="24"/>
          <w:szCs w:val="24"/>
        </w:rPr>
        <w:t xml:space="preserve">sectores como </w:t>
      </w:r>
      <w:r w:rsidR="00BE7335" w:rsidRPr="002E14DF">
        <w:rPr>
          <w:rFonts w:ascii="Times New Roman" w:hAnsi="Times New Roman" w:cs="Times New Roman"/>
          <w:sz w:val="24"/>
          <w:szCs w:val="24"/>
        </w:rPr>
        <w:t>MUDDLEBY</w:t>
      </w:r>
      <w:r w:rsidRPr="002E14DF">
        <w:rPr>
          <w:rFonts w:ascii="Times New Roman" w:hAnsi="Times New Roman" w:cs="Times New Roman"/>
          <w:sz w:val="24"/>
          <w:szCs w:val="24"/>
        </w:rPr>
        <w:t xml:space="preserve"> (empresa centenaria que en 2013 facturó 1</w:t>
      </w:r>
      <w:r w:rsidR="00FE2108">
        <w:rPr>
          <w:rFonts w:ascii="Times New Roman" w:hAnsi="Times New Roman" w:cs="Times New Roman"/>
          <w:sz w:val="24"/>
          <w:szCs w:val="24"/>
        </w:rPr>
        <w:t>.</w:t>
      </w:r>
      <w:r w:rsidRPr="002E14DF">
        <w:rPr>
          <w:rFonts w:ascii="Times New Roman" w:hAnsi="Times New Roman" w:cs="Times New Roman"/>
          <w:sz w:val="24"/>
          <w:szCs w:val="24"/>
        </w:rPr>
        <w:t>428 millones de euros y que cotiza en el NASDAQ de Nueva York), GEA (facturó 4</w:t>
      </w:r>
      <w:r w:rsidR="00FE2108">
        <w:rPr>
          <w:rFonts w:ascii="Times New Roman" w:hAnsi="Times New Roman" w:cs="Times New Roman"/>
          <w:sz w:val="24"/>
          <w:szCs w:val="24"/>
        </w:rPr>
        <w:t>.</w:t>
      </w:r>
      <w:r w:rsidRPr="002E14DF">
        <w:rPr>
          <w:rFonts w:ascii="Times New Roman" w:hAnsi="Times New Roman" w:cs="Times New Roman"/>
          <w:sz w:val="24"/>
          <w:szCs w:val="24"/>
        </w:rPr>
        <w:t xml:space="preserve">300 millones de euros en 2013, con 18.000 empleados y cotiza en la Bolsa de Frankfurt) y </w:t>
      </w:r>
      <w:r w:rsidR="00FE2108">
        <w:rPr>
          <w:rFonts w:ascii="Times New Roman" w:hAnsi="Times New Roman" w:cs="Times New Roman"/>
          <w:sz w:val="24"/>
          <w:szCs w:val="24"/>
        </w:rPr>
        <w:t xml:space="preserve">MAREL (facturó 662 millones de </w:t>
      </w:r>
      <w:r w:rsidRPr="002E14DF">
        <w:rPr>
          <w:rFonts w:ascii="Times New Roman" w:hAnsi="Times New Roman" w:cs="Times New Roman"/>
          <w:sz w:val="24"/>
          <w:szCs w:val="24"/>
        </w:rPr>
        <w:t>euros en 2013, con 3.600 empleados y cotiza en el NASDAQ).</w:t>
      </w:r>
      <w:r w:rsidR="00AA216D" w:rsidRPr="002E14DF">
        <w:rPr>
          <w:rFonts w:ascii="Times New Roman" w:hAnsi="Times New Roman" w:cs="Times New Roman"/>
          <w:sz w:val="24"/>
          <w:szCs w:val="24"/>
        </w:rPr>
        <w:t xml:space="preserve"> Son grupos que crecen adquiriendo a pequeños competidores y que ofrecen una oferta integrada.</w:t>
      </w:r>
    </w:p>
    <w:p w:rsidR="006B2923" w:rsidRPr="002E14DF" w:rsidRDefault="006B2923" w:rsidP="00A0621C">
      <w:pPr>
        <w:pStyle w:val="Prrafodelista"/>
        <w:numPr>
          <w:ilvl w:val="0"/>
          <w:numId w:val="12"/>
        </w:numPr>
        <w:spacing w:after="120" w:line="240" w:lineRule="auto"/>
        <w:ind w:left="714" w:hanging="357"/>
        <w:contextualSpacing w:val="0"/>
        <w:jc w:val="both"/>
        <w:rPr>
          <w:rFonts w:ascii="Times New Roman" w:hAnsi="Times New Roman" w:cs="Times New Roman"/>
          <w:sz w:val="24"/>
          <w:szCs w:val="24"/>
        </w:rPr>
      </w:pPr>
      <w:r w:rsidRPr="002E14DF">
        <w:rPr>
          <w:rFonts w:ascii="Times New Roman" w:hAnsi="Times New Roman" w:cs="Times New Roman"/>
          <w:b/>
          <w:i/>
          <w:sz w:val="24"/>
          <w:szCs w:val="24"/>
        </w:rPr>
        <w:t>Empresas</w:t>
      </w:r>
      <w:r w:rsidR="00BE7335" w:rsidRPr="002E14DF">
        <w:rPr>
          <w:rFonts w:ascii="Times New Roman" w:hAnsi="Times New Roman" w:cs="Times New Roman"/>
          <w:b/>
          <w:i/>
          <w:sz w:val="24"/>
          <w:szCs w:val="24"/>
        </w:rPr>
        <w:t xml:space="preserve"> de Nicho</w:t>
      </w:r>
      <w:r w:rsidR="00AA216D" w:rsidRPr="002E14DF">
        <w:rPr>
          <w:rFonts w:ascii="Times New Roman" w:hAnsi="Times New Roman" w:cs="Times New Roman"/>
          <w:sz w:val="24"/>
          <w:szCs w:val="24"/>
        </w:rPr>
        <w:t>, normalmente familiares,</w:t>
      </w:r>
      <w:r w:rsidRPr="002E14DF">
        <w:rPr>
          <w:rFonts w:ascii="Times New Roman" w:hAnsi="Times New Roman" w:cs="Times New Roman"/>
          <w:sz w:val="24"/>
          <w:szCs w:val="24"/>
        </w:rPr>
        <w:t xml:space="preserve"> </w:t>
      </w:r>
      <w:r w:rsidR="00A25774" w:rsidRPr="002E14DF">
        <w:rPr>
          <w:rFonts w:ascii="Times New Roman" w:hAnsi="Times New Roman" w:cs="Times New Roman"/>
          <w:sz w:val="24"/>
          <w:szCs w:val="24"/>
        </w:rPr>
        <w:t xml:space="preserve">muy </w:t>
      </w:r>
      <w:r w:rsidRPr="002E14DF">
        <w:rPr>
          <w:rFonts w:ascii="Times New Roman" w:hAnsi="Times New Roman" w:cs="Times New Roman"/>
          <w:sz w:val="24"/>
          <w:szCs w:val="24"/>
        </w:rPr>
        <w:t xml:space="preserve">especializadas </w:t>
      </w:r>
      <w:r w:rsidR="00AA216D" w:rsidRPr="002E14DF">
        <w:rPr>
          <w:rFonts w:ascii="Times New Roman" w:hAnsi="Times New Roman" w:cs="Times New Roman"/>
          <w:sz w:val="24"/>
          <w:szCs w:val="24"/>
        </w:rPr>
        <w:t xml:space="preserve">en tecnologías </w:t>
      </w:r>
      <w:r w:rsidRPr="002E14DF">
        <w:rPr>
          <w:rFonts w:ascii="Times New Roman" w:hAnsi="Times New Roman" w:cs="Times New Roman"/>
          <w:sz w:val="24"/>
          <w:szCs w:val="24"/>
        </w:rPr>
        <w:t>focalizadas en uno o varios sub-segmentos. Metalquimia actúa en el subsector de maquinaria para cocidos y marinados que factura unos 400 millones de euros al año (5% de la industria mundial de maquinaria</w:t>
      </w:r>
      <w:r w:rsidR="00BE7335" w:rsidRPr="002E14DF">
        <w:rPr>
          <w:rFonts w:ascii="Times New Roman" w:hAnsi="Times New Roman" w:cs="Times New Roman"/>
          <w:sz w:val="24"/>
          <w:szCs w:val="24"/>
        </w:rPr>
        <w:t xml:space="preserve"> para la </w:t>
      </w:r>
      <w:r w:rsidR="00A25774" w:rsidRPr="002E14DF">
        <w:rPr>
          <w:rFonts w:ascii="Times New Roman" w:hAnsi="Times New Roman" w:cs="Times New Roman"/>
          <w:sz w:val="24"/>
          <w:szCs w:val="24"/>
        </w:rPr>
        <w:t>industria cárnica</w:t>
      </w:r>
      <w:r w:rsidRPr="002E14DF">
        <w:rPr>
          <w:rFonts w:ascii="Times New Roman" w:hAnsi="Times New Roman" w:cs="Times New Roman"/>
          <w:sz w:val="24"/>
          <w:szCs w:val="24"/>
        </w:rPr>
        <w:t xml:space="preserve">). </w:t>
      </w:r>
      <w:r w:rsidR="004132F1" w:rsidRPr="002E14DF">
        <w:rPr>
          <w:rFonts w:ascii="Times New Roman" w:hAnsi="Times New Roman" w:cs="Times New Roman"/>
          <w:sz w:val="24"/>
          <w:szCs w:val="24"/>
        </w:rPr>
        <w:t xml:space="preserve">En este subsector el número de competidores a nivel mundial es de una veintena. </w:t>
      </w:r>
      <w:r w:rsidRPr="002E14DF">
        <w:rPr>
          <w:rFonts w:ascii="Times New Roman" w:hAnsi="Times New Roman" w:cs="Times New Roman"/>
          <w:sz w:val="24"/>
          <w:szCs w:val="24"/>
        </w:rPr>
        <w:t xml:space="preserve">A parte de esta </w:t>
      </w:r>
      <w:r w:rsidR="00EE02D0" w:rsidRPr="002E14DF">
        <w:rPr>
          <w:rFonts w:ascii="Times New Roman" w:hAnsi="Times New Roman" w:cs="Times New Roman"/>
          <w:sz w:val="24"/>
          <w:szCs w:val="24"/>
        </w:rPr>
        <w:t>línea principal</w:t>
      </w:r>
      <w:r w:rsidRPr="002E14DF">
        <w:rPr>
          <w:rFonts w:ascii="Times New Roman" w:hAnsi="Times New Roman" w:cs="Times New Roman"/>
          <w:sz w:val="24"/>
          <w:szCs w:val="24"/>
        </w:rPr>
        <w:t xml:space="preserve">, hay actividades complementarias (ingeniería y consultoría especializada). </w:t>
      </w:r>
      <w:r w:rsidR="00AA216D" w:rsidRPr="002E14DF">
        <w:rPr>
          <w:rFonts w:ascii="Times New Roman" w:hAnsi="Times New Roman" w:cs="Times New Roman"/>
          <w:sz w:val="24"/>
          <w:szCs w:val="24"/>
        </w:rPr>
        <w:t>En este segmento los factores claves de éxito son la flexibilidad</w:t>
      </w:r>
      <w:r w:rsidR="00A25774" w:rsidRPr="002E14DF">
        <w:rPr>
          <w:rFonts w:ascii="Times New Roman" w:hAnsi="Times New Roman" w:cs="Times New Roman"/>
          <w:sz w:val="24"/>
          <w:szCs w:val="24"/>
        </w:rPr>
        <w:t>, la proximidad al cliente, la capacidad de reacción</w:t>
      </w:r>
      <w:r w:rsidR="00AA216D" w:rsidRPr="002E14DF">
        <w:rPr>
          <w:rFonts w:ascii="Times New Roman" w:hAnsi="Times New Roman" w:cs="Times New Roman"/>
          <w:sz w:val="24"/>
          <w:szCs w:val="24"/>
        </w:rPr>
        <w:t xml:space="preserve"> y la innovación</w:t>
      </w:r>
      <w:r w:rsidR="002C7350" w:rsidRPr="002E14DF">
        <w:rPr>
          <w:rFonts w:ascii="Times New Roman" w:hAnsi="Times New Roman" w:cs="Times New Roman"/>
          <w:sz w:val="24"/>
          <w:szCs w:val="24"/>
        </w:rPr>
        <w:t xml:space="preserve"> que le permiten sup</w:t>
      </w:r>
      <w:r w:rsidR="00BE7335" w:rsidRPr="002E14DF">
        <w:rPr>
          <w:rFonts w:ascii="Times New Roman" w:hAnsi="Times New Roman" w:cs="Times New Roman"/>
          <w:sz w:val="24"/>
          <w:szCs w:val="24"/>
        </w:rPr>
        <w:t xml:space="preserve">erar a menudo a grandes grupos </w:t>
      </w:r>
      <w:r w:rsidR="002C7350" w:rsidRPr="002E14DF">
        <w:rPr>
          <w:rFonts w:ascii="Times New Roman" w:hAnsi="Times New Roman" w:cs="Times New Roman"/>
          <w:sz w:val="24"/>
          <w:szCs w:val="24"/>
        </w:rPr>
        <w:t>multinacionales</w:t>
      </w:r>
      <w:r w:rsidR="00AA216D" w:rsidRPr="002E14DF">
        <w:rPr>
          <w:rFonts w:ascii="Times New Roman" w:hAnsi="Times New Roman" w:cs="Times New Roman"/>
          <w:sz w:val="24"/>
          <w:szCs w:val="24"/>
        </w:rPr>
        <w:t xml:space="preserve">. </w:t>
      </w:r>
      <w:r w:rsidRPr="002E14DF">
        <w:rPr>
          <w:rFonts w:ascii="Times New Roman" w:hAnsi="Times New Roman" w:cs="Times New Roman"/>
          <w:sz w:val="24"/>
          <w:szCs w:val="24"/>
        </w:rPr>
        <w:t>En España</w:t>
      </w:r>
      <w:r w:rsidR="00EE02D0" w:rsidRPr="002E14DF">
        <w:rPr>
          <w:rFonts w:ascii="Times New Roman" w:hAnsi="Times New Roman" w:cs="Times New Roman"/>
          <w:sz w:val="24"/>
          <w:szCs w:val="24"/>
        </w:rPr>
        <w:t>,</w:t>
      </w:r>
      <w:r w:rsidRPr="002E14DF">
        <w:rPr>
          <w:rFonts w:ascii="Times New Roman" w:hAnsi="Times New Roman" w:cs="Times New Roman"/>
          <w:sz w:val="24"/>
          <w:szCs w:val="24"/>
        </w:rPr>
        <w:t xml:space="preserve"> los competidores son empresas de dimensión </w:t>
      </w:r>
      <w:r w:rsidR="00A25774" w:rsidRPr="002E14DF">
        <w:rPr>
          <w:rFonts w:ascii="Times New Roman" w:hAnsi="Times New Roman" w:cs="Times New Roman"/>
          <w:sz w:val="24"/>
          <w:szCs w:val="24"/>
        </w:rPr>
        <w:t xml:space="preserve">mucho </w:t>
      </w:r>
      <w:r w:rsidRPr="002E14DF">
        <w:rPr>
          <w:rFonts w:ascii="Times New Roman" w:hAnsi="Times New Roman" w:cs="Times New Roman"/>
          <w:sz w:val="24"/>
          <w:szCs w:val="24"/>
        </w:rPr>
        <w:t xml:space="preserve">más reducida como ADFOOD de Girona. </w:t>
      </w:r>
    </w:p>
    <w:p w:rsidR="006B2923" w:rsidRPr="002E14DF" w:rsidRDefault="006B2923" w:rsidP="00A0621C">
      <w:pPr>
        <w:pStyle w:val="Prrafodelista"/>
        <w:numPr>
          <w:ilvl w:val="0"/>
          <w:numId w:val="12"/>
        </w:numPr>
        <w:spacing w:line="240" w:lineRule="auto"/>
        <w:jc w:val="both"/>
        <w:rPr>
          <w:rFonts w:ascii="Times New Roman" w:hAnsi="Times New Roman" w:cs="Times New Roman"/>
          <w:sz w:val="24"/>
          <w:szCs w:val="24"/>
        </w:rPr>
      </w:pPr>
      <w:r w:rsidRPr="002E14DF">
        <w:rPr>
          <w:rFonts w:ascii="Times New Roman" w:hAnsi="Times New Roman" w:cs="Times New Roman"/>
          <w:b/>
          <w:i/>
          <w:sz w:val="24"/>
          <w:szCs w:val="24"/>
        </w:rPr>
        <w:t>Pequeñas empresas</w:t>
      </w:r>
      <w:r w:rsidR="00A25774" w:rsidRPr="002E14DF">
        <w:rPr>
          <w:rFonts w:ascii="Times New Roman" w:hAnsi="Times New Roman" w:cs="Times New Roman"/>
          <w:b/>
          <w:i/>
          <w:sz w:val="24"/>
          <w:szCs w:val="24"/>
        </w:rPr>
        <w:t xml:space="preserve"> locales</w:t>
      </w:r>
      <w:r w:rsidRPr="002E14DF">
        <w:rPr>
          <w:rFonts w:ascii="Times New Roman" w:hAnsi="Times New Roman" w:cs="Times New Roman"/>
          <w:sz w:val="24"/>
          <w:szCs w:val="24"/>
        </w:rPr>
        <w:t xml:space="preserve"> que sirven los mercados </w:t>
      </w:r>
      <w:r w:rsidR="00A25774" w:rsidRPr="002E14DF">
        <w:rPr>
          <w:rFonts w:ascii="Times New Roman" w:hAnsi="Times New Roman" w:cs="Times New Roman"/>
          <w:sz w:val="24"/>
          <w:szCs w:val="24"/>
        </w:rPr>
        <w:t>nacionales</w:t>
      </w:r>
      <w:r w:rsidRPr="002E14DF">
        <w:rPr>
          <w:rFonts w:ascii="Times New Roman" w:hAnsi="Times New Roman" w:cs="Times New Roman"/>
          <w:sz w:val="24"/>
          <w:szCs w:val="24"/>
        </w:rPr>
        <w:t xml:space="preserve"> con</w:t>
      </w:r>
      <w:r w:rsidR="00A25774" w:rsidRPr="002E14DF">
        <w:rPr>
          <w:rFonts w:ascii="Times New Roman" w:hAnsi="Times New Roman" w:cs="Times New Roman"/>
          <w:sz w:val="24"/>
          <w:szCs w:val="24"/>
        </w:rPr>
        <w:t xml:space="preserve"> máquinas más simples sin contenido</w:t>
      </w:r>
      <w:r w:rsidR="00EE02D0" w:rsidRPr="002E14DF">
        <w:rPr>
          <w:rFonts w:ascii="Times New Roman" w:hAnsi="Times New Roman" w:cs="Times New Roman"/>
          <w:sz w:val="24"/>
          <w:szCs w:val="24"/>
        </w:rPr>
        <w:tab/>
      </w:r>
      <w:r w:rsidRPr="002E14DF">
        <w:rPr>
          <w:rFonts w:ascii="Times New Roman" w:hAnsi="Times New Roman" w:cs="Times New Roman"/>
          <w:sz w:val="24"/>
          <w:szCs w:val="24"/>
        </w:rPr>
        <w:t>tecnológico.</w:t>
      </w:r>
    </w:p>
    <w:p w:rsidR="00FC499F" w:rsidRPr="00761FEC" w:rsidRDefault="00FC499F" w:rsidP="00A0621C">
      <w:pPr>
        <w:spacing w:line="240" w:lineRule="auto"/>
        <w:jc w:val="both"/>
        <w:rPr>
          <w:rFonts w:ascii="Times New Roman" w:hAnsi="Times New Roman" w:cs="Times New Roman"/>
          <w:sz w:val="24"/>
          <w:szCs w:val="24"/>
        </w:rPr>
      </w:pPr>
    </w:p>
    <w:p w:rsidR="00FF639B" w:rsidRPr="00761FEC" w:rsidRDefault="00FF639B" w:rsidP="00A0621C">
      <w:pPr>
        <w:spacing w:line="240" w:lineRule="auto"/>
        <w:jc w:val="right"/>
        <w:rPr>
          <w:rFonts w:ascii="Times New Roman" w:eastAsia="Times New Roman" w:hAnsi="Times New Roman" w:cs="Times New Roman"/>
          <w:i/>
          <w:iCs/>
          <w:sz w:val="24"/>
          <w:szCs w:val="24"/>
        </w:rPr>
      </w:pPr>
      <w:r w:rsidRPr="00761FEC">
        <w:rPr>
          <w:rFonts w:ascii="Times New Roman" w:eastAsia="Times New Roman" w:hAnsi="Times New Roman" w:cs="Times New Roman"/>
          <w:i/>
          <w:iCs/>
          <w:sz w:val="24"/>
          <w:szCs w:val="24"/>
        </w:rPr>
        <w:t>“A</w:t>
      </w:r>
      <w:r w:rsidR="002E14DF">
        <w:rPr>
          <w:rFonts w:ascii="Times New Roman" w:eastAsia="Times New Roman" w:hAnsi="Times New Roman" w:cs="Times New Roman"/>
          <w:i/>
          <w:iCs/>
          <w:sz w:val="24"/>
          <w:szCs w:val="24"/>
        </w:rPr>
        <w:t>largar, distribuir y minimizar…</w:t>
      </w:r>
    </w:p>
    <w:p w:rsidR="00FF639B" w:rsidRPr="00761FEC" w:rsidRDefault="00FF639B" w:rsidP="00A0621C">
      <w:pPr>
        <w:spacing w:line="240" w:lineRule="auto"/>
        <w:jc w:val="right"/>
        <w:rPr>
          <w:rFonts w:ascii="Times New Roman" w:eastAsia="Times New Roman" w:hAnsi="Times New Roman" w:cs="Times New Roman"/>
          <w:i/>
          <w:iCs/>
          <w:sz w:val="24"/>
          <w:szCs w:val="24"/>
        </w:rPr>
      </w:pPr>
      <w:r w:rsidRPr="00761FEC">
        <w:rPr>
          <w:rFonts w:ascii="Times New Roman" w:eastAsia="Times New Roman" w:hAnsi="Times New Roman" w:cs="Times New Roman"/>
          <w:i/>
          <w:iCs/>
          <w:sz w:val="24"/>
          <w:szCs w:val="24"/>
        </w:rPr>
        <w:t>…estas 3 palabras serán la clave p</w:t>
      </w:r>
      <w:r w:rsidR="002E14DF">
        <w:rPr>
          <w:rFonts w:ascii="Times New Roman" w:eastAsia="Times New Roman" w:hAnsi="Times New Roman" w:cs="Times New Roman"/>
          <w:i/>
          <w:iCs/>
          <w:sz w:val="24"/>
          <w:szCs w:val="24"/>
        </w:rPr>
        <w:t>ara la alimentación del futuro”</w:t>
      </w:r>
    </w:p>
    <w:p w:rsidR="00FF639B" w:rsidRPr="00761FEC" w:rsidRDefault="00FF639B" w:rsidP="00A0621C">
      <w:pPr>
        <w:spacing w:line="240" w:lineRule="auto"/>
        <w:jc w:val="right"/>
        <w:rPr>
          <w:rFonts w:ascii="Times New Roman" w:eastAsia="Times New Roman" w:hAnsi="Times New Roman" w:cs="Times New Roman"/>
          <w:iCs/>
          <w:sz w:val="24"/>
          <w:szCs w:val="24"/>
        </w:rPr>
      </w:pPr>
      <w:r w:rsidRPr="00761FEC">
        <w:rPr>
          <w:rFonts w:ascii="Times New Roman" w:eastAsia="Times New Roman" w:hAnsi="Times New Roman" w:cs="Times New Roman"/>
          <w:iCs/>
          <w:sz w:val="24"/>
          <w:szCs w:val="24"/>
        </w:rPr>
        <w:t>Josep Lagares</w:t>
      </w:r>
    </w:p>
    <w:p w:rsidR="00FF639B" w:rsidRPr="00761FEC" w:rsidRDefault="00FF639B" w:rsidP="00A0621C">
      <w:pPr>
        <w:spacing w:line="240" w:lineRule="auto"/>
        <w:jc w:val="both"/>
        <w:rPr>
          <w:rFonts w:ascii="Times New Roman" w:hAnsi="Times New Roman" w:cs="Times New Roman"/>
          <w:sz w:val="24"/>
          <w:szCs w:val="24"/>
        </w:rPr>
      </w:pPr>
    </w:p>
    <w:p w:rsidR="001C582A" w:rsidRDefault="001C582A" w:rsidP="00A0621C">
      <w:pPr>
        <w:spacing w:line="240" w:lineRule="auto"/>
        <w:jc w:val="both"/>
        <w:rPr>
          <w:rFonts w:ascii="Times New Roman" w:hAnsi="Times New Roman" w:cs="Times New Roman"/>
          <w:sz w:val="24"/>
          <w:szCs w:val="24"/>
        </w:rPr>
      </w:pPr>
      <w:r w:rsidRPr="00761FEC">
        <w:rPr>
          <w:rFonts w:ascii="Times New Roman" w:hAnsi="Times New Roman" w:cs="Times New Roman"/>
          <w:sz w:val="24"/>
          <w:szCs w:val="24"/>
        </w:rPr>
        <w:t xml:space="preserve">Los grandes retos de futuro </w:t>
      </w:r>
      <w:r w:rsidR="00FF639B" w:rsidRPr="00761FEC">
        <w:rPr>
          <w:rFonts w:ascii="Times New Roman" w:hAnsi="Times New Roman" w:cs="Times New Roman"/>
          <w:sz w:val="24"/>
          <w:szCs w:val="24"/>
        </w:rPr>
        <w:t>serán</w:t>
      </w:r>
      <w:r w:rsidRPr="00761FEC">
        <w:rPr>
          <w:rFonts w:ascii="Times New Roman" w:hAnsi="Times New Roman" w:cs="Times New Roman"/>
          <w:sz w:val="24"/>
          <w:szCs w:val="24"/>
        </w:rPr>
        <w:t xml:space="preserve"> el aumento de producción de proteínas,</w:t>
      </w:r>
      <w:r w:rsidR="00FF639B" w:rsidRPr="00761FEC">
        <w:rPr>
          <w:rFonts w:ascii="Times New Roman" w:hAnsi="Times New Roman" w:cs="Times New Roman"/>
          <w:sz w:val="24"/>
          <w:szCs w:val="24"/>
        </w:rPr>
        <w:t xml:space="preserve"> su distribución equitativa por todo el planeta y la minimización del residuo sobrante, así como</w:t>
      </w:r>
      <w:r w:rsidRPr="00761FEC">
        <w:rPr>
          <w:rFonts w:ascii="Times New Roman" w:hAnsi="Times New Roman" w:cs="Times New Roman"/>
          <w:sz w:val="24"/>
          <w:szCs w:val="24"/>
        </w:rPr>
        <w:t xml:space="preserve"> la automatización y robotización de las plantas de producción de las empresas cárnic</w:t>
      </w:r>
      <w:r w:rsidR="00FF639B" w:rsidRPr="00761FEC">
        <w:rPr>
          <w:rFonts w:ascii="Times New Roman" w:hAnsi="Times New Roman" w:cs="Times New Roman"/>
          <w:sz w:val="24"/>
          <w:szCs w:val="24"/>
        </w:rPr>
        <w:t>as y</w:t>
      </w:r>
      <w:r w:rsidRPr="00761FEC">
        <w:rPr>
          <w:rFonts w:ascii="Times New Roman" w:hAnsi="Times New Roman" w:cs="Times New Roman"/>
          <w:sz w:val="24"/>
          <w:szCs w:val="24"/>
        </w:rPr>
        <w:t xml:space="preserve"> el aumento de la vida útil </w:t>
      </w:r>
      <w:r w:rsidR="00FF639B" w:rsidRPr="00761FEC">
        <w:rPr>
          <w:rFonts w:ascii="Times New Roman" w:hAnsi="Times New Roman" w:cs="Times New Roman"/>
          <w:sz w:val="24"/>
          <w:szCs w:val="24"/>
        </w:rPr>
        <w:t>y la seguridad alimentaria del producto cárnico.</w:t>
      </w:r>
    </w:p>
    <w:p w:rsidR="002E14DF" w:rsidRDefault="002E14DF" w:rsidP="00A0621C">
      <w:pPr>
        <w:spacing w:line="240" w:lineRule="auto"/>
        <w:jc w:val="both"/>
        <w:rPr>
          <w:rFonts w:ascii="Times New Roman" w:hAnsi="Times New Roman" w:cs="Times New Roman"/>
          <w:sz w:val="24"/>
          <w:szCs w:val="24"/>
        </w:rPr>
      </w:pPr>
    </w:p>
    <w:p w:rsidR="002E14DF" w:rsidRPr="00761FEC" w:rsidRDefault="002E14DF" w:rsidP="00A0621C">
      <w:pPr>
        <w:spacing w:line="240" w:lineRule="auto"/>
        <w:jc w:val="both"/>
        <w:rPr>
          <w:rFonts w:ascii="Times New Roman" w:hAnsi="Times New Roman" w:cs="Times New Roman"/>
          <w:sz w:val="24"/>
          <w:szCs w:val="24"/>
        </w:rPr>
      </w:pPr>
    </w:p>
    <w:p w:rsidR="00950E6C" w:rsidRDefault="00950E6C" w:rsidP="00A0621C">
      <w:pPr>
        <w:pStyle w:val="Citadestacada"/>
        <w:pBdr>
          <w:bottom w:val="none" w:sz="0" w:space="0" w:color="auto"/>
        </w:pBdr>
        <w:spacing w:before="0" w:after="0" w:line="240" w:lineRule="auto"/>
        <w:ind w:left="0" w:right="4"/>
        <w:rPr>
          <w:rFonts w:ascii="Times New Roman" w:hAnsi="Times New Roman" w:cs="Times New Roman"/>
          <w:i w:val="0"/>
          <w:color w:val="000000" w:themeColor="text1"/>
          <w:sz w:val="28"/>
          <w:szCs w:val="28"/>
        </w:rPr>
      </w:pPr>
      <w:r w:rsidRPr="002E14DF">
        <w:rPr>
          <w:rFonts w:ascii="Times New Roman" w:hAnsi="Times New Roman" w:cs="Times New Roman"/>
          <w:i w:val="0"/>
          <w:color w:val="000000" w:themeColor="text1"/>
          <w:sz w:val="28"/>
          <w:szCs w:val="28"/>
        </w:rPr>
        <w:lastRenderedPageBreak/>
        <w:t>3.</w:t>
      </w:r>
      <w:r w:rsidR="002E14DF" w:rsidRPr="002E14DF">
        <w:rPr>
          <w:rFonts w:ascii="Times New Roman" w:hAnsi="Times New Roman" w:cs="Times New Roman"/>
          <w:i w:val="0"/>
          <w:color w:val="000000" w:themeColor="text1"/>
          <w:sz w:val="28"/>
          <w:szCs w:val="28"/>
        </w:rPr>
        <w:t xml:space="preserve"> </w:t>
      </w:r>
      <w:proofErr w:type="spellStart"/>
      <w:r w:rsidRPr="002E14DF">
        <w:rPr>
          <w:rFonts w:ascii="Times New Roman" w:hAnsi="Times New Roman" w:cs="Times New Roman"/>
          <w:i w:val="0"/>
          <w:color w:val="000000" w:themeColor="text1"/>
          <w:sz w:val="28"/>
          <w:szCs w:val="28"/>
        </w:rPr>
        <w:t>Creativación</w:t>
      </w:r>
      <w:proofErr w:type="spellEnd"/>
    </w:p>
    <w:p w:rsidR="00AA3CF0" w:rsidRPr="00AA3CF0" w:rsidRDefault="00AA3CF0" w:rsidP="00A0621C">
      <w:pPr>
        <w:spacing w:line="240" w:lineRule="auto"/>
        <w:rPr>
          <w:rFonts w:ascii="Times New Roman" w:hAnsi="Times New Roman" w:cs="Times New Roman"/>
          <w:sz w:val="24"/>
          <w:szCs w:val="24"/>
        </w:rPr>
      </w:pPr>
    </w:p>
    <w:p w:rsidR="00194659" w:rsidRPr="00761FEC" w:rsidRDefault="00194659" w:rsidP="00A0621C">
      <w:pPr>
        <w:spacing w:line="240" w:lineRule="auto"/>
        <w:jc w:val="right"/>
        <w:rPr>
          <w:rFonts w:ascii="Times New Roman" w:eastAsia="Times New Roman" w:hAnsi="Times New Roman" w:cs="Times New Roman"/>
          <w:i/>
          <w:iCs/>
          <w:sz w:val="24"/>
          <w:szCs w:val="24"/>
        </w:rPr>
      </w:pPr>
      <w:r w:rsidRPr="00761FEC">
        <w:rPr>
          <w:rFonts w:ascii="Times New Roman" w:eastAsia="Times New Roman" w:hAnsi="Times New Roman" w:cs="Times New Roman"/>
          <w:i/>
          <w:iCs/>
          <w:sz w:val="24"/>
          <w:szCs w:val="24"/>
        </w:rPr>
        <w:t xml:space="preserve">“La </w:t>
      </w:r>
      <w:proofErr w:type="spellStart"/>
      <w:r w:rsidRPr="00761FEC">
        <w:rPr>
          <w:rFonts w:ascii="Times New Roman" w:eastAsia="Times New Roman" w:hAnsi="Times New Roman" w:cs="Times New Roman"/>
          <w:i/>
          <w:iCs/>
          <w:sz w:val="24"/>
          <w:szCs w:val="24"/>
        </w:rPr>
        <w:t>creativación</w:t>
      </w:r>
      <w:proofErr w:type="spellEnd"/>
      <w:r w:rsidRPr="00761FEC">
        <w:rPr>
          <w:rFonts w:ascii="Times New Roman" w:eastAsia="Times New Roman" w:hAnsi="Times New Roman" w:cs="Times New Roman"/>
          <w:i/>
          <w:iCs/>
          <w:sz w:val="24"/>
          <w:szCs w:val="24"/>
        </w:rPr>
        <w:t xml:space="preserve"> es una de las pocas formas de crecimiento </w:t>
      </w:r>
    </w:p>
    <w:p w:rsidR="00950E6C" w:rsidRPr="00761FEC" w:rsidRDefault="009F2D75" w:rsidP="00A0621C">
      <w:pPr>
        <w:spacing w:line="240" w:lineRule="auto"/>
        <w:jc w:val="right"/>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que les queda a las compañías”</w:t>
      </w:r>
    </w:p>
    <w:p w:rsidR="00194659" w:rsidRPr="00761FEC" w:rsidRDefault="00194659" w:rsidP="00A0621C">
      <w:pPr>
        <w:spacing w:line="240" w:lineRule="auto"/>
        <w:jc w:val="right"/>
        <w:rPr>
          <w:rFonts w:ascii="Times New Roman" w:eastAsia="Times New Roman" w:hAnsi="Times New Roman" w:cs="Times New Roman"/>
          <w:iCs/>
          <w:sz w:val="24"/>
          <w:szCs w:val="24"/>
        </w:rPr>
      </w:pPr>
      <w:r w:rsidRPr="00761FEC">
        <w:rPr>
          <w:rFonts w:ascii="Times New Roman" w:eastAsia="Times New Roman" w:hAnsi="Times New Roman" w:cs="Times New Roman"/>
          <w:iCs/>
          <w:sz w:val="24"/>
          <w:szCs w:val="24"/>
        </w:rPr>
        <w:t>Josep Lagares</w:t>
      </w:r>
    </w:p>
    <w:p w:rsidR="00194659" w:rsidRPr="00761FEC" w:rsidRDefault="00194659" w:rsidP="00A0621C">
      <w:pPr>
        <w:spacing w:line="240" w:lineRule="auto"/>
        <w:jc w:val="both"/>
        <w:rPr>
          <w:rFonts w:ascii="Times New Roman" w:eastAsia="Times New Roman" w:hAnsi="Times New Roman" w:cs="Times New Roman"/>
          <w:sz w:val="24"/>
          <w:szCs w:val="24"/>
        </w:rPr>
      </w:pPr>
    </w:p>
    <w:p w:rsidR="00E87736" w:rsidRDefault="00950E6C" w:rsidP="00A0621C">
      <w:pPr>
        <w:spacing w:line="240" w:lineRule="auto"/>
        <w:jc w:val="both"/>
        <w:rPr>
          <w:rFonts w:ascii="Times New Roman" w:eastAsia="Times New Roman" w:hAnsi="Times New Roman" w:cs="Times New Roman"/>
          <w:sz w:val="24"/>
          <w:szCs w:val="24"/>
        </w:rPr>
      </w:pPr>
      <w:r w:rsidRPr="00761FEC">
        <w:rPr>
          <w:rFonts w:ascii="Times New Roman" w:eastAsia="Times New Roman" w:hAnsi="Times New Roman" w:cs="Times New Roman"/>
          <w:sz w:val="24"/>
          <w:szCs w:val="24"/>
        </w:rPr>
        <w:t>El éxito de Metalquimia se debe sobre</w:t>
      </w:r>
      <w:r w:rsidR="000B542B" w:rsidRPr="00761FEC">
        <w:rPr>
          <w:rFonts w:ascii="Times New Roman" w:eastAsia="Times New Roman" w:hAnsi="Times New Roman" w:cs="Times New Roman"/>
          <w:sz w:val="24"/>
          <w:szCs w:val="24"/>
        </w:rPr>
        <w:t xml:space="preserve"> </w:t>
      </w:r>
      <w:r w:rsidRPr="00761FEC">
        <w:rPr>
          <w:rFonts w:ascii="Times New Roman" w:eastAsia="Times New Roman" w:hAnsi="Times New Roman" w:cs="Times New Roman"/>
          <w:sz w:val="24"/>
          <w:szCs w:val="24"/>
        </w:rPr>
        <w:t xml:space="preserve">todo a una filosofía basada en la </w:t>
      </w:r>
      <w:proofErr w:type="spellStart"/>
      <w:r w:rsidRPr="00761FEC">
        <w:rPr>
          <w:rFonts w:ascii="Times New Roman" w:eastAsia="Times New Roman" w:hAnsi="Times New Roman" w:cs="Times New Roman"/>
          <w:i/>
          <w:sz w:val="24"/>
          <w:szCs w:val="24"/>
        </w:rPr>
        <w:t>creativación</w:t>
      </w:r>
      <w:proofErr w:type="spellEnd"/>
      <w:r w:rsidR="00E87736" w:rsidRPr="00761FEC">
        <w:rPr>
          <w:rFonts w:ascii="Times New Roman" w:eastAsia="Times New Roman" w:hAnsi="Times New Roman" w:cs="Times New Roman"/>
          <w:sz w:val="24"/>
          <w:szCs w:val="24"/>
        </w:rPr>
        <w:t xml:space="preserve"> </w:t>
      </w:r>
      <w:r w:rsidR="00FF639B" w:rsidRPr="00761FEC">
        <w:rPr>
          <w:rFonts w:ascii="Times New Roman" w:eastAsia="Times New Roman" w:hAnsi="Times New Roman" w:cs="Times New Roman"/>
          <w:sz w:val="24"/>
          <w:szCs w:val="24"/>
        </w:rPr>
        <w:t>(neologismo inventad</w:t>
      </w:r>
      <w:r w:rsidR="00FC4C54" w:rsidRPr="00761FEC">
        <w:rPr>
          <w:rFonts w:ascii="Times New Roman" w:eastAsia="Times New Roman" w:hAnsi="Times New Roman" w:cs="Times New Roman"/>
          <w:sz w:val="24"/>
          <w:szCs w:val="24"/>
        </w:rPr>
        <w:t>o</w:t>
      </w:r>
      <w:r w:rsidR="00FF639B" w:rsidRPr="00761FEC">
        <w:rPr>
          <w:rFonts w:ascii="Times New Roman" w:eastAsia="Times New Roman" w:hAnsi="Times New Roman" w:cs="Times New Roman"/>
          <w:sz w:val="24"/>
          <w:szCs w:val="24"/>
        </w:rPr>
        <w:t xml:space="preserve"> por Josep Lagares en el año 2007</w:t>
      </w:r>
      <w:r w:rsidR="00FC4C54" w:rsidRPr="00761FEC">
        <w:rPr>
          <w:rFonts w:ascii="Times New Roman" w:eastAsia="Times New Roman" w:hAnsi="Times New Roman" w:cs="Times New Roman"/>
          <w:sz w:val="24"/>
          <w:szCs w:val="24"/>
        </w:rPr>
        <w:t xml:space="preserve">, </w:t>
      </w:r>
      <w:r w:rsidR="00FC4C54" w:rsidRPr="00761FEC">
        <w:rPr>
          <w:rFonts w:ascii="Times New Roman" w:hAnsi="Times New Roman" w:cs="Times New Roman"/>
          <w:color w:val="333333"/>
          <w:sz w:val="24"/>
          <w:szCs w:val="24"/>
        </w:rPr>
        <w:t xml:space="preserve">resultante de la unión de los conceptos </w:t>
      </w:r>
      <w:r w:rsidR="00FC4C54" w:rsidRPr="00761FEC">
        <w:rPr>
          <w:rStyle w:val="Textoennegrita"/>
          <w:rFonts w:ascii="Times New Roman" w:hAnsi="Times New Roman" w:cs="Times New Roman"/>
          <w:color w:val="333333"/>
          <w:sz w:val="24"/>
          <w:szCs w:val="24"/>
        </w:rPr>
        <w:t>creatividad e innovación</w:t>
      </w:r>
      <w:r w:rsidR="00FC4C54" w:rsidRPr="00761FEC">
        <w:rPr>
          <w:rFonts w:ascii="Times New Roman" w:hAnsi="Times New Roman" w:cs="Times New Roman"/>
          <w:color w:val="333333"/>
          <w:sz w:val="24"/>
          <w:szCs w:val="24"/>
        </w:rPr>
        <w:t xml:space="preserve">), </w:t>
      </w:r>
      <w:r w:rsidR="00E87736" w:rsidRPr="00761FEC">
        <w:rPr>
          <w:rFonts w:ascii="Times New Roman" w:eastAsia="Times New Roman" w:hAnsi="Times New Roman" w:cs="Times New Roman"/>
          <w:sz w:val="24"/>
          <w:szCs w:val="24"/>
        </w:rPr>
        <w:t xml:space="preserve">que empezaron a </w:t>
      </w:r>
      <w:r w:rsidR="00FC4C54" w:rsidRPr="00761FEC">
        <w:rPr>
          <w:rFonts w:ascii="Times New Roman" w:eastAsia="Times New Roman" w:hAnsi="Times New Roman" w:cs="Times New Roman"/>
          <w:sz w:val="24"/>
          <w:szCs w:val="24"/>
        </w:rPr>
        <w:t>gestar</w:t>
      </w:r>
      <w:r w:rsidR="00E87736" w:rsidRPr="00761FEC">
        <w:rPr>
          <w:rFonts w:ascii="Times New Roman" w:eastAsia="Times New Roman" w:hAnsi="Times New Roman" w:cs="Times New Roman"/>
          <w:sz w:val="24"/>
          <w:szCs w:val="24"/>
        </w:rPr>
        <w:t xml:space="preserve"> en </w:t>
      </w:r>
      <w:r w:rsidR="00FC4C54" w:rsidRPr="00761FEC">
        <w:rPr>
          <w:rFonts w:ascii="Times New Roman" w:eastAsia="Times New Roman" w:hAnsi="Times New Roman" w:cs="Times New Roman"/>
          <w:sz w:val="24"/>
          <w:szCs w:val="24"/>
        </w:rPr>
        <w:t xml:space="preserve">1992 </w:t>
      </w:r>
      <w:r w:rsidR="00E87736" w:rsidRPr="00761FEC">
        <w:rPr>
          <w:rFonts w:ascii="Times New Roman" w:eastAsia="Times New Roman" w:hAnsi="Times New Roman" w:cs="Times New Roman"/>
          <w:sz w:val="24"/>
          <w:szCs w:val="24"/>
        </w:rPr>
        <w:t xml:space="preserve">cuando recibieron un Premio a la Innovación de la Generalitat de Cataluña por una tecnología que luego fue un rotundo fracaso comercial. </w:t>
      </w:r>
      <w:r w:rsidR="009E4F60" w:rsidRPr="00761FEC">
        <w:rPr>
          <w:rFonts w:ascii="Times New Roman" w:eastAsia="Times New Roman" w:hAnsi="Times New Roman" w:cs="Times New Roman"/>
          <w:sz w:val="24"/>
          <w:szCs w:val="24"/>
        </w:rPr>
        <w:t>Había que perfeccionar el proceso innovador, como dice Josep Lagares</w:t>
      </w:r>
      <w:r w:rsidR="00D5584B">
        <w:rPr>
          <w:rFonts w:ascii="Times New Roman" w:eastAsia="Times New Roman" w:hAnsi="Times New Roman" w:cs="Times New Roman"/>
          <w:sz w:val="24"/>
          <w:szCs w:val="24"/>
        </w:rPr>
        <w:t>:</w:t>
      </w:r>
      <w:r w:rsidR="009E4F60" w:rsidRPr="00761FEC">
        <w:rPr>
          <w:rFonts w:ascii="Times New Roman" w:eastAsia="Times New Roman" w:hAnsi="Times New Roman" w:cs="Times New Roman"/>
          <w:i/>
          <w:sz w:val="24"/>
          <w:szCs w:val="24"/>
        </w:rPr>
        <w:t xml:space="preserve"> </w:t>
      </w:r>
      <w:r w:rsidR="00D5584B">
        <w:rPr>
          <w:rFonts w:ascii="Times New Roman" w:eastAsia="Times New Roman" w:hAnsi="Times New Roman" w:cs="Times New Roman"/>
          <w:i/>
          <w:sz w:val="24"/>
          <w:szCs w:val="24"/>
        </w:rPr>
        <w:t>“</w:t>
      </w:r>
      <w:r w:rsidR="009E4F60" w:rsidRPr="00761FEC">
        <w:rPr>
          <w:rFonts w:ascii="Times New Roman" w:eastAsia="Times New Roman" w:hAnsi="Times New Roman" w:cs="Times New Roman"/>
          <w:i/>
          <w:sz w:val="24"/>
          <w:szCs w:val="24"/>
        </w:rPr>
        <w:t>no puede ser que sólo el 40% de las ideas tengan éxito, significa que el otro 60% se dedican recursos que no se transforman en valor, y una empresa no se puede permitir dedicar recursos a tantos fracasos</w:t>
      </w:r>
      <w:r w:rsidR="00D5584B">
        <w:rPr>
          <w:rFonts w:ascii="Times New Roman" w:eastAsia="Times New Roman" w:hAnsi="Times New Roman" w:cs="Times New Roman"/>
          <w:i/>
          <w:sz w:val="24"/>
          <w:szCs w:val="24"/>
        </w:rPr>
        <w:t>”</w:t>
      </w:r>
      <w:r w:rsidR="009E4F60" w:rsidRPr="00761FEC">
        <w:rPr>
          <w:rFonts w:ascii="Times New Roman" w:eastAsia="Times New Roman" w:hAnsi="Times New Roman" w:cs="Times New Roman"/>
          <w:i/>
          <w:sz w:val="24"/>
          <w:szCs w:val="24"/>
        </w:rPr>
        <w:t>.</w:t>
      </w:r>
      <w:r w:rsidR="009E4F60" w:rsidRPr="00761FEC">
        <w:rPr>
          <w:rFonts w:ascii="Times New Roman" w:eastAsia="Times New Roman" w:hAnsi="Times New Roman" w:cs="Times New Roman"/>
          <w:sz w:val="24"/>
          <w:szCs w:val="24"/>
        </w:rPr>
        <w:t xml:space="preserve"> </w:t>
      </w:r>
      <w:proofErr w:type="spellStart"/>
      <w:r w:rsidR="009E4F60" w:rsidRPr="00761FEC">
        <w:rPr>
          <w:rFonts w:ascii="Times New Roman" w:eastAsia="Times New Roman" w:hAnsi="Times New Roman" w:cs="Times New Roman"/>
          <w:sz w:val="24"/>
          <w:szCs w:val="24"/>
        </w:rPr>
        <w:t>Creativación</w:t>
      </w:r>
      <w:proofErr w:type="spellEnd"/>
      <w:r w:rsidR="009E4F60" w:rsidRPr="00761FEC">
        <w:rPr>
          <w:rFonts w:ascii="Times New Roman" w:eastAsia="Times New Roman" w:hAnsi="Times New Roman" w:cs="Times New Roman"/>
          <w:sz w:val="24"/>
          <w:szCs w:val="24"/>
        </w:rPr>
        <w:t xml:space="preserve"> implica generar nuevas ideas mediante la creatividad y transformarlas en valor añadido a través de la innovación</w:t>
      </w:r>
      <w:r w:rsidR="001C582A" w:rsidRPr="00761FEC">
        <w:rPr>
          <w:rFonts w:ascii="Times New Roman" w:eastAsia="Times New Roman" w:hAnsi="Times New Roman" w:cs="Times New Roman"/>
          <w:sz w:val="24"/>
          <w:szCs w:val="24"/>
        </w:rPr>
        <w:t xml:space="preserve"> disruptiva</w:t>
      </w:r>
      <w:r w:rsidR="009E4F60" w:rsidRPr="00761FEC">
        <w:rPr>
          <w:rFonts w:ascii="Times New Roman" w:eastAsia="Times New Roman" w:hAnsi="Times New Roman" w:cs="Times New Roman"/>
          <w:sz w:val="24"/>
          <w:szCs w:val="24"/>
        </w:rPr>
        <w:t>.</w:t>
      </w:r>
    </w:p>
    <w:p w:rsidR="00A0621C" w:rsidRPr="00761FEC" w:rsidRDefault="00A0621C" w:rsidP="00A0621C">
      <w:pPr>
        <w:spacing w:line="240" w:lineRule="auto"/>
        <w:jc w:val="both"/>
        <w:rPr>
          <w:rFonts w:ascii="Times New Roman" w:eastAsia="Times New Roman" w:hAnsi="Times New Roman" w:cs="Times New Roman"/>
          <w:sz w:val="24"/>
          <w:szCs w:val="24"/>
        </w:rPr>
      </w:pPr>
    </w:p>
    <w:p w:rsidR="00950E6C" w:rsidRDefault="00950E6C" w:rsidP="00A0621C">
      <w:pPr>
        <w:spacing w:line="240" w:lineRule="auto"/>
        <w:jc w:val="both"/>
        <w:rPr>
          <w:rFonts w:ascii="Times New Roman" w:eastAsia="Times New Roman" w:hAnsi="Times New Roman" w:cs="Times New Roman"/>
          <w:sz w:val="24"/>
          <w:szCs w:val="24"/>
        </w:rPr>
      </w:pPr>
      <w:r w:rsidRPr="00761FEC">
        <w:rPr>
          <w:rFonts w:ascii="Times New Roman" w:eastAsia="Times New Roman" w:hAnsi="Times New Roman" w:cs="Times New Roman"/>
          <w:sz w:val="24"/>
          <w:szCs w:val="24"/>
        </w:rPr>
        <w:t>Pero esta filosofía no es algo nuevo, ya desde los inicios de Metalquimia, Narcís Lagares comprendió que la innovación era una pieza clave para desarrollar una empresa sostenible. Sin embargo, es al pasar el testigo a los hijos cuando éstos deciden sistematizar el proceso.</w:t>
      </w:r>
    </w:p>
    <w:p w:rsidR="00A0621C" w:rsidRPr="00761FEC" w:rsidRDefault="00A0621C" w:rsidP="00A0621C">
      <w:pPr>
        <w:spacing w:line="240" w:lineRule="auto"/>
        <w:jc w:val="both"/>
        <w:rPr>
          <w:rFonts w:ascii="Times New Roman" w:eastAsia="Times New Roman" w:hAnsi="Times New Roman" w:cs="Times New Roman"/>
          <w:color w:val="auto"/>
          <w:sz w:val="24"/>
          <w:szCs w:val="24"/>
        </w:rPr>
      </w:pPr>
    </w:p>
    <w:p w:rsidR="00950E6C" w:rsidRDefault="00FC4C54" w:rsidP="00A0621C">
      <w:pPr>
        <w:spacing w:line="240" w:lineRule="auto"/>
        <w:jc w:val="both"/>
        <w:rPr>
          <w:rFonts w:ascii="Times New Roman" w:eastAsia="Times New Roman" w:hAnsi="Times New Roman" w:cs="Times New Roman"/>
          <w:sz w:val="24"/>
          <w:szCs w:val="24"/>
        </w:rPr>
      </w:pPr>
      <w:r w:rsidRPr="00761FEC">
        <w:rPr>
          <w:rFonts w:ascii="Times New Roman" w:eastAsia="Times New Roman" w:hAnsi="Times New Roman" w:cs="Times New Roman"/>
          <w:sz w:val="24"/>
          <w:szCs w:val="24"/>
        </w:rPr>
        <w:t>En el año 2001, c</w:t>
      </w:r>
      <w:r w:rsidR="009E4F60" w:rsidRPr="00761FEC">
        <w:rPr>
          <w:rFonts w:ascii="Times New Roman" w:eastAsia="Times New Roman" w:hAnsi="Times New Roman" w:cs="Times New Roman"/>
          <w:sz w:val="24"/>
          <w:szCs w:val="24"/>
        </w:rPr>
        <w:t>rearon</w:t>
      </w:r>
      <w:r w:rsidR="00950E6C" w:rsidRPr="00761FEC">
        <w:rPr>
          <w:rFonts w:ascii="Times New Roman" w:eastAsia="Times New Roman" w:hAnsi="Times New Roman" w:cs="Times New Roman"/>
          <w:sz w:val="24"/>
          <w:szCs w:val="24"/>
        </w:rPr>
        <w:t xml:space="preserve"> el </w:t>
      </w:r>
      <w:r w:rsidR="00950E6C" w:rsidRPr="00761FEC">
        <w:rPr>
          <w:rFonts w:ascii="Times New Roman" w:eastAsia="Times New Roman" w:hAnsi="Times New Roman" w:cs="Times New Roman"/>
          <w:i/>
          <w:sz w:val="24"/>
          <w:szCs w:val="24"/>
        </w:rPr>
        <w:t>Centro de Investigación y Tecnología de la Carne</w:t>
      </w:r>
      <w:r w:rsidRPr="00761FEC">
        <w:rPr>
          <w:rFonts w:ascii="Times New Roman" w:eastAsia="Times New Roman" w:hAnsi="Times New Roman" w:cs="Times New Roman"/>
          <w:sz w:val="24"/>
          <w:szCs w:val="24"/>
        </w:rPr>
        <w:t>,</w:t>
      </w:r>
      <w:r w:rsidR="00950E6C" w:rsidRPr="00761FEC">
        <w:rPr>
          <w:rFonts w:ascii="Times New Roman" w:eastAsia="Times New Roman" w:hAnsi="Times New Roman" w:cs="Times New Roman"/>
          <w:sz w:val="24"/>
          <w:szCs w:val="24"/>
        </w:rPr>
        <w:t xml:space="preserve"> </w:t>
      </w:r>
      <w:r w:rsidR="00027DF2" w:rsidRPr="00761FEC">
        <w:rPr>
          <w:rFonts w:ascii="Times New Roman" w:eastAsia="Times New Roman" w:hAnsi="Times New Roman" w:cs="Times New Roman"/>
          <w:sz w:val="24"/>
          <w:szCs w:val="24"/>
        </w:rPr>
        <w:t>que les permite separar totalmente</w:t>
      </w:r>
      <w:r w:rsidR="00950E6C" w:rsidRPr="00761FEC">
        <w:rPr>
          <w:rFonts w:ascii="Times New Roman" w:eastAsia="Times New Roman" w:hAnsi="Times New Roman" w:cs="Times New Roman"/>
          <w:sz w:val="24"/>
          <w:szCs w:val="24"/>
        </w:rPr>
        <w:t xml:space="preserve"> </w:t>
      </w:r>
      <w:r w:rsidR="00027DF2" w:rsidRPr="00761FEC">
        <w:rPr>
          <w:rFonts w:ascii="Times New Roman" w:eastAsia="Times New Roman" w:hAnsi="Times New Roman" w:cs="Times New Roman"/>
          <w:sz w:val="24"/>
          <w:szCs w:val="24"/>
        </w:rPr>
        <w:t xml:space="preserve">la </w:t>
      </w:r>
      <w:r w:rsidRPr="00761FEC">
        <w:rPr>
          <w:rFonts w:ascii="Times New Roman" w:eastAsia="Times New Roman" w:hAnsi="Times New Roman" w:cs="Times New Roman"/>
          <w:sz w:val="24"/>
          <w:szCs w:val="24"/>
        </w:rPr>
        <w:t xml:space="preserve">generación de retos creativos y la </w:t>
      </w:r>
      <w:r w:rsidR="00027DF2" w:rsidRPr="00761FEC">
        <w:rPr>
          <w:rFonts w:ascii="Times New Roman" w:eastAsia="Times New Roman" w:hAnsi="Times New Roman" w:cs="Times New Roman"/>
          <w:sz w:val="24"/>
          <w:szCs w:val="24"/>
        </w:rPr>
        <w:t xml:space="preserve">creación de ideas (sede central en Girona) de </w:t>
      </w:r>
      <w:r w:rsidR="00950E6C" w:rsidRPr="00761FEC">
        <w:rPr>
          <w:rFonts w:ascii="Times New Roman" w:eastAsia="Times New Roman" w:hAnsi="Times New Roman" w:cs="Times New Roman"/>
          <w:sz w:val="24"/>
          <w:szCs w:val="24"/>
        </w:rPr>
        <w:t xml:space="preserve">la producción </w:t>
      </w:r>
      <w:r w:rsidR="00027DF2" w:rsidRPr="00761FEC">
        <w:rPr>
          <w:rFonts w:ascii="Times New Roman" w:eastAsia="Times New Roman" w:hAnsi="Times New Roman" w:cs="Times New Roman"/>
          <w:sz w:val="24"/>
          <w:szCs w:val="24"/>
        </w:rPr>
        <w:t>(fábrica de</w:t>
      </w:r>
      <w:r w:rsidR="00D5584B">
        <w:rPr>
          <w:rFonts w:ascii="Times New Roman" w:eastAsia="Times New Roman" w:hAnsi="Times New Roman" w:cs="Times New Roman"/>
          <w:sz w:val="24"/>
          <w:szCs w:val="24"/>
        </w:rPr>
        <w:t xml:space="preserve"> </w:t>
      </w:r>
      <w:proofErr w:type="spellStart"/>
      <w:r w:rsidR="00D5584B">
        <w:rPr>
          <w:rFonts w:ascii="Times New Roman" w:eastAsia="Times New Roman" w:hAnsi="Times New Roman" w:cs="Times New Roman"/>
          <w:sz w:val="24"/>
          <w:szCs w:val="24"/>
        </w:rPr>
        <w:t>Palol</w:t>
      </w:r>
      <w:proofErr w:type="spellEnd"/>
      <w:r w:rsidR="00D5584B">
        <w:rPr>
          <w:rFonts w:ascii="Times New Roman" w:eastAsia="Times New Roman" w:hAnsi="Times New Roman" w:cs="Times New Roman"/>
          <w:sz w:val="24"/>
          <w:szCs w:val="24"/>
        </w:rPr>
        <w:t xml:space="preserve"> de </w:t>
      </w:r>
      <w:proofErr w:type="spellStart"/>
      <w:r w:rsidR="00D5584B">
        <w:rPr>
          <w:rFonts w:ascii="Times New Roman" w:eastAsia="Times New Roman" w:hAnsi="Times New Roman" w:cs="Times New Roman"/>
          <w:sz w:val="24"/>
          <w:szCs w:val="24"/>
        </w:rPr>
        <w:t>Revardit</w:t>
      </w:r>
      <w:proofErr w:type="spellEnd"/>
      <w:r w:rsidR="00D5584B">
        <w:rPr>
          <w:rFonts w:ascii="Times New Roman" w:eastAsia="Times New Roman" w:hAnsi="Times New Roman" w:cs="Times New Roman"/>
          <w:sz w:val="24"/>
          <w:szCs w:val="24"/>
        </w:rPr>
        <w:t xml:space="preserve"> —</w:t>
      </w:r>
      <w:r w:rsidRPr="00761FEC">
        <w:rPr>
          <w:rFonts w:ascii="Times New Roman" w:eastAsia="Times New Roman" w:hAnsi="Times New Roman" w:cs="Times New Roman"/>
          <w:sz w:val="24"/>
          <w:szCs w:val="24"/>
        </w:rPr>
        <w:t>comarca del</w:t>
      </w:r>
      <w:r w:rsidR="00027DF2" w:rsidRPr="00761FEC">
        <w:rPr>
          <w:rFonts w:ascii="Times New Roman" w:eastAsia="Times New Roman" w:hAnsi="Times New Roman" w:cs="Times New Roman"/>
          <w:sz w:val="24"/>
          <w:szCs w:val="24"/>
        </w:rPr>
        <w:t xml:space="preserve"> Pla de </w:t>
      </w:r>
      <w:proofErr w:type="spellStart"/>
      <w:r w:rsidR="00027DF2" w:rsidRPr="00761FEC">
        <w:rPr>
          <w:rFonts w:ascii="Times New Roman" w:eastAsia="Times New Roman" w:hAnsi="Times New Roman" w:cs="Times New Roman"/>
          <w:sz w:val="24"/>
          <w:szCs w:val="24"/>
        </w:rPr>
        <w:t>l'Estany</w:t>
      </w:r>
      <w:proofErr w:type="spellEnd"/>
      <w:r w:rsidR="00D5584B">
        <w:rPr>
          <w:rFonts w:ascii="Times New Roman" w:eastAsia="Times New Roman" w:hAnsi="Times New Roman" w:cs="Times New Roman"/>
          <w:sz w:val="24"/>
          <w:szCs w:val="24"/>
        </w:rPr>
        <w:t>—</w:t>
      </w:r>
      <w:r w:rsidR="000B542B" w:rsidRPr="00761FEC">
        <w:rPr>
          <w:rFonts w:ascii="Times New Roman" w:eastAsia="Times New Roman" w:hAnsi="Times New Roman" w:cs="Times New Roman"/>
          <w:sz w:val="24"/>
          <w:szCs w:val="24"/>
        </w:rPr>
        <w:t xml:space="preserve"> a pocos kilómetros de la central</w:t>
      </w:r>
      <w:r w:rsidR="00027DF2" w:rsidRPr="00761FEC">
        <w:rPr>
          <w:rFonts w:ascii="Times New Roman" w:eastAsia="Times New Roman" w:hAnsi="Times New Roman" w:cs="Times New Roman"/>
          <w:sz w:val="24"/>
          <w:szCs w:val="24"/>
        </w:rPr>
        <w:t xml:space="preserve">). </w:t>
      </w:r>
      <w:r w:rsidR="00950E6C" w:rsidRPr="00761FEC">
        <w:rPr>
          <w:rFonts w:ascii="Times New Roman" w:eastAsia="Times New Roman" w:hAnsi="Times New Roman" w:cs="Times New Roman"/>
          <w:sz w:val="24"/>
          <w:szCs w:val="24"/>
        </w:rPr>
        <w:t xml:space="preserve">El centro consta de laboratorios, centros de diseño y fabricación de prototipos, </w:t>
      </w:r>
      <w:r w:rsidRPr="00761FEC">
        <w:rPr>
          <w:rFonts w:ascii="Times New Roman" w:eastAsia="Times New Roman" w:hAnsi="Times New Roman" w:cs="Times New Roman"/>
          <w:sz w:val="24"/>
          <w:szCs w:val="24"/>
        </w:rPr>
        <w:t>plantas piloto</w:t>
      </w:r>
      <w:r w:rsidR="00950E6C" w:rsidRPr="00761FEC">
        <w:rPr>
          <w:rFonts w:ascii="Times New Roman" w:eastAsia="Times New Roman" w:hAnsi="Times New Roman" w:cs="Times New Roman"/>
          <w:sz w:val="24"/>
          <w:szCs w:val="24"/>
        </w:rPr>
        <w:t xml:space="preserve"> y bibliotecas para poder materializar esa generación de ideas en nuevos productos. Empezando por la primera patente obtenida por una inyectora de </w:t>
      </w:r>
      <w:proofErr w:type="spellStart"/>
      <w:r w:rsidR="00950E6C" w:rsidRPr="00761FEC">
        <w:rPr>
          <w:rFonts w:ascii="Times New Roman" w:eastAsia="Times New Roman" w:hAnsi="Times New Roman" w:cs="Times New Roman"/>
          <w:sz w:val="24"/>
          <w:szCs w:val="24"/>
        </w:rPr>
        <w:t>spray</w:t>
      </w:r>
      <w:proofErr w:type="spellEnd"/>
      <w:r w:rsidR="00950E6C" w:rsidRPr="00761FEC">
        <w:rPr>
          <w:rFonts w:ascii="Times New Roman" w:eastAsia="Times New Roman" w:hAnsi="Times New Roman" w:cs="Times New Roman"/>
          <w:sz w:val="24"/>
          <w:szCs w:val="24"/>
        </w:rPr>
        <w:t xml:space="preserve"> para productos cárnicos</w:t>
      </w:r>
      <w:r w:rsidR="00BE7335" w:rsidRPr="00761FEC">
        <w:rPr>
          <w:rFonts w:ascii="Times New Roman" w:eastAsia="Times New Roman" w:hAnsi="Times New Roman" w:cs="Times New Roman"/>
          <w:sz w:val="24"/>
          <w:szCs w:val="24"/>
        </w:rPr>
        <w:t xml:space="preserve"> cocidos</w:t>
      </w:r>
      <w:r w:rsidR="00950E6C" w:rsidRPr="00761FEC">
        <w:rPr>
          <w:rFonts w:ascii="Times New Roman" w:eastAsia="Times New Roman" w:hAnsi="Times New Roman" w:cs="Times New Roman"/>
          <w:sz w:val="24"/>
          <w:szCs w:val="24"/>
        </w:rPr>
        <w:t>, la lista sigue aumentando hasta incluir embutidoras de músculo entero, cámaras de vacío o reactores de masaje de la carne.</w:t>
      </w:r>
    </w:p>
    <w:p w:rsidR="00A0621C" w:rsidRPr="00761FEC" w:rsidRDefault="00A0621C" w:rsidP="00A0621C">
      <w:pPr>
        <w:spacing w:line="240" w:lineRule="auto"/>
        <w:jc w:val="both"/>
        <w:rPr>
          <w:rFonts w:ascii="Times New Roman" w:eastAsia="Times New Roman" w:hAnsi="Times New Roman" w:cs="Times New Roman"/>
          <w:sz w:val="24"/>
          <w:szCs w:val="24"/>
        </w:rPr>
      </w:pPr>
    </w:p>
    <w:p w:rsidR="00950E6C" w:rsidRPr="00761FEC" w:rsidRDefault="00950E6C" w:rsidP="00A0621C">
      <w:pPr>
        <w:spacing w:line="240" w:lineRule="auto"/>
        <w:jc w:val="both"/>
        <w:rPr>
          <w:rFonts w:ascii="Times New Roman" w:eastAsia="Times New Roman" w:hAnsi="Times New Roman" w:cs="Times New Roman"/>
          <w:sz w:val="24"/>
          <w:szCs w:val="24"/>
        </w:rPr>
      </w:pPr>
      <w:r w:rsidRPr="00761FEC">
        <w:rPr>
          <w:rFonts w:ascii="Times New Roman" w:eastAsia="Times New Roman" w:hAnsi="Times New Roman" w:cs="Times New Roman"/>
          <w:sz w:val="24"/>
          <w:szCs w:val="24"/>
        </w:rPr>
        <w:t xml:space="preserve">El proceso de </w:t>
      </w:r>
      <w:proofErr w:type="spellStart"/>
      <w:r w:rsidR="00FC4C54" w:rsidRPr="00761FEC">
        <w:rPr>
          <w:rFonts w:ascii="Times New Roman" w:eastAsia="Times New Roman" w:hAnsi="Times New Roman" w:cs="Times New Roman"/>
          <w:sz w:val="24"/>
          <w:szCs w:val="24"/>
        </w:rPr>
        <w:t>creativación</w:t>
      </w:r>
      <w:proofErr w:type="spellEnd"/>
      <w:r w:rsidRPr="00761FEC">
        <w:rPr>
          <w:rFonts w:ascii="Times New Roman" w:eastAsia="Times New Roman" w:hAnsi="Times New Roman" w:cs="Times New Roman"/>
          <w:sz w:val="24"/>
          <w:szCs w:val="24"/>
        </w:rPr>
        <w:t xml:space="preserve"> </w:t>
      </w:r>
      <w:r w:rsidR="00E87736" w:rsidRPr="00761FEC">
        <w:rPr>
          <w:rFonts w:ascii="Times New Roman" w:eastAsia="Times New Roman" w:hAnsi="Times New Roman" w:cs="Times New Roman"/>
          <w:sz w:val="24"/>
          <w:szCs w:val="24"/>
        </w:rPr>
        <w:t xml:space="preserve">sistemática </w:t>
      </w:r>
      <w:r w:rsidRPr="00761FEC">
        <w:rPr>
          <w:rFonts w:ascii="Times New Roman" w:eastAsia="Times New Roman" w:hAnsi="Times New Roman" w:cs="Times New Roman"/>
          <w:sz w:val="24"/>
          <w:szCs w:val="24"/>
        </w:rPr>
        <w:t xml:space="preserve">en </w:t>
      </w:r>
      <w:proofErr w:type="spellStart"/>
      <w:r w:rsidRPr="00761FEC">
        <w:rPr>
          <w:rFonts w:ascii="Times New Roman" w:eastAsia="Times New Roman" w:hAnsi="Times New Roman" w:cs="Times New Roman"/>
          <w:sz w:val="24"/>
          <w:szCs w:val="24"/>
        </w:rPr>
        <w:t>Metalquimia</w:t>
      </w:r>
      <w:proofErr w:type="spellEnd"/>
      <w:r w:rsidRPr="00761FEC">
        <w:rPr>
          <w:rFonts w:ascii="Times New Roman" w:eastAsia="Times New Roman" w:hAnsi="Times New Roman" w:cs="Times New Roman"/>
          <w:sz w:val="24"/>
          <w:szCs w:val="24"/>
        </w:rPr>
        <w:t xml:space="preserve"> sigue varias fases:</w:t>
      </w:r>
    </w:p>
    <w:p w:rsidR="00950E6C" w:rsidRPr="00761FEC" w:rsidRDefault="00950E6C" w:rsidP="00A0621C">
      <w:pPr>
        <w:spacing w:line="240" w:lineRule="auto"/>
        <w:jc w:val="both"/>
        <w:rPr>
          <w:rFonts w:ascii="Times New Roman" w:eastAsia="Times New Roman" w:hAnsi="Times New Roman" w:cs="Times New Roman"/>
          <w:sz w:val="24"/>
          <w:szCs w:val="24"/>
        </w:rPr>
      </w:pPr>
    </w:p>
    <w:p w:rsidR="00950E6C" w:rsidRPr="00761FEC" w:rsidRDefault="00950E6C" w:rsidP="00A0621C">
      <w:pPr>
        <w:spacing w:after="120" w:line="240" w:lineRule="auto"/>
        <w:ind w:left="714" w:hanging="357"/>
        <w:jc w:val="both"/>
        <w:rPr>
          <w:rFonts w:ascii="Times New Roman" w:eastAsia="Times New Roman" w:hAnsi="Times New Roman" w:cs="Times New Roman"/>
          <w:sz w:val="24"/>
          <w:szCs w:val="24"/>
        </w:rPr>
      </w:pPr>
      <w:r w:rsidRPr="00761FEC">
        <w:rPr>
          <w:rFonts w:ascii="Times New Roman" w:eastAsia="Times New Roman" w:hAnsi="Times New Roman" w:cs="Times New Roman"/>
          <w:sz w:val="24"/>
          <w:szCs w:val="24"/>
        </w:rPr>
        <w:t>1.</w:t>
      </w:r>
      <w:r w:rsidR="00BF7A69">
        <w:rPr>
          <w:rFonts w:ascii="Times New Roman" w:eastAsia="Times New Roman" w:hAnsi="Times New Roman" w:cs="Times New Roman"/>
          <w:sz w:val="24"/>
          <w:szCs w:val="24"/>
        </w:rPr>
        <w:tab/>
      </w:r>
      <w:r w:rsidR="004B4F28" w:rsidRPr="00761FEC">
        <w:rPr>
          <w:rFonts w:ascii="Times New Roman" w:eastAsia="Times New Roman" w:hAnsi="Times New Roman" w:cs="Times New Roman"/>
          <w:b/>
          <w:i/>
          <w:sz w:val="24"/>
          <w:szCs w:val="24"/>
        </w:rPr>
        <w:t xml:space="preserve">Cultura de </w:t>
      </w:r>
      <w:proofErr w:type="spellStart"/>
      <w:r w:rsidR="004B4F28" w:rsidRPr="00761FEC">
        <w:rPr>
          <w:rFonts w:ascii="Times New Roman" w:eastAsia="Times New Roman" w:hAnsi="Times New Roman" w:cs="Times New Roman"/>
          <w:b/>
          <w:i/>
          <w:sz w:val="24"/>
          <w:szCs w:val="24"/>
        </w:rPr>
        <w:t>creativación</w:t>
      </w:r>
      <w:proofErr w:type="spellEnd"/>
      <w:r w:rsidR="004B4F28" w:rsidRPr="00761FEC">
        <w:rPr>
          <w:rFonts w:ascii="Times New Roman" w:eastAsia="Times New Roman" w:hAnsi="Times New Roman" w:cs="Times New Roman"/>
          <w:b/>
          <w:i/>
          <w:sz w:val="24"/>
          <w:szCs w:val="24"/>
        </w:rPr>
        <w:t>.</w:t>
      </w:r>
      <w:r w:rsidRPr="00761FEC">
        <w:rPr>
          <w:rFonts w:ascii="Times New Roman" w:eastAsia="Times New Roman" w:hAnsi="Times New Roman" w:cs="Times New Roman"/>
          <w:b/>
          <w:i/>
          <w:sz w:val="24"/>
          <w:szCs w:val="24"/>
        </w:rPr>
        <w:t xml:space="preserve"> </w:t>
      </w:r>
      <w:r w:rsidRPr="00761FEC">
        <w:rPr>
          <w:rFonts w:ascii="Times New Roman" w:eastAsia="Times New Roman" w:hAnsi="Times New Roman" w:cs="Times New Roman"/>
          <w:sz w:val="24"/>
          <w:szCs w:val="24"/>
        </w:rPr>
        <w:t xml:space="preserve">El primer impulsor de la </w:t>
      </w:r>
      <w:proofErr w:type="spellStart"/>
      <w:r w:rsidRPr="00761FEC">
        <w:rPr>
          <w:rFonts w:ascii="Times New Roman" w:eastAsia="Times New Roman" w:hAnsi="Times New Roman" w:cs="Times New Roman"/>
          <w:sz w:val="24"/>
          <w:szCs w:val="24"/>
        </w:rPr>
        <w:t>cre</w:t>
      </w:r>
      <w:r w:rsidR="00AA3CF0">
        <w:rPr>
          <w:rFonts w:ascii="Times New Roman" w:eastAsia="Times New Roman" w:hAnsi="Times New Roman" w:cs="Times New Roman"/>
          <w:sz w:val="24"/>
          <w:szCs w:val="24"/>
        </w:rPr>
        <w:t>ativación</w:t>
      </w:r>
      <w:proofErr w:type="spellEnd"/>
      <w:r w:rsidR="00AA3CF0">
        <w:rPr>
          <w:rFonts w:ascii="Times New Roman" w:eastAsia="Times New Roman" w:hAnsi="Times New Roman" w:cs="Times New Roman"/>
          <w:sz w:val="24"/>
          <w:szCs w:val="24"/>
        </w:rPr>
        <w:t xml:space="preserve"> no es el Director de </w:t>
      </w:r>
      <w:r w:rsidRPr="00761FEC">
        <w:rPr>
          <w:rFonts w:ascii="Times New Roman" w:eastAsia="Times New Roman" w:hAnsi="Times New Roman" w:cs="Times New Roman"/>
          <w:sz w:val="24"/>
          <w:szCs w:val="24"/>
        </w:rPr>
        <w:t xml:space="preserve">Innovación, sino el propio Director General. </w:t>
      </w:r>
    </w:p>
    <w:p w:rsidR="00950E6C" w:rsidRPr="00761FEC" w:rsidRDefault="00950E6C" w:rsidP="00A0621C">
      <w:pPr>
        <w:spacing w:after="120" w:line="240" w:lineRule="auto"/>
        <w:ind w:left="714" w:hanging="357"/>
        <w:jc w:val="both"/>
        <w:rPr>
          <w:rFonts w:ascii="Times New Roman" w:eastAsia="Times New Roman" w:hAnsi="Times New Roman" w:cs="Times New Roman"/>
          <w:sz w:val="24"/>
          <w:szCs w:val="24"/>
        </w:rPr>
      </w:pPr>
      <w:r w:rsidRPr="00761FEC">
        <w:rPr>
          <w:rFonts w:ascii="Times New Roman" w:eastAsia="Times New Roman" w:hAnsi="Times New Roman" w:cs="Times New Roman"/>
          <w:sz w:val="24"/>
          <w:szCs w:val="24"/>
        </w:rPr>
        <w:t>2.</w:t>
      </w:r>
      <w:r w:rsidR="00BF7A69">
        <w:rPr>
          <w:rFonts w:ascii="Times New Roman" w:eastAsia="Times New Roman" w:hAnsi="Times New Roman" w:cs="Times New Roman"/>
          <w:sz w:val="24"/>
          <w:szCs w:val="24"/>
        </w:rPr>
        <w:tab/>
      </w:r>
      <w:r w:rsidRPr="00761FEC">
        <w:rPr>
          <w:rFonts w:ascii="Times New Roman" w:eastAsia="Times New Roman" w:hAnsi="Times New Roman" w:cs="Times New Roman"/>
          <w:b/>
          <w:i/>
          <w:sz w:val="24"/>
          <w:szCs w:val="24"/>
        </w:rPr>
        <w:t>Búsqueda continua</w:t>
      </w:r>
      <w:r w:rsidR="00FC4C54" w:rsidRPr="00761FEC">
        <w:rPr>
          <w:rFonts w:ascii="Times New Roman" w:eastAsia="Times New Roman" w:hAnsi="Times New Roman" w:cs="Times New Roman"/>
          <w:b/>
          <w:i/>
          <w:sz w:val="24"/>
          <w:szCs w:val="24"/>
        </w:rPr>
        <w:t xml:space="preserve"> y proactiva</w:t>
      </w:r>
      <w:r w:rsidRPr="00761FEC">
        <w:rPr>
          <w:rFonts w:ascii="Times New Roman" w:eastAsia="Times New Roman" w:hAnsi="Times New Roman" w:cs="Times New Roman"/>
          <w:b/>
          <w:i/>
          <w:sz w:val="24"/>
          <w:szCs w:val="24"/>
        </w:rPr>
        <w:t xml:space="preserve"> de</w:t>
      </w:r>
      <w:r w:rsidR="00DC0A49" w:rsidRPr="00761FEC">
        <w:rPr>
          <w:rFonts w:ascii="Times New Roman" w:eastAsia="Times New Roman" w:hAnsi="Times New Roman" w:cs="Times New Roman"/>
          <w:b/>
          <w:i/>
          <w:sz w:val="24"/>
          <w:szCs w:val="24"/>
        </w:rPr>
        <w:t>l</w:t>
      </w:r>
      <w:r w:rsidRPr="00761FEC">
        <w:rPr>
          <w:rFonts w:ascii="Times New Roman" w:eastAsia="Times New Roman" w:hAnsi="Times New Roman" w:cs="Times New Roman"/>
          <w:b/>
          <w:i/>
          <w:sz w:val="24"/>
          <w:szCs w:val="24"/>
        </w:rPr>
        <w:t xml:space="preserve"> talento creativo</w:t>
      </w:r>
      <w:r w:rsidRPr="00761FEC">
        <w:rPr>
          <w:rFonts w:ascii="Times New Roman" w:eastAsia="Times New Roman" w:hAnsi="Times New Roman" w:cs="Times New Roman"/>
          <w:sz w:val="24"/>
          <w:szCs w:val="24"/>
        </w:rPr>
        <w:t xml:space="preserve">. A </w:t>
      </w:r>
      <w:r w:rsidR="00AA3CF0">
        <w:rPr>
          <w:rFonts w:ascii="Times New Roman" w:eastAsia="Times New Roman" w:hAnsi="Times New Roman" w:cs="Times New Roman"/>
          <w:sz w:val="24"/>
          <w:szCs w:val="24"/>
        </w:rPr>
        <w:t xml:space="preserve">través de programas de becarios </w:t>
      </w:r>
      <w:r w:rsidRPr="00761FEC">
        <w:rPr>
          <w:rFonts w:ascii="Times New Roman" w:eastAsia="Times New Roman" w:hAnsi="Times New Roman" w:cs="Times New Roman"/>
          <w:sz w:val="24"/>
          <w:szCs w:val="24"/>
        </w:rPr>
        <w:t xml:space="preserve">y de </w:t>
      </w:r>
      <w:r w:rsidR="00FC4C54" w:rsidRPr="00761FEC">
        <w:rPr>
          <w:rFonts w:ascii="Times New Roman" w:eastAsia="Times New Roman" w:hAnsi="Times New Roman" w:cs="Times New Roman"/>
          <w:sz w:val="24"/>
          <w:szCs w:val="24"/>
        </w:rPr>
        <w:t>Formación Profesional D</w:t>
      </w:r>
      <w:r w:rsidRPr="00761FEC">
        <w:rPr>
          <w:rFonts w:ascii="Times New Roman" w:eastAsia="Times New Roman" w:hAnsi="Times New Roman" w:cs="Times New Roman"/>
          <w:sz w:val="24"/>
          <w:szCs w:val="24"/>
        </w:rPr>
        <w:t>ual se está siempre inten</w:t>
      </w:r>
      <w:r w:rsidR="00F21ADC" w:rsidRPr="00761FEC">
        <w:rPr>
          <w:rFonts w:ascii="Times New Roman" w:eastAsia="Times New Roman" w:hAnsi="Times New Roman" w:cs="Times New Roman"/>
          <w:sz w:val="24"/>
          <w:szCs w:val="24"/>
        </w:rPr>
        <w:t>tan</w:t>
      </w:r>
      <w:r w:rsidRPr="00761FEC">
        <w:rPr>
          <w:rFonts w:ascii="Times New Roman" w:eastAsia="Times New Roman" w:hAnsi="Times New Roman" w:cs="Times New Roman"/>
          <w:sz w:val="24"/>
          <w:szCs w:val="24"/>
        </w:rPr>
        <w:t xml:space="preserve">do detectar a personas que sean especialmente </w:t>
      </w:r>
      <w:r w:rsidR="00FC4C54" w:rsidRPr="00761FEC">
        <w:rPr>
          <w:rFonts w:ascii="Times New Roman" w:eastAsia="Times New Roman" w:hAnsi="Times New Roman" w:cs="Times New Roman"/>
          <w:sz w:val="24"/>
          <w:szCs w:val="24"/>
        </w:rPr>
        <w:t xml:space="preserve">proactivas y </w:t>
      </w:r>
      <w:r w:rsidRPr="00761FEC">
        <w:rPr>
          <w:rFonts w:ascii="Times New Roman" w:eastAsia="Times New Roman" w:hAnsi="Times New Roman" w:cs="Times New Roman"/>
          <w:sz w:val="24"/>
          <w:szCs w:val="24"/>
        </w:rPr>
        <w:t>creativas.</w:t>
      </w:r>
    </w:p>
    <w:p w:rsidR="00F21ADC" w:rsidRPr="00761FEC" w:rsidRDefault="00F21ADC" w:rsidP="00A0621C">
      <w:pPr>
        <w:spacing w:after="120" w:line="240" w:lineRule="auto"/>
        <w:ind w:left="714" w:hanging="357"/>
        <w:jc w:val="both"/>
        <w:rPr>
          <w:rFonts w:ascii="Times New Roman" w:eastAsia="Times New Roman" w:hAnsi="Times New Roman" w:cs="Times New Roman"/>
          <w:i/>
          <w:sz w:val="24"/>
          <w:szCs w:val="24"/>
        </w:rPr>
      </w:pPr>
      <w:r w:rsidRPr="00761FEC">
        <w:rPr>
          <w:rFonts w:ascii="Times New Roman" w:eastAsia="Times New Roman" w:hAnsi="Times New Roman" w:cs="Times New Roman"/>
          <w:sz w:val="24"/>
          <w:szCs w:val="24"/>
        </w:rPr>
        <w:t>3.</w:t>
      </w:r>
      <w:r w:rsidR="00BF7A69">
        <w:rPr>
          <w:rFonts w:ascii="Times New Roman" w:eastAsia="Times New Roman" w:hAnsi="Times New Roman" w:cs="Times New Roman"/>
          <w:sz w:val="24"/>
          <w:szCs w:val="24"/>
        </w:rPr>
        <w:tab/>
      </w:r>
      <w:r w:rsidRPr="00761FEC">
        <w:rPr>
          <w:rFonts w:ascii="Times New Roman" w:eastAsia="Times New Roman" w:hAnsi="Times New Roman" w:cs="Times New Roman"/>
          <w:b/>
          <w:i/>
          <w:sz w:val="24"/>
          <w:szCs w:val="24"/>
        </w:rPr>
        <w:t xml:space="preserve">Formación continua y socialización de la </w:t>
      </w:r>
      <w:proofErr w:type="spellStart"/>
      <w:r w:rsidRPr="00761FEC">
        <w:rPr>
          <w:rFonts w:ascii="Times New Roman" w:eastAsia="Times New Roman" w:hAnsi="Times New Roman" w:cs="Times New Roman"/>
          <w:b/>
          <w:i/>
          <w:sz w:val="24"/>
          <w:szCs w:val="24"/>
        </w:rPr>
        <w:t>creativación</w:t>
      </w:r>
      <w:proofErr w:type="spellEnd"/>
      <w:r w:rsidRPr="00761FEC">
        <w:rPr>
          <w:rFonts w:ascii="Times New Roman" w:eastAsia="Times New Roman" w:hAnsi="Times New Roman" w:cs="Times New Roman"/>
          <w:sz w:val="24"/>
          <w:szCs w:val="24"/>
        </w:rPr>
        <w:t xml:space="preserve">. Todos los empleados participan en actividades </w:t>
      </w:r>
      <w:r w:rsidR="00FC4C54" w:rsidRPr="00761FEC">
        <w:rPr>
          <w:rFonts w:ascii="Times New Roman" w:eastAsia="Times New Roman" w:hAnsi="Times New Roman" w:cs="Times New Roman"/>
          <w:sz w:val="24"/>
          <w:szCs w:val="24"/>
        </w:rPr>
        <w:t xml:space="preserve">y talleres </w:t>
      </w:r>
      <w:r w:rsidRPr="00761FEC">
        <w:rPr>
          <w:rFonts w:ascii="Times New Roman" w:eastAsia="Times New Roman" w:hAnsi="Times New Roman" w:cs="Times New Roman"/>
          <w:sz w:val="24"/>
          <w:szCs w:val="24"/>
        </w:rPr>
        <w:t xml:space="preserve">de fomento de la </w:t>
      </w:r>
      <w:proofErr w:type="spellStart"/>
      <w:r w:rsidRPr="00761FEC">
        <w:rPr>
          <w:rFonts w:ascii="Times New Roman" w:eastAsia="Times New Roman" w:hAnsi="Times New Roman" w:cs="Times New Roman"/>
          <w:sz w:val="24"/>
          <w:szCs w:val="24"/>
        </w:rPr>
        <w:t>creativación</w:t>
      </w:r>
      <w:proofErr w:type="spellEnd"/>
      <w:r w:rsidRPr="00761FEC">
        <w:rPr>
          <w:rFonts w:ascii="Times New Roman" w:eastAsia="Times New Roman" w:hAnsi="Times New Roman" w:cs="Times New Roman"/>
          <w:sz w:val="24"/>
          <w:szCs w:val="24"/>
        </w:rPr>
        <w:t xml:space="preserve">. </w:t>
      </w:r>
      <w:r w:rsidR="00281E70" w:rsidRPr="00761FEC">
        <w:rPr>
          <w:rFonts w:ascii="Times New Roman" w:eastAsia="Times New Roman" w:hAnsi="Times New Roman" w:cs="Times New Roman"/>
          <w:sz w:val="24"/>
          <w:szCs w:val="24"/>
        </w:rPr>
        <w:t>A través del</w:t>
      </w:r>
      <w:r w:rsidR="00FC4C54" w:rsidRPr="00761FEC">
        <w:rPr>
          <w:rFonts w:ascii="Times New Roman" w:eastAsia="Times New Roman" w:hAnsi="Times New Roman" w:cs="Times New Roman"/>
          <w:sz w:val="24"/>
          <w:szCs w:val="24"/>
        </w:rPr>
        <w:t xml:space="preserve"> Foro de la </w:t>
      </w:r>
      <w:proofErr w:type="spellStart"/>
      <w:r w:rsidR="00FC4C54" w:rsidRPr="00761FEC">
        <w:rPr>
          <w:rFonts w:ascii="Times New Roman" w:eastAsia="Times New Roman" w:hAnsi="Times New Roman" w:cs="Times New Roman"/>
          <w:sz w:val="24"/>
          <w:szCs w:val="24"/>
        </w:rPr>
        <w:t>Creativación</w:t>
      </w:r>
      <w:proofErr w:type="spellEnd"/>
      <w:r w:rsidR="00FC4C54" w:rsidRPr="00761FEC">
        <w:rPr>
          <w:rFonts w:ascii="Times New Roman" w:eastAsia="Times New Roman" w:hAnsi="Times New Roman" w:cs="Times New Roman"/>
          <w:sz w:val="24"/>
          <w:szCs w:val="24"/>
        </w:rPr>
        <w:t xml:space="preserve"> todos </w:t>
      </w:r>
      <w:r w:rsidR="00281E70" w:rsidRPr="00761FEC">
        <w:rPr>
          <w:rFonts w:ascii="Times New Roman" w:eastAsia="Times New Roman" w:hAnsi="Times New Roman" w:cs="Times New Roman"/>
          <w:sz w:val="24"/>
          <w:szCs w:val="24"/>
        </w:rPr>
        <w:t xml:space="preserve">los empleados </w:t>
      </w:r>
      <w:r w:rsidR="00FC4C54" w:rsidRPr="00761FEC">
        <w:rPr>
          <w:rFonts w:ascii="Times New Roman" w:eastAsia="Times New Roman" w:hAnsi="Times New Roman" w:cs="Times New Roman"/>
          <w:sz w:val="24"/>
          <w:szCs w:val="24"/>
        </w:rPr>
        <w:t>sin excepción</w:t>
      </w:r>
      <w:r w:rsidR="00281E70" w:rsidRPr="00761FEC">
        <w:rPr>
          <w:rFonts w:ascii="Times New Roman" w:eastAsia="Times New Roman" w:hAnsi="Times New Roman" w:cs="Times New Roman"/>
          <w:sz w:val="24"/>
          <w:szCs w:val="24"/>
        </w:rPr>
        <w:t xml:space="preserve"> aportan ideas para solucionar los </w:t>
      </w:r>
      <w:r w:rsidR="00FC4C54" w:rsidRPr="00761FEC">
        <w:rPr>
          <w:rFonts w:ascii="Times New Roman" w:eastAsia="Times New Roman" w:hAnsi="Times New Roman" w:cs="Times New Roman"/>
          <w:sz w:val="24"/>
          <w:szCs w:val="24"/>
        </w:rPr>
        <w:t>retos</w:t>
      </w:r>
      <w:r w:rsidR="00281E70" w:rsidRPr="00761FEC">
        <w:rPr>
          <w:rFonts w:ascii="Times New Roman" w:eastAsia="Times New Roman" w:hAnsi="Times New Roman" w:cs="Times New Roman"/>
          <w:sz w:val="24"/>
          <w:szCs w:val="24"/>
        </w:rPr>
        <w:t xml:space="preserve"> que se plan</w:t>
      </w:r>
      <w:r w:rsidR="00FC4C54" w:rsidRPr="00761FEC">
        <w:rPr>
          <w:rFonts w:ascii="Times New Roman" w:eastAsia="Times New Roman" w:hAnsi="Times New Roman" w:cs="Times New Roman"/>
          <w:sz w:val="24"/>
          <w:szCs w:val="24"/>
        </w:rPr>
        <w:t>t</w:t>
      </w:r>
      <w:r w:rsidR="00281E70" w:rsidRPr="00761FEC">
        <w:rPr>
          <w:rFonts w:ascii="Times New Roman" w:eastAsia="Times New Roman" w:hAnsi="Times New Roman" w:cs="Times New Roman"/>
          <w:sz w:val="24"/>
          <w:szCs w:val="24"/>
        </w:rPr>
        <w:t>ean</w:t>
      </w:r>
      <w:r w:rsidR="00FC4C54" w:rsidRPr="00761FEC">
        <w:rPr>
          <w:rFonts w:ascii="Times New Roman" w:eastAsia="Times New Roman" w:hAnsi="Times New Roman" w:cs="Times New Roman"/>
          <w:sz w:val="24"/>
          <w:szCs w:val="24"/>
        </w:rPr>
        <w:t xml:space="preserve"> desde Dirección</w:t>
      </w:r>
      <w:r w:rsidRPr="00761FEC">
        <w:rPr>
          <w:rFonts w:ascii="Times New Roman" w:eastAsia="Times New Roman" w:hAnsi="Times New Roman" w:cs="Times New Roman"/>
          <w:sz w:val="24"/>
          <w:szCs w:val="24"/>
        </w:rPr>
        <w:t>.</w:t>
      </w:r>
      <w:r w:rsidR="00281E70" w:rsidRPr="00761FEC">
        <w:t xml:space="preserve"> </w:t>
      </w:r>
      <w:r w:rsidR="00281E70" w:rsidRPr="00761FEC">
        <w:rPr>
          <w:rFonts w:ascii="Times New Roman" w:eastAsia="Times New Roman" w:hAnsi="Times New Roman" w:cs="Times New Roman"/>
          <w:sz w:val="24"/>
          <w:szCs w:val="24"/>
        </w:rPr>
        <w:t xml:space="preserve">Como explica Josep Lagares: </w:t>
      </w:r>
      <w:r w:rsidR="00AB3469">
        <w:rPr>
          <w:rFonts w:ascii="Times New Roman" w:eastAsia="Times New Roman" w:hAnsi="Times New Roman" w:cs="Times New Roman"/>
          <w:i/>
          <w:sz w:val="24"/>
          <w:szCs w:val="24"/>
        </w:rPr>
        <w:t>“</w:t>
      </w:r>
      <w:r w:rsidR="00BF7A69">
        <w:rPr>
          <w:rFonts w:ascii="Times New Roman" w:eastAsia="Times New Roman" w:hAnsi="Times New Roman" w:cs="Times New Roman"/>
          <w:i/>
          <w:sz w:val="24"/>
          <w:szCs w:val="24"/>
        </w:rPr>
        <w:t xml:space="preserve">Hay que estimular el </w:t>
      </w:r>
      <w:r w:rsidR="00281E70" w:rsidRPr="00761FEC">
        <w:rPr>
          <w:rFonts w:ascii="Times New Roman" w:eastAsia="Times New Roman" w:hAnsi="Times New Roman" w:cs="Times New Roman"/>
          <w:i/>
          <w:sz w:val="24"/>
          <w:szCs w:val="24"/>
        </w:rPr>
        <w:t>hemisferio derecho del cerebro, el creativo, mientras que e</w:t>
      </w:r>
      <w:r w:rsidR="00BF7A69">
        <w:rPr>
          <w:rFonts w:ascii="Times New Roman" w:eastAsia="Times New Roman" w:hAnsi="Times New Roman" w:cs="Times New Roman"/>
          <w:i/>
          <w:sz w:val="24"/>
          <w:szCs w:val="24"/>
        </w:rPr>
        <w:t xml:space="preserve">n la escuela se trabaja con la </w:t>
      </w:r>
      <w:r w:rsidR="00281E70" w:rsidRPr="00761FEC">
        <w:rPr>
          <w:rFonts w:ascii="Times New Roman" w:eastAsia="Times New Roman" w:hAnsi="Times New Roman" w:cs="Times New Roman"/>
          <w:i/>
          <w:sz w:val="24"/>
          <w:szCs w:val="24"/>
        </w:rPr>
        <w:t>izquie</w:t>
      </w:r>
      <w:r w:rsidR="00BF7A69">
        <w:rPr>
          <w:rFonts w:ascii="Times New Roman" w:eastAsia="Times New Roman" w:hAnsi="Times New Roman" w:cs="Times New Roman"/>
          <w:i/>
          <w:sz w:val="24"/>
          <w:szCs w:val="24"/>
        </w:rPr>
        <w:t xml:space="preserve">rda, lo lógico y </w:t>
      </w:r>
      <w:r w:rsidR="00281E70" w:rsidRPr="00761FEC">
        <w:rPr>
          <w:rFonts w:ascii="Times New Roman" w:eastAsia="Times New Roman" w:hAnsi="Times New Roman" w:cs="Times New Roman"/>
          <w:i/>
          <w:sz w:val="24"/>
          <w:szCs w:val="24"/>
        </w:rPr>
        <w:t>racional. Hay una pila de juegos</w:t>
      </w:r>
      <w:r w:rsidR="00BF7A69">
        <w:rPr>
          <w:rFonts w:ascii="Times New Roman" w:eastAsia="Times New Roman" w:hAnsi="Times New Roman" w:cs="Times New Roman"/>
          <w:i/>
          <w:sz w:val="24"/>
          <w:szCs w:val="24"/>
        </w:rPr>
        <w:t xml:space="preserve"> y técnicas para despertar las </w:t>
      </w:r>
      <w:r w:rsidR="00281E70" w:rsidRPr="00761FEC">
        <w:rPr>
          <w:rFonts w:ascii="Times New Roman" w:eastAsia="Times New Roman" w:hAnsi="Times New Roman" w:cs="Times New Roman"/>
          <w:i/>
          <w:sz w:val="24"/>
          <w:szCs w:val="24"/>
        </w:rPr>
        <w:t>neuronas de este hemisferio</w:t>
      </w:r>
      <w:r w:rsidR="00FC4C54" w:rsidRPr="00761FEC">
        <w:rPr>
          <w:rFonts w:ascii="Times New Roman" w:eastAsia="Times New Roman" w:hAnsi="Times New Roman" w:cs="Times New Roman"/>
          <w:i/>
          <w:sz w:val="24"/>
          <w:szCs w:val="24"/>
        </w:rPr>
        <w:t>”</w:t>
      </w:r>
      <w:r w:rsidR="00281E70" w:rsidRPr="00761FEC">
        <w:rPr>
          <w:rFonts w:ascii="Times New Roman" w:eastAsia="Times New Roman" w:hAnsi="Times New Roman" w:cs="Times New Roman"/>
          <w:i/>
          <w:sz w:val="24"/>
          <w:szCs w:val="24"/>
        </w:rPr>
        <w:t>.</w:t>
      </w:r>
    </w:p>
    <w:p w:rsidR="00DC0A49" w:rsidRPr="00761FEC" w:rsidRDefault="00DC0A49" w:rsidP="00A0621C">
      <w:pPr>
        <w:spacing w:after="120" w:line="240" w:lineRule="auto"/>
        <w:ind w:left="714" w:hanging="357"/>
        <w:jc w:val="both"/>
        <w:rPr>
          <w:rFonts w:ascii="Times New Roman" w:eastAsia="Times New Roman" w:hAnsi="Times New Roman" w:cs="Times New Roman"/>
          <w:sz w:val="24"/>
          <w:szCs w:val="24"/>
        </w:rPr>
      </w:pPr>
      <w:r w:rsidRPr="00761FEC">
        <w:rPr>
          <w:rFonts w:ascii="Times New Roman" w:eastAsia="Times New Roman" w:hAnsi="Times New Roman" w:cs="Times New Roman"/>
          <w:sz w:val="24"/>
          <w:szCs w:val="24"/>
        </w:rPr>
        <w:lastRenderedPageBreak/>
        <w:t>4.</w:t>
      </w:r>
      <w:r w:rsidR="00BF7A69">
        <w:rPr>
          <w:rFonts w:ascii="Times New Roman" w:eastAsia="Times New Roman" w:hAnsi="Times New Roman" w:cs="Times New Roman"/>
          <w:sz w:val="24"/>
          <w:szCs w:val="24"/>
        </w:rPr>
        <w:tab/>
      </w:r>
      <w:r w:rsidRPr="00761FEC">
        <w:rPr>
          <w:rFonts w:ascii="Times New Roman" w:eastAsia="Times New Roman" w:hAnsi="Times New Roman" w:cs="Times New Roman"/>
          <w:b/>
          <w:i/>
          <w:sz w:val="24"/>
          <w:szCs w:val="24"/>
        </w:rPr>
        <w:t>Promoción del disfrute de la creatividad inconsciente.</w:t>
      </w:r>
      <w:r w:rsidRPr="00761FEC">
        <w:rPr>
          <w:rFonts w:ascii="Times New Roman" w:eastAsia="Times New Roman" w:hAnsi="Times New Roman" w:cs="Times New Roman"/>
          <w:sz w:val="24"/>
          <w:szCs w:val="24"/>
        </w:rPr>
        <w:t xml:space="preserve"> </w:t>
      </w:r>
      <w:r w:rsidR="00BF7A69">
        <w:rPr>
          <w:rFonts w:ascii="Times New Roman" w:eastAsia="Times New Roman" w:hAnsi="Times New Roman" w:cs="Times New Roman"/>
          <w:sz w:val="24"/>
          <w:szCs w:val="24"/>
        </w:rPr>
        <w:t xml:space="preserve">Como hay que generar muchas </w:t>
      </w:r>
      <w:r w:rsidR="002A04ED" w:rsidRPr="00761FEC">
        <w:rPr>
          <w:rFonts w:ascii="Times New Roman" w:eastAsia="Times New Roman" w:hAnsi="Times New Roman" w:cs="Times New Roman"/>
          <w:sz w:val="24"/>
          <w:szCs w:val="24"/>
        </w:rPr>
        <w:t xml:space="preserve">ideas, cualquier </w:t>
      </w:r>
      <w:r w:rsidRPr="00761FEC">
        <w:rPr>
          <w:rFonts w:ascii="Times New Roman" w:eastAsia="Times New Roman" w:hAnsi="Times New Roman" w:cs="Times New Roman"/>
          <w:sz w:val="24"/>
          <w:szCs w:val="24"/>
        </w:rPr>
        <w:t>lugar</w:t>
      </w:r>
      <w:r w:rsidR="002A04ED" w:rsidRPr="00761FEC">
        <w:rPr>
          <w:rFonts w:ascii="Times New Roman" w:eastAsia="Times New Roman" w:hAnsi="Times New Roman" w:cs="Times New Roman"/>
          <w:sz w:val="24"/>
          <w:szCs w:val="24"/>
        </w:rPr>
        <w:t xml:space="preserve"> es adecuado</w:t>
      </w:r>
      <w:r w:rsidRPr="00761FEC">
        <w:rPr>
          <w:rFonts w:ascii="Times New Roman" w:eastAsia="Times New Roman" w:hAnsi="Times New Roman" w:cs="Times New Roman"/>
          <w:sz w:val="24"/>
          <w:szCs w:val="24"/>
        </w:rPr>
        <w:t xml:space="preserve">, ya sea </w:t>
      </w:r>
      <w:r w:rsidR="002A04ED" w:rsidRPr="00761FEC">
        <w:rPr>
          <w:rFonts w:ascii="Times New Roman" w:eastAsia="Times New Roman" w:hAnsi="Times New Roman" w:cs="Times New Roman"/>
          <w:sz w:val="24"/>
          <w:szCs w:val="24"/>
        </w:rPr>
        <w:t xml:space="preserve">mientras se espera </w:t>
      </w:r>
      <w:r w:rsidRPr="00761FEC">
        <w:rPr>
          <w:rFonts w:ascii="Times New Roman" w:eastAsia="Times New Roman" w:hAnsi="Times New Roman" w:cs="Times New Roman"/>
          <w:sz w:val="24"/>
          <w:szCs w:val="24"/>
        </w:rPr>
        <w:t xml:space="preserve">el autobús o </w:t>
      </w:r>
      <w:r w:rsidR="00BF7A69">
        <w:rPr>
          <w:rFonts w:ascii="Times New Roman" w:eastAsia="Times New Roman" w:hAnsi="Times New Roman" w:cs="Times New Roman"/>
          <w:sz w:val="24"/>
          <w:szCs w:val="24"/>
        </w:rPr>
        <w:t xml:space="preserve">durante la </w:t>
      </w:r>
      <w:r w:rsidR="002A04ED" w:rsidRPr="00761FEC">
        <w:rPr>
          <w:rFonts w:ascii="Times New Roman" w:eastAsia="Times New Roman" w:hAnsi="Times New Roman" w:cs="Times New Roman"/>
          <w:sz w:val="24"/>
          <w:szCs w:val="24"/>
        </w:rPr>
        <w:t>ducha</w:t>
      </w:r>
      <w:r w:rsidRPr="00761FEC">
        <w:rPr>
          <w:rFonts w:ascii="Times New Roman" w:eastAsia="Times New Roman" w:hAnsi="Times New Roman" w:cs="Times New Roman"/>
          <w:sz w:val="24"/>
          <w:szCs w:val="24"/>
        </w:rPr>
        <w:t>.</w:t>
      </w:r>
      <w:r w:rsidR="000E201B" w:rsidRPr="00761FEC">
        <w:rPr>
          <w:rFonts w:ascii="Times New Roman" w:eastAsia="Times New Roman" w:hAnsi="Times New Roman" w:cs="Times New Roman"/>
          <w:sz w:val="24"/>
          <w:szCs w:val="24"/>
        </w:rPr>
        <w:t xml:space="preserve"> Todos los empleados van con una libreta</w:t>
      </w:r>
      <w:r w:rsidR="00BF7A69">
        <w:rPr>
          <w:rFonts w:ascii="Times New Roman" w:eastAsia="Times New Roman" w:hAnsi="Times New Roman" w:cs="Times New Roman"/>
          <w:sz w:val="24"/>
          <w:szCs w:val="24"/>
        </w:rPr>
        <w:t xml:space="preserve"> para apuntar las ideas que se </w:t>
      </w:r>
      <w:r w:rsidR="000E201B" w:rsidRPr="00761FEC">
        <w:rPr>
          <w:rFonts w:ascii="Times New Roman" w:eastAsia="Times New Roman" w:hAnsi="Times New Roman" w:cs="Times New Roman"/>
          <w:sz w:val="24"/>
          <w:szCs w:val="24"/>
        </w:rPr>
        <w:t>les ocurren en cualquier momento.</w:t>
      </w:r>
    </w:p>
    <w:p w:rsidR="00D2127B" w:rsidRPr="00761FEC" w:rsidRDefault="00DC0A49" w:rsidP="00A0621C">
      <w:pPr>
        <w:spacing w:after="120" w:line="240" w:lineRule="auto"/>
        <w:ind w:left="714" w:hanging="357"/>
        <w:jc w:val="both"/>
        <w:rPr>
          <w:rFonts w:ascii="Times New Roman" w:eastAsia="Times New Roman" w:hAnsi="Times New Roman" w:cs="Times New Roman"/>
          <w:sz w:val="24"/>
          <w:szCs w:val="24"/>
        </w:rPr>
      </w:pPr>
      <w:r w:rsidRPr="00761FEC">
        <w:rPr>
          <w:rFonts w:ascii="Times New Roman" w:eastAsia="Times New Roman" w:hAnsi="Times New Roman" w:cs="Times New Roman"/>
          <w:sz w:val="24"/>
          <w:szCs w:val="24"/>
        </w:rPr>
        <w:t>5.</w:t>
      </w:r>
      <w:r w:rsidR="00BF7A69">
        <w:rPr>
          <w:rFonts w:ascii="Times New Roman" w:eastAsia="Times New Roman" w:hAnsi="Times New Roman" w:cs="Times New Roman"/>
          <w:sz w:val="24"/>
          <w:szCs w:val="24"/>
        </w:rPr>
        <w:tab/>
      </w:r>
      <w:r w:rsidRPr="00761FEC">
        <w:rPr>
          <w:rFonts w:ascii="Times New Roman" w:eastAsia="Times New Roman" w:hAnsi="Times New Roman" w:cs="Times New Roman"/>
          <w:b/>
          <w:i/>
          <w:sz w:val="24"/>
          <w:szCs w:val="24"/>
        </w:rPr>
        <w:t>Promover la creat</w:t>
      </w:r>
      <w:r w:rsidR="00142F1D" w:rsidRPr="00761FEC">
        <w:rPr>
          <w:rFonts w:ascii="Times New Roman" w:eastAsia="Times New Roman" w:hAnsi="Times New Roman" w:cs="Times New Roman"/>
          <w:b/>
          <w:i/>
          <w:sz w:val="24"/>
          <w:szCs w:val="24"/>
        </w:rPr>
        <w:t>ividad consciente</w:t>
      </w:r>
      <w:r w:rsidR="004B4F28" w:rsidRPr="00761FEC">
        <w:rPr>
          <w:rFonts w:ascii="Times New Roman" w:eastAsia="Times New Roman" w:hAnsi="Times New Roman" w:cs="Times New Roman"/>
          <w:b/>
          <w:i/>
          <w:sz w:val="24"/>
          <w:szCs w:val="24"/>
        </w:rPr>
        <w:t>.</w:t>
      </w:r>
      <w:r w:rsidR="00BF7A69">
        <w:rPr>
          <w:rFonts w:ascii="Times New Roman" w:eastAsia="Times New Roman" w:hAnsi="Times New Roman" w:cs="Times New Roman"/>
          <w:sz w:val="24"/>
          <w:szCs w:val="24"/>
        </w:rPr>
        <w:t xml:space="preserve"> E</w:t>
      </w:r>
      <w:r w:rsidR="00FC4C54" w:rsidRPr="00761FEC">
        <w:rPr>
          <w:rFonts w:ascii="Times New Roman" w:eastAsia="Times New Roman" w:hAnsi="Times New Roman" w:cs="Times New Roman"/>
          <w:sz w:val="24"/>
          <w:szCs w:val="24"/>
        </w:rPr>
        <w:t>nfocada a retos creativos concretos,</w:t>
      </w:r>
      <w:r w:rsidR="00142F1D" w:rsidRPr="00761FEC">
        <w:rPr>
          <w:rFonts w:ascii="Times New Roman" w:eastAsia="Times New Roman" w:hAnsi="Times New Roman" w:cs="Times New Roman"/>
          <w:sz w:val="24"/>
          <w:szCs w:val="24"/>
        </w:rPr>
        <w:t xml:space="preserve"> en la empresa</w:t>
      </w:r>
      <w:r w:rsidR="00FC4C54" w:rsidRPr="00761FEC">
        <w:rPr>
          <w:rFonts w:ascii="Times New Roman" w:eastAsia="Times New Roman" w:hAnsi="Times New Roman" w:cs="Times New Roman"/>
          <w:sz w:val="24"/>
          <w:szCs w:val="24"/>
        </w:rPr>
        <w:t>,</w:t>
      </w:r>
      <w:r w:rsidR="00142F1D" w:rsidRPr="00761FEC">
        <w:rPr>
          <w:rFonts w:ascii="Times New Roman" w:eastAsia="Times New Roman" w:hAnsi="Times New Roman" w:cs="Times New Roman"/>
          <w:sz w:val="24"/>
          <w:szCs w:val="24"/>
        </w:rPr>
        <w:t xml:space="preserve"> con tall</w:t>
      </w:r>
      <w:r w:rsidR="00FC4C54" w:rsidRPr="00761FEC">
        <w:rPr>
          <w:rFonts w:ascii="Times New Roman" w:eastAsia="Times New Roman" w:hAnsi="Times New Roman" w:cs="Times New Roman"/>
          <w:sz w:val="24"/>
          <w:szCs w:val="24"/>
        </w:rPr>
        <w:t xml:space="preserve">eres de creatividad en los que </w:t>
      </w:r>
      <w:r w:rsidR="00142F1D" w:rsidRPr="00761FEC">
        <w:rPr>
          <w:rFonts w:ascii="Times New Roman" w:eastAsia="Times New Roman" w:hAnsi="Times New Roman" w:cs="Times New Roman"/>
          <w:sz w:val="24"/>
          <w:szCs w:val="24"/>
        </w:rPr>
        <w:t>participan 6 o 7 personas durante 1 o 2 horas para aporta</w:t>
      </w:r>
      <w:r w:rsidR="00FC4C54" w:rsidRPr="00761FEC">
        <w:rPr>
          <w:rFonts w:ascii="Times New Roman" w:eastAsia="Times New Roman" w:hAnsi="Times New Roman" w:cs="Times New Roman"/>
          <w:sz w:val="24"/>
          <w:szCs w:val="24"/>
        </w:rPr>
        <w:t xml:space="preserve">r más de cien ideas para </w:t>
      </w:r>
      <w:r w:rsidR="00142F1D" w:rsidRPr="00761FEC">
        <w:rPr>
          <w:rFonts w:ascii="Times New Roman" w:eastAsia="Times New Roman" w:hAnsi="Times New Roman" w:cs="Times New Roman"/>
          <w:sz w:val="24"/>
          <w:szCs w:val="24"/>
        </w:rPr>
        <w:t>solucionar un reto.</w:t>
      </w:r>
      <w:r w:rsidR="00D2127B" w:rsidRPr="00761FEC">
        <w:rPr>
          <w:rFonts w:ascii="Times New Roman" w:eastAsia="Times New Roman" w:hAnsi="Times New Roman" w:cs="Times New Roman"/>
          <w:sz w:val="24"/>
          <w:szCs w:val="24"/>
        </w:rPr>
        <w:t xml:space="preserve"> </w:t>
      </w:r>
    </w:p>
    <w:p w:rsidR="00E87736" w:rsidRPr="00761FEC" w:rsidRDefault="00DC0A49" w:rsidP="00A0621C">
      <w:pPr>
        <w:spacing w:after="120" w:line="240" w:lineRule="auto"/>
        <w:ind w:left="714" w:hanging="357"/>
        <w:jc w:val="both"/>
        <w:rPr>
          <w:rFonts w:ascii="Times New Roman" w:eastAsia="Times New Roman" w:hAnsi="Times New Roman" w:cs="Times New Roman"/>
          <w:sz w:val="24"/>
          <w:szCs w:val="24"/>
        </w:rPr>
      </w:pPr>
      <w:r w:rsidRPr="00761FEC">
        <w:rPr>
          <w:rFonts w:ascii="Times New Roman" w:eastAsia="Times New Roman" w:hAnsi="Times New Roman" w:cs="Times New Roman"/>
          <w:sz w:val="24"/>
          <w:szCs w:val="24"/>
        </w:rPr>
        <w:t>6.</w:t>
      </w:r>
      <w:r w:rsidR="00BF7A69">
        <w:rPr>
          <w:rFonts w:ascii="Times New Roman" w:eastAsia="Times New Roman" w:hAnsi="Times New Roman" w:cs="Times New Roman"/>
          <w:sz w:val="24"/>
          <w:szCs w:val="24"/>
        </w:rPr>
        <w:tab/>
      </w:r>
      <w:r w:rsidRPr="00761FEC">
        <w:rPr>
          <w:rFonts w:ascii="Times New Roman" w:eastAsia="Times New Roman" w:hAnsi="Times New Roman" w:cs="Times New Roman"/>
          <w:b/>
          <w:i/>
          <w:sz w:val="24"/>
          <w:szCs w:val="24"/>
        </w:rPr>
        <w:t>Evaluar y priorizar las ideas que se generan.</w:t>
      </w:r>
      <w:r w:rsidRPr="00761FEC">
        <w:rPr>
          <w:rFonts w:ascii="Times New Roman" w:eastAsia="Times New Roman" w:hAnsi="Times New Roman" w:cs="Times New Roman"/>
          <w:sz w:val="24"/>
          <w:szCs w:val="24"/>
        </w:rPr>
        <w:t xml:space="preserve"> </w:t>
      </w:r>
      <w:r w:rsidR="004244AC" w:rsidRPr="00761FEC">
        <w:rPr>
          <w:rFonts w:ascii="Times New Roman" w:eastAsia="Times New Roman" w:hAnsi="Times New Roman" w:cs="Times New Roman"/>
          <w:sz w:val="24"/>
          <w:szCs w:val="24"/>
        </w:rPr>
        <w:t>Cuando una idea es aprobada por el Comité de Innovación</w:t>
      </w:r>
      <w:r w:rsidR="00562112" w:rsidRPr="00761FEC">
        <w:rPr>
          <w:rFonts w:ascii="Times New Roman" w:eastAsia="Times New Roman" w:hAnsi="Times New Roman" w:cs="Times New Roman"/>
          <w:sz w:val="24"/>
          <w:szCs w:val="24"/>
        </w:rPr>
        <w:t xml:space="preserve"> (integrado por el Director General, </w:t>
      </w:r>
      <w:r w:rsidR="004B4F28" w:rsidRPr="00761FEC">
        <w:rPr>
          <w:rFonts w:ascii="Times New Roman" w:eastAsia="Times New Roman" w:hAnsi="Times New Roman" w:cs="Times New Roman"/>
          <w:sz w:val="24"/>
          <w:szCs w:val="24"/>
        </w:rPr>
        <w:t xml:space="preserve">Director </w:t>
      </w:r>
      <w:r w:rsidR="00BF7A69" w:rsidRPr="00761FEC">
        <w:rPr>
          <w:rFonts w:ascii="Times New Roman" w:eastAsia="Times New Roman" w:hAnsi="Times New Roman" w:cs="Times New Roman"/>
          <w:sz w:val="24"/>
          <w:szCs w:val="24"/>
        </w:rPr>
        <w:t>Ingeniería</w:t>
      </w:r>
      <w:r w:rsidR="00562112" w:rsidRPr="00761FEC">
        <w:rPr>
          <w:rFonts w:ascii="Times New Roman" w:eastAsia="Times New Roman" w:hAnsi="Times New Roman" w:cs="Times New Roman"/>
          <w:sz w:val="24"/>
          <w:szCs w:val="24"/>
        </w:rPr>
        <w:t>, Director Tecnológico, Área Manager Comercial)</w:t>
      </w:r>
      <w:r w:rsidR="004244AC" w:rsidRPr="00761FEC">
        <w:rPr>
          <w:rFonts w:ascii="Times New Roman" w:eastAsia="Times New Roman" w:hAnsi="Times New Roman" w:cs="Times New Roman"/>
          <w:sz w:val="24"/>
          <w:szCs w:val="24"/>
        </w:rPr>
        <w:t xml:space="preserve"> pasa un filtro adicional que</w:t>
      </w:r>
      <w:r w:rsidR="004B4F28" w:rsidRPr="00761FEC">
        <w:rPr>
          <w:rFonts w:ascii="Times New Roman" w:eastAsia="Times New Roman" w:hAnsi="Times New Roman" w:cs="Times New Roman"/>
          <w:sz w:val="24"/>
          <w:szCs w:val="24"/>
        </w:rPr>
        <w:t xml:space="preserve"> prioriza las </w:t>
      </w:r>
      <w:r w:rsidR="004244AC" w:rsidRPr="00761FEC">
        <w:rPr>
          <w:rFonts w:ascii="Times New Roman" w:eastAsia="Times New Roman" w:hAnsi="Times New Roman" w:cs="Times New Roman"/>
          <w:sz w:val="24"/>
          <w:szCs w:val="24"/>
        </w:rPr>
        <w:t xml:space="preserve">ideas que son muy atractivas (ya </w:t>
      </w:r>
      <w:r w:rsidRPr="00761FEC">
        <w:rPr>
          <w:rFonts w:ascii="Times New Roman" w:eastAsia="Times New Roman" w:hAnsi="Times New Roman" w:cs="Times New Roman"/>
          <w:sz w:val="24"/>
          <w:szCs w:val="24"/>
        </w:rPr>
        <w:t>tengan poco o mucho riesgo)</w:t>
      </w:r>
      <w:r w:rsidR="00646BB2" w:rsidRPr="00761FEC">
        <w:rPr>
          <w:rFonts w:ascii="Times New Roman" w:eastAsia="Times New Roman" w:hAnsi="Times New Roman" w:cs="Times New Roman"/>
          <w:sz w:val="24"/>
          <w:szCs w:val="24"/>
        </w:rPr>
        <w:t xml:space="preserve"> y superan una puntuación</w:t>
      </w:r>
      <w:r w:rsidRPr="00761FEC">
        <w:rPr>
          <w:rFonts w:ascii="Times New Roman" w:eastAsia="Times New Roman" w:hAnsi="Times New Roman" w:cs="Times New Roman"/>
          <w:sz w:val="24"/>
          <w:szCs w:val="24"/>
        </w:rPr>
        <w:t xml:space="preserve">. Las que son poco atractivas, se descartan. </w:t>
      </w:r>
      <w:r w:rsidR="00DF4EF4" w:rsidRPr="00761FEC">
        <w:rPr>
          <w:rFonts w:ascii="Times New Roman" w:eastAsia="Times New Roman" w:hAnsi="Times New Roman" w:cs="Times New Roman"/>
          <w:sz w:val="24"/>
          <w:szCs w:val="24"/>
        </w:rPr>
        <w:t>Se consideran criterios como</w:t>
      </w:r>
      <w:r w:rsidR="004B4F28" w:rsidRPr="00761FEC">
        <w:rPr>
          <w:rFonts w:ascii="Times New Roman" w:eastAsia="Times New Roman" w:hAnsi="Times New Roman" w:cs="Times New Roman"/>
          <w:sz w:val="24"/>
          <w:szCs w:val="24"/>
        </w:rPr>
        <w:t xml:space="preserve"> el impacto en la facturación futura de la Compañía y en el sector,</w:t>
      </w:r>
      <w:r w:rsidR="00DF4EF4" w:rsidRPr="00761FEC">
        <w:rPr>
          <w:rFonts w:ascii="Times New Roman" w:eastAsia="Times New Roman" w:hAnsi="Times New Roman" w:cs="Times New Roman"/>
          <w:sz w:val="24"/>
          <w:szCs w:val="24"/>
        </w:rPr>
        <w:t xml:space="preserve"> la </w:t>
      </w:r>
      <w:r w:rsidR="004B4F28" w:rsidRPr="00761FEC">
        <w:rPr>
          <w:rFonts w:ascii="Times New Roman" w:eastAsia="Times New Roman" w:hAnsi="Times New Roman" w:cs="Times New Roman"/>
          <w:sz w:val="24"/>
          <w:szCs w:val="24"/>
        </w:rPr>
        <w:t xml:space="preserve">facilidad </w:t>
      </w:r>
      <w:r w:rsidR="00BF7A69" w:rsidRPr="00761FEC">
        <w:rPr>
          <w:rFonts w:ascii="Times New Roman" w:eastAsia="Times New Roman" w:hAnsi="Times New Roman" w:cs="Times New Roman"/>
          <w:sz w:val="24"/>
          <w:szCs w:val="24"/>
        </w:rPr>
        <w:t>de</w:t>
      </w:r>
      <w:r w:rsidR="00B74CC6">
        <w:rPr>
          <w:rFonts w:ascii="Times New Roman" w:eastAsia="Times New Roman" w:hAnsi="Times New Roman" w:cs="Times New Roman"/>
          <w:sz w:val="24"/>
          <w:szCs w:val="24"/>
        </w:rPr>
        <w:t xml:space="preserve"> </w:t>
      </w:r>
      <w:r w:rsidR="00BF7A69" w:rsidRPr="00761FEC">
        <w:rPr>
          <w:rFonts w:ascii="Times New Roman" w:eastAsia="Times New Roman" w:hAnsi="Times New Roman" w:cs="Times New Roman"/>
          <w:sz w:val="24"/>
          <w:szCs w:val="24"/>
        </w:rPr>
        <w:t>imitación</w:t>
      </w:r>
      <w:r w:rsidR="004B4F28" w:rsidRPr="00761FEC">
        <w:rPr>
          <w:rFonts w:ascii="Times New Roman" w:eastAsia="Times New Roman" w:hAnsi="Times New Roman" w:cs="Times New Roman"/>
          <w:sz w:val="24"/>
          <w:szCs w:val="24"/>
        </w:rPr>
        <w:t xml:space="preserve"> </w:t>
      </w:r>
      <w:r w:rsidR="00DF4EF4" w:rsidRPr="00761FEC">
        <w:rPr>
          <w:rFonts w:ascii="Times New Roman" w:eastAsia="Times New Roman" w:hAnsi="Times New Roman" w:cs="Times New Roman"/>
          <w:sz w:val="24"/>
          <w:szCs w:val="24"/>
        </w:rPr>
        <w:t xml:space="preserve">del producto por parte de los competidores, la </w:t>
      </w:r>
      <w:proofErr w:type="spellStart"/>
      <w:r w:rsidR="00DF4EF4" w:rsidRPr="00761FEC">
        <w:rPr>
          <w:rFonts w:ascii="Times New Roman" w:eastAsia="Times New Roman" w:hAnsi="Times New Roman" w:cs="Times New Roman"/>
          <w:sz w:val="24"/>
          <w:szCs w:val="24"/>
        </w:rPr>
        <w:t>patentabilidad</w:t>
      </w:r>
      <w:proofErr w:type="spellEnd"/>
      <w:r w:rsidR="00DF4EF4" w:rsidRPr="00761FEC">
        <w:rPr>
          <w:rFonts w:ascii="Times New Roman" w:eastAsia="Times New Roman" w:hAnsi="Times New Roman" w:cs="Times New Roman"/>
          <w:sz w:val="24"/>
          <w:szCs w:val="24"/>
        </w:rPr>
        <w:t>, el nivel de</w:t>
      </w:r>
      <w:r w:rsidR="00BF7A69">
        <w:rPr>
          <w:rFonts w:ascii="Times New Roman" w:eastAsia="Times New Roman" w:hAnsi="Times New Roman" w:cs="Times New Roman"/>
          <w:sz w:val="24"/>
          <w:szCs w:val="24"/>
        </w:rPr>
        <w:t xml:space="preserve"> </w:t>
      </w:r>
      <w:r w:rsidR="004B4F28" w:rsidRPr="00761FEC">
        <w:rPr>
          <w:rFonts w:ascii="Times New Roman" w:eastAsia="Times New Roman" w:hAnsi="Times New Roman" w:cs="Times New Roman"/>
          <w:sz w:val="24"/>
          <w:szCs w:val="24"/>
        </w:rPr>
        <w:t xml:space="preserve">inversión </w:t>
      </w:r>
      <w:r w:rsidR="00DF4EF4" w:rsidRPr="00761FEC">
        <w:rPr>
          <w:rFonts w:ascii="Times New Roman" w:eastAsia="Times New Roman" w:hAnsi="Times New Roman" w:cs="Times New Roman"/>
          <w:sz w:val="24"/>
          <w:szCs w:val="24"/>
        </w:rPr>
        <w:t>inicial de desarrollo, el valor añadido</w:t>
      </w:r>
      <w:r w:rsidR="004244AC" w:rsidRPr="00761FEC">
        <w:rPr>
          <w:rFonts w:ascii="Times New Roman" w:eastAsia="Times New Roman" w:hAnsi="Times New Roman" w:cs="Times New Roman"/>
          <w:sz w:val="24"/>
          <w:szCs w:val="24"/>
        </w:rPr>
        <w:t xml:space="preserve"> (mejora de la productividad, reducción de </w:t>
      </w:r>
      <w:r w:rsidR="00BF7A69">
        <w:rPr>
          <w:rFonts w:ascii="Times New Roman" w:eastAsia="Times New Roman" w:hAnsi="Times New Roman" w:cs="Times New Roman"/>
          <w:sz w:val="24"/>
          <w:szCs w:val="24"/>
        </w:rPr>
        <w:t xml:space="preserve">costes, </w:t>
      </w:r>
      <w:r w:rsidR="00562112" w:rsidRPr="00761FEC">
        <w:rPr>
          <w:rFonts w:ascii="Times New Roman" w:eastAsia="Times New Roman" w:hAnsi="Times New Roman" w:cs="Times New Roman"/>
          <w:sz w:val="24"/>
          <w:szCs w:val="24"/>
        </w:rPr>
        <w:t xml:space="preserve">aumento </w:t>
      </w:r>
      <w:r w:rsidR="004244AC" w:rsidRPr="00761FEC">
        <w:rPr>
          <w:rFonts w:ascii="Times New Roman" w:eastAsia="Times New Roman" w:hAnsi="Times New Roman" w:cs="Times New Roman"/>
          <w:sz w:val="24"/>
          <w:szCs w:val="24"/>
        </w:rPr>
        <w:t>de la calidad</w:t>
      </w:r>
      <w:r w:rsidR="004B4F28" w:rsidRPr="00761FEC">
        <w:rPr>
          <w:rFonts w:ascii="Times New Roman" w:eastAsia="Times New Roman" w:hAnsi="Times New Roman" w:cs="Times New Roman"/>
          <w:sz w:val="24"/>
          <w:szCs w:val="24"/>
        </w:rPr>
        <w:t xml:space="preserve"> del producto</w:t>
      </w:r>
      <w:r w:rsidR="004244AC" w:rsidRPr="00761FEC">
        <w:rPr>
          <w:rFonts w:ascii="Times New Roman" w:eastAsia="Times New Roman" w:hAnsi="Times New Roman" w:cs="Times New Roman"/>
          <w:sz w:val="24"/>
          <w:szCs w:val="24"/>
        </w:rPr>
        <w:t xml:space="preserve">, mejora condiciones laborales o medioambientales, etc.). </w:t>
      </w:r>
      <w:r w:rsidR="004B4F28" w:rsidRPr="00761FEC">
        <w:rPr>
          <w:rFonts w:ascii="Times New Roman" w:eastAsia="Times New Roman" w:hAnsi="Times New Roman" w:cs="Times New Roman"/>
          <w:sz w:val="24"/>
          <w:szCs w:val="24"/>
        </w:rPr>
        <w:t xml:space="preserve">El </w:t>
      </w:r>
      <w:r w:rsidR="00DF4EF4" w:rsidRPr="00761FEC">
        <w:rPr>
          <w:rFonts w:ascii="Times New Roman" w:eastAsia="Times New Roman" w:hAnsi="Times New Roman" w:cs="Times New Roman"/>
          <w:sz w:val="24"/>
          <w:szCs w:val="24"/>
        </w:rPr>
        <w:t xml:space="preserve">objetivo es que </w:t>
      </w:r>
      <w:r w:rsidR="004B4F28" w:rsidRPr="00761FEC">
        <w:rPr>
          <w:rFonts w:ascii="Times New Roman" w:eastAsia="Times New Roman" w:hAnsi="Times New Roman" w:cs="Times New Roman"/>
          <w:sz w:val="24"/>
          <w:szCs w:val="24"/>
        </w:rPr>
        <w:t xml:space="preserve">el 100% </w:t>
      </w:r>
      <w:r w:rsidR="00DF4EF4" w:rsidRPr="00761FEC">
        <w:rPr>
          <w:rFonts w:ascii="Times New Roman" w:eastAsia="Times New Roman" w:hAnsi="Times New Roman" w:cs="Times New Roman"/>
          <w:sz w:val="24"/>
          <w:szCs w:val="24"/>
        </w:rPr>
        <w:t>las ideas desarrolladas tengan éxito y se transformen en valor</w:t>
      </w:r>
      <w:r w:rsidR="00562112" w:rsidRPr="00761FEC">
        <w:rPr>
          <w:rFonts w:ascii="Times New Roman" w:eastAsia="Times New Roman" w:hAnsi="Times New Roman" w:cs="Times New Roman"/>
          <w:sz w:val="24"/>
          <w:szCs w:val="24"/>
        </w:rPr>
        <w:t>.</w:t>
      </w:r>
    </w:p>
    <w:p w:rsidR="00DC0A49" w:rsidRPr="00761FEC" w:rsidRDefault="0079484A" w:rsidP="00A0621C">
      <w:pPr>
        <w:spacing w:after="120" w:line="240" w:lineRule="auto"/>
        <w:ind w:left="714" w:hanging="357"/>
        <w:jc w:val="both"/>
        <w:rPr>
          <w:rFonts w:ascii="Times New Roman" w:eastAsia="Times New Roman" w:hAnsi="Times New Roman" w:cs="Times New Roman"/>
          <w:sz w:val="24"/>
          <w:szCs w:val="24"/>
        </w:rPr>
      </w:pPr>
      <w:r w:rsidRPr="00761FEC">
        <w:rPr>
          <w:rFonts w:ascii="Times New Roman" w:eastAsia="Times New Roman" w:hAnsi="Times New Roman" w:cs="Times New Roman"/>
          <w:sz w:val="24"/>
          <w:szCs w:val="24"/>
        </w:rPr>
        <w:t>7.</w:t>
      </w:r>
      <w:r w:rsidR="00BF7A69">
        <w:rPr>
          <w:rFonts w:ascii="Times New Roman" w:eastAsia="Times New Roman" w:hAnsi="Times New Roman" w:cs="Times New Roman"/>
          <w:sz w:val="24"/>
          <w:szCs w:val="24"/>
        </w:rPr>
        <w:tab/>
      </w:r>
      <w:r w:rsidRPr="00761FEC">
        <w:rPr>
          <w:rFonts w:ascii="Times New Roman" w:eastAsia="Times New Roman" w:hAnsi="Times New Roman" w:cs="Times New Roman"/>
          <w:b/>
          <w:i/>
          <w:sz w:val="24"/>
          <w:szCs w:val="24"/>
        </w:rPr>
        <w:t xml:space="preserve">Diseño, </w:t>
      </w:r>
      <w:proofErr w:type="spellStart"/>
      <w:r w:rsidRPr="00761FEC">
        <w:rPr>
          <w:rFonts w:ascii="Times New Roman" w:eastAsia="Times New Roman" w:hAnsi="Times New Roman" w:cs="Times New Roman"/>
          <w:b/>
          <w:i/>
          <w:sz w:val="24"/>
          <w:szCs w:val="24"/>
        </w:rPr>
        <w:t>prototipaje</w:t>
      </w:r>
      <w:proofErr w:type="spellEnd"/>
      <w:r w:rsidRPr="00761FEC">
        <w:rPr>
          <w:rFonts w:ascii="Times New Roman" w:eastAsia="Times New Roman" w:hAnsi="Times New Roman" w:cs="Times New Roman"/>
          <w:b/>
          <w:i/>
          <w:sz w:val="24"/>
          <w:szCs w:val="24"/>
        </w:rPr>
        <w:t xml:space="preserve"> virtual</w:t>
      </w:r>
      <w:r w:rsidR="00DC0A49" w:rsidRPr="00761FEC">
        <w:rPr>
          <w:rFonts w:ascii="Times New Roman" w:eastAsia="Times New Roman" w:hAnsi="Times New Roman" w:cs="Times New Roman"/>
          <w:b/>
          <w:i/>
          <w:sz w:val="24"/>
          <w:szCs w:val="24"/>
        </w:rPr>
        <w:t xml:space="preserve"> y gestión del conocimiento.</w:t>
      </w:r>
      <w:r w:rsidR="00DC0A49" w:rsidRPr="00761FEC">
        <w:rPr>
          <w:rFonts w:ascii="Times New Roman" w:eastAsia="Times New Roman" w:hAnsi="Times New Roman" w:cs="Times New Roman"/>
          <w:sz w:val="24"/>
          <w:szCs w:val="24"/>
        </w:rPr>
        <w:t xml:space="preserve"> </w:t>
      </w:r>
      <w:r w:rsidR="00971D6D" w:rsidRPr="00761FEC">
        <w:rPr>
          <w:rFonts w:ascii="Times New Roman" w:eastAsia="Times New Roman" w:hAnsi="Times New Roman" w:cs="Times New Roman"/>
          <w:sz w:val="24"/>
          <w:szCs w:val="24"/>
        </w:rPr>
        <w:t>A partir</w:t>
      </w:r>
      <w:r w:rsidR="00BF7A69">
        <w:rPr>
          <w:rFonts w:ascii="Times New Roman" w:eastAsia="Times New Roman" w:hAnsi="Times New Roman" w:cs="Times New Roman"/>
          <w:sz w:val="24"/>
          <w:szCs w:val="24"/>
        </w:rPr>
        <w:t xml:space="preserve"> de 1989 con el departamento de </w:t>
      </w:r>
      <w:r w:rsidR="00971D6D" w:rsidRPr="00761FEC">
        <w:rPr>
          <w:rFonts w:ascii="Times New Roman" w:eastAsia="Times New Roman" w:hAnsi="Times New Roman" w:cs="Times New Roman"/>
          <w:sz w:val="24"/>
          <w:szCs w:val="24"/>
        </w:rPr>
        <w:t>Inteligencia Corporativa iniciaron la labor de vigilancia t</w:t>
      </w:r>
      <w:r w:rsidRPr="00761FEC">
        <w:rPr>
          <w:rFonts w:ascii="Times New Roman" w:eastAsia="Times New Roman" w:hAnsi="Times New Roman" w:cs="Times New Roman"/>
          <w:sz w:val="24"/>
          <w:szCs w:val="24"/>
        </w:rPr>
        <w:t>ecnológica, práctica pionera en</w:t>
      </w:r>
      <w:r w:rsidR="00BF7A69">
        <w:rPr>
          <w:rFonts w:ascii="Times New Roman" w:eastAsia="Times New Roman" w:hAnsi="Times New Roman" w:cs="Times New Roman"/>
          <w:sz w:val="24"/>
          <w:szCs w:val="24"/>
        </w:rPr>
        <w:t xml:space="preserve"> </w:t>
      </w:r>
      <w:r w:rsidR="00971D6D" w:rsidRPr="00761FEC">
        <w:rPr>
          <w:rFonts w:ascii="Times New Roman" w:eastAsia="Times New Roman" w:hAnsi="Times New Roman" w:cs="Times New Roman"/>
          <w:sz w:val="24"/>
          <w:szCs w:val="24"/>
        </w:rPr>
        <w:t>Cataluña, donde se reestructuró toda la información relacio</w:t>
      </w:r>
      <w:r w:rsidRPr="00761FEC">
        <w:rPr>
          <w:rFonts w:ascii="Times New Roman" w:eastAsia="Times New Roman" w:hAnsi="Times New Roman" w:cs="Times New Roman"/>
          <w:sz w:val="24"/>
          <w:szCs w:val="24"/>
        </w:rPr>
        <w:t>nada con la ciencia de la carne</w:t>
      </w:r>
      <w:r w:rsidR="00BF7A69">
        <w:rPr>
          <w:rFonts w:ascii="Times New Roman" w:eastAsia="Times New Roman" w:hAnsi="Times New Roman" w:cs="Times New Roman"/>
          <w:sz w:val="24"/>
          <w:szCs w:val="24"/>
        </w:rPr>
        <w:t xml:space="preserve"> </w:t>
      </w:r>
      <w:r w:rsidR="00971D6D" w:rsidRPr="00761FEC">
        <w:rPr>
          <w:rFonts w:ascii="Times New Roman" w:eastAsia="Times New Roman" w:hAnsi="Times New Roman" w:cs="Times New Roman"/>
          <w:sz w:val="24"/>
          <w:szCs w:val="24"/>
        </w:rPr>
        <w:t xml:space="preserve">(patentes, competencia, artículos científicos, entorno, etc.) con una </w:t>
      </w:r>
      <w:r w:rsidRPr="00761FEC">
        <w:rPr>
          <w:rFonts w:ascii="Times New Roman" w:eastAsia="Times New Roman" w:hAnsi="Times New Roman" w:cs="Times New Roman"/>
          <w:sz w:val="24"/>
          <w:szCs w:val="24"/>
        </w:rPr>
        <w:t>biblioteca y base de</w:t>
      </w:r>
      <w:r w:rsidR="00BF7A69">
        <w:rPr>
          <w:rFonts w:ascii="Times New Roman" w:eastAsia="Times New Roman" w:hAnsi="Times New Roman" w:cs="Times New Roman"/>
          <w:sz w:val="24"/>
          <w:szCs w:val="24"/>
        </w:rPr>
        <w:t xml:space="preserve"> </w:t>
      </w:r>
      <w:r w:rsidR="00971D6D" w:rsidRPr="00761FEC">
        <w:rPr>
          <w:rFonts w:ascii="Times New Roman" w:eastAsia="Times New Roman" w:hAnsi="Times New Roman" w:cs="Times New Roman"/>
          <w:sz w:val="24"/>
          <w:szCs w:val="24"/>
        </w:rPr>
        <w:t xml:space="preserve">datos especializada se gestiona el conocimiento de todas </w:t>
      </w:r>
      <w:r w:rsidRPr="00761FEC">
        <w:rPr>
          <w:rFonts w:ascii="Times New Roman" w:eastAsia="Times New Roman" w:hAnsi="Times New Roman" w:cs="Times New Roman"/>
          <w:sz w:val="24"/>
          <w:szCs w:val="24"/>
        </w:rPr>
        <w:t>las innovaciones en el mundo de</w:t>
      </w:r>
      <w:r w:rsidR="00BF7A69">
        <w:rPr>
          <w:rFonts w:ascii="Times New Roman" w:eastAsia="Times New Roman" w:hAnsi="Times New Roman" w:cs="Times New Roman"/>
          <w:sz w:val="24"/>
          <w:szCs w:val="24"/>
        </w:rPr>
        <w:t xml:space="preserve"> </w:t>
      </w:r>
      <w:r w:rsidR="00971D6D" w:rsidRPr="00761FEC">
        <w:rPr>
          <w:rFonts w:ascii="Times New Roman" w:eastAsia="Times New Roman" w:hAnsi="Times New Roman" w:cs="Times New Roman"/>
          <w:sz w:val="24"/>
          <w:szCs w:val="24"/>
        </w:rPr>
        <w:t>la carne.</w:t>
      </w:r>
      <w:r w:rsidR="007E0CF1" w:rsidRPr="00761FEC">
        <w:rPr>
          <w:rFonts w:ascii="Times New Roman" w:hAnsi="Times New Roman" w:cs="Times New Roman"/>
          <w:sz w:val="24"/>
          <w:szCs w:val="24"/>
        </w:rPr>
        <w:t xml:space="preserve"> A través de un software que han generado separan los proyectos </w:t>
      </w:r>
      <w:r w:rsidR="007E0CF1" w:rsidRPr="00761FEC">
        <w:rPr>
          <w:rFonts w:ascii="Times New Roman" w:eastAsia="Times New Roman" w:hAnsi="Times New Roman" w:cs="Times New Roman"/>
          <w:sz w:val="24"/>
          <w:szCs w:val="24"/>
        </w:rPr>
        <w:t xml:space="preserve">de innovación </w:t>
      </w:r>
      <w:r w:rsidR="007E0CF1" w:rsidRPr="00761FEC">
        <w:rPr>
          <w:rFonts w:ascii="Times New Roman" w:eastAsia="Times New Roman" w:hAnsi="Times New Roman" w:cs="Times New Roman"/>
          <w:i/>
          <w:sz w:val="24"/>
          <w:szCs w:val="24"/>
        </w:rPr>
        <w:t>en incrementales</w:t>
      </w:r>
      <w:r w:rsidR="007E0CF1" w:rsidRPr="00761FEC">
        <w:rPr>
          <w:rFonts w:ascii="Times New Roman" w:eastAsia="Times New Roman" w:hAnsi="Times New Roman" w:cs="Times New Roman"/>
          <w:sz w:val="24"/>
          <w:szCs w:val="24"/>
        </w:rPr>
        <w:t xml:space="preserve"> (mejora de productos ya existentes) o </w:t>
      </w:r>
      <w:r w:rsidR="007E0CF1" w:rsidRPr="00761FEC">
        <w:rPr>
          <w:rFonts w:ascii="Times New Roman" w:eastAsia="Times New Roman" w:hAnsi="Times New Roman" w:cs="Times New Roman"/>
          <w:i/>
          <w:sz w:val="24"/>
          <w:szCs w:val="24"/>
        </w:rPr>
        <w:t>de ruptura</w:t>
      </w:r>
      <w:r w:rsidR="00BF7A69">
        <w:rPr>
          <w:rFonts w:ascii="Times New Roman" w:eastAsia="Times New Roman" w:hAnsi="Times New Roman" w:cs="Times New Roman"/>
          <w:sz w:val="24"/>
          <w:szCs w:val="24"/>
        </w:rPr>
        <w:t xml:space="preserve">. De esta </w:t>
      </w:r>
      <w:r w:rsidR="007E0CF1" w:rsidRPr="00761FEC">
        <w:rPr>
          <w:rFonts w:ascii="Times New Roman" w:eastAsia="Times New Roman" w:hAnsi="Times New Roman" w:cs="Times New Roman"/>
          <w:sz w:val="24"/>
          <w:szCs w:val="24"/>
        </w:rPr>
        <w:t>forma combinan los proyectos incrementales (m</w:t>
      </w:r>
      <w:r w:rsidRPr="00761FEC">
        <w:rPr>
          <w:rFonts w:ascii="Times New Roman" w:eastAsia="Times New Roman" w:hAnsi="Times New Roman" w:cs="Times New Roman"/>
          <w:sz w:val="24"/>
          <w:szCs w:val="24"/>
        </w:rPr>
        <w:t>enos riesgo, menos potencial de</w:t>
      </w:r>
      <w:r w:rsidR="00BF7A69">
        <w:rPr>
          <w:rFonts w:ascii="Times New Roman" w:eastAsia="Times New Roman" w:hAnsi="Times New Roman" w:cs="Times New Roman"/>
          <w:sz w:val="24"/>
          <w:szCs w:val="24"/>
        </w:rPr>
        <w:t xml:space="preserve"> </w:t>
      </w:r>
      <w:r w:rsidR="007E0CF1" w:rsidRPr="00761FEC">
        <w:rPr>
          <w:rFonts w:ascii="Times New Roman" w:eastAsia="Times New Roman" w:hAnsi="Times New Roman" w:cs="Times New Roman"/>
          <w:sz w:val="24"/>
          <w:szCs w:val="24"/>
        </w:rPr>
        <w:t>generación de valor a largo plazo) de los proyectos de rup</w:t>
      </w:r>
      <w:r w:rsidRPr="00761FEC">
        <w:rPr>
          <w:rFonts w:ascii="Times New Roman" w:eastAsia="Times New Roman" w:hAnsi="Times New Roman" w:cs="Times New Roman"/>
          <w:sz w:val="24"/>
          <w:szCs w:val="24"/>
        </w:rPr>
        <w:t xml:space="preserve">tura (más </w:t>
      </w:r>
      <w:r w:rsidR="00BF7A69">
        <w:rPr>
          <w:rFonts w:ascii="Times New Roman" w:eastAsia="Times New Roman" w:hAnsi="Times New Roman" w:cs="Times New Roman"/>
          <w:sz w:val="24"/>
          <w:szCs w:val="24"/>
        </w:rPr>
        <w:t xml:space="preserve">riesgo, más potencial </w:t>
      </w:r>
      <w:r w:rsidRPr="00761FEC">
        <w:rPr>
          <w:rFonts w:ascii="Times New Roman" w:eastAsia="Times New Roman" w:hAnsi="Times New Roman" w:cs="Times New Roman"/>
          <w:sz w:val="24"/>
          <w:szCs w:val="24"/>
        </w:rPr>
        <w:t>futuro</w:t>
      </w:r>
      <w:r w:rsidR="007E0CF1" w:rsidRPr="00761FEC">
        <w:rPr>
          <w:rFonts w:ascii="Times New Roman" w:eastAsia="Times New Roman" w:hAnsi="Times New Roman" w:cs="Times New Roman"/>
          <w:sz w:val="24"/>
          <w:szCs w:val="24"/>
        </w:rPr>
        <w:t xml:space="preserve"> de crecimiento del valor generado). </w:t>
      </w:r>
    </w:p>
    <w:p w:rsidR="00DC0A49" w:rsidRPr="00761FEC" w:rsidRDefault="00DC0A49" w:rsidP="00A0621C">
      <w:pPr>
        <w:spacing w:after="120" w:line="240" w:lineRule="auto"/>
        <w:ind w:left="714" w:hanging="357"/>
        <w:jc w:val="both"/>
        <w:rPr>
          <w:rFonts w:ascii="Times New Roman" w:eastAsia="Times New Roman" w:hAnsi="Times New Roman" w:cs="Times New Roman"/>
          <w:sz w:val="24"/>
          <w:szCs w:val="24"/>
        </w:rPr>
      </w:pPr>
      <w:r w:rsidRPr="00761FEC">
        <w:rPr>
          <w:rFonts w:ascii="Times New Roman" w:eastAsia="Times New Roman" w:hAnsi="Times New Roman" w:cs="Times New Roman"/>
          <w:sz w:val="24"/>
          <w:szCs w:val="24"/>
        </w:rPr>
        <w:t>8.</w:t>
      </w:r>
      <w:r w:rsidR="00BF7A69">
        <w:rPr>
          <w:rFonts w:ascii="Times New Roman" w:eastAsia="Times New Roman" w:hAnsi="Times New Roman" w:cs="Times New Roman"/>
          <w:sz w:val="24"/>
          <w:szCs w:val="24"/>
        </w:rPr>
        <w:tab/>
      </w:r>
      <w:r w:rsidR="0079484A" w:rsidRPr="00761FEC">
        <w:rPr>
          <w:rFonts w:ascii="Times New Roman" w:eastAsia="Times New Roman" w:hAnsi="Times New Roman" w:cs="Times New Roman"/>
          <w:b/>
          <w:i/>
          <w:sz w:val="24"/>
          <w:szCs w:val="24"/>
        </w:rPr>
        <w:t>CO-</w:t>
      </w:r>
      <w:proofErr w:type="spellStart"/>
      <w:r w:rsidRPr="00761FEC">
        <w:rPr>
          <w:rFonts w:ascii="Times New Roman" w:eastAsia="Times New Roman" w:hAnsi="Times New Roman" w:cs="Times New Roman"/>
          <w:b/>
          <w:i/>
          <w:sz w:val="24"/>
          <w:szCs w:val="24"/>
        </w:rPr>
        <w:t>Creativación</w:t>
      </w:r>
      <w:proofErr w:type="spellEnd"/>
      <w:r w:rsidRPr="00761FEC">
        <w:rPr>
          <w:rFonts w:ascii="Times New Roman" w:eastAsia="Times New Roman" w:hAnsi="Times New Roman" w:cs="Times New Roman"/>
          <w:b/>
          <w:i/>
          <w:sz w:val="24"/>
          <w:szCs w:val="24"/>
        </w:rPr>
        <w:t xml:space="preserve"> </w:t>
      </w:r>
      <w:r w:rsidR="0079484A" w:rsidRPr="00761FEC">
        <w:rPr>
          <w:rFonts w:ascii="Times New Roman" w:eastAsia="Times New Roman" w:hAnsi="Times New Roman" w:cs="Times New Roman"/>
          <w:b/>
          <w:i/>
          <w:sz w:val="24"/>
          <w:szCs w:val="24"/>
        </w:rPr>
        <w:t xml:space="preserve">o </w:t>
      </w:r>
      <w:proofErr w:type="spellStart"/>
      <w:r w:rsidR="0079484A" w:rsidRPr="00761FEC">
        <w:rPr>
          <w:rFonts w:ascii="Times New Roman" w:eastAsia="Times New Roman" w:hAnsi="Times New Roman" w:cs="Times New Roman"/>
          <w:b/>
          <w:i/>
          <w:sz w:val="24"/>
          <w:szCs w:val="24"/>
        </w:rPr>
        <w:t>Creativación</w:t>
      </w:r>
      <w:proofErr w:type="spellEnd"/>
      <w:r w:rsidR="0079484A" w:rsidRPr="00761FEC">
        <w:rPr>
          <w:rFonts w:ascii="Times New Roman" w:eastAsia="Times New Roman" w:hAnsi="Times New Roman" w:cs="Times New Roman"/>
          <w:b/>
          <w:i/>
          <w:sz w:val="24"/>
          <w:szCs w:val="24"/>
        </w:rPr>
        <w:t xml:space="preserve"> </w:t>
      </w:r>
      <w:r w:rsidRPr="00761FEC">
        <w:rPr>
          <w:rFonts w:ascii="Times New Roman" w:eastAsia="Times New Roman" w:hAnsi="Times New Roman" w:cs="Times New Roman"/>
          <w:b/>
          <w:i/>
          <w:sz w:val="24"/>
          <w:szCs w:val="24"/>
        </w:rPr>
        <w:t>abierta.</w:t>
      </w:r>
      <w:r w:rsidRPr="00761FEC">
        <w:rPr>
          <w:rFonts w:ascii="Times New Roman" w:eastAsia="Times New Roman" w:hAnsi="Times New Roman" w:cs="Times New Roman"/>
          <w:sz w:val="24"/>
          <w:szCs w:val="24"/>
        </w:rPr>
        <w:t xml:space="preserve"> Se colabora con otras </w:t>
      </w:r>
      <w:r w:rsidR="0079484A" w:rsidRPr="00761FEC">
        <w:rPr>
          <w:rFonts w:ascii="Times New Roman" w:eastAsia="Times New Roman" w:hAnsi="Times New Roman" w:cs="Times New Roman"/>
          <w:sz w:val="24"/>
          <w:szCs w:val="24"/>
        </w:rPr>
        <w:t>organizaciones</w:t>
      </w:r>
      <w:r w:rsidRPr="00761FEC">
        <w:rPr>
          <w:rFonts w:ascii="Times New Roman" w:eastAsia="Times New Roman" w:hAnsi="Times New Roman" w:cs="Times New Roman"/>
          <w:sz w:val="24"/>
          <w:szCs w:val="24"/>
        </w:rPr>
        <w:t>, sobre</w:t>
      </w:r>
      <w:r w:rsidR="00D5584B">
        <w:rPr>
          <w:rFonts w:ascii="Times New Roman" w:eastAsia="Times New Roman" w:hAnsi="Times New Roman" w:cs="Times New Roman"/>
          <w:sz w:val="24"/>
          <w:szCs w:val="24"/>
        </w:rPr>
        <w:t xml:space="preserve"> </w:t>
      </w:r>
      <w:r w:rsidRPr="00761FEC">
        <w:rPr>
          <w:rFonts w:ascii="Times New Roman" w:eastAsia="Times New Roman" w:hAnsi="Times New Roman" w:cs="Times New Roman"/>
          <w:sz w:val="24"/>
          <w:szCs w:val="24"/>
        </w:rPr>
        <w:t>todo clientes</w:t>
      </w:r>
      <w:r w:rsidR="00646BB2" w:rsidRPr="00761FEC">
        <w:rPr>
          <w:rFonts w:ascii="Times New Roman" w:eastAsia="Times New Roman" w:hAnsi="Times New Roman" w:cs="Times New Roman"/>
          <w:sz w:val="24"/>
          <w:szCs w:val="24"/>
        </w:rPr>
        <w:t xml:space="preserve"> </w:t>
      </w:r>
      <w:r w:rsidR="0079484A" w:rsidRPr="00761FEC">
        <w:rPr>
          <w:rFonts w:ascii="Times New Roman" w:eastAsia="Times New Roman" w:hAnsi="Times New Roman" w:cs="Times New Roman"/>
          <w:sz w:val="24"/>
          <w:szCs w:val="24"/>
        </w:rPr>
        <w:t>y centros de</w:t>
      </w:r>
      <w:r w:rsidR="00BF7A69">
        <w:rPr>
          <w:rFonts w:ascii="Times New Roman" w:eastAsia="Times New Roman" w:hAnsi="Times New Roman" w:cs="Times New Roman"/>
          <w:sz w:val="24"/>
          <w:szCs w:val="24"/>
        </w:rPr>
        <w:t xml:space="preserve"> </w:t>
      </w:r>
      <w:r w:rsidR="00646BB2" w:rsidRPr="00761FEC">
        <w:rPr>
          <w:rFonts w:ascii="Times New Roman" w:eastAsia="Times New Roman" w:hAnsi="Times New Roman" w:cs="Times New Roman"/>
          <w:sz w:val="24"/>
          <w:szCs w:val="24"/>
        </w:rPr>
        <w:t>investigación</w:t>
      </w:r>
      <w:r w:rsidRPr="00761FEC">
        <w:rPr>
          <w:rFonts w:ascii="Times New Roman" w:eastAsia="Times New Roman" w:hAnsi="Times New Roman" w:cs="Times New Roman"/>
          <w:sz w:val="24"/>
          <w:szCs w:val="24"/>
        </w:rPr>
        <w:t>, para innovar.</w:t>
      </w:r>
    </w:p>
    <w:p w:rsidR="00DC0A49" w:rsidRPr="00761FEC" w:rsidRDefault="00DC0A49" w:rsidP="00A0621C">
      <w:pPr>
        <w:spacing w:after="120" w:line="240" w:lineRule="auto"/>
        <w:ind w:left="714" w:hanging="357"/>
        <w:jc w:val="both"/>
        <w:rPr>
          <w:rFonts w:ascii="Times New Roman" w:eastAsia="Times New Roman" w:hAnsi="Times New Roman" w:cs="Times New Roman"/>
          <w:sz w:val="24"/>
          <w:szCs w:val="24"/>
        </w:rPr>
      </w:pPr>
      <w:r w:rsidRPr="00761FEC">
        <w:rPr>
          <w:rFonts w:ascii="Times New Roman" w:eastAsia="Times New Roman" w:hAnsi="Times New Roman" w:cs="Times New Roman"/>
          <w:sz w:val="24"/>
          <w:szCs w:val="24"/>
        </w:rPr>
        <w:t>9.</w:t>
      </w:r>
      <w:r w:rsidR="00BF7A69">
        <w:rPr>
          <w:rFonts w:ascii="Times New Roman" w:eastAsia="Times New Roman" w:hAnsi="Times New Roman" w:cs="Times New Roman"/>
          <w:sz w:val="24"/>
          <w:szCs w:val="24"/>
        </w:rPr>
        <w:tab/>
      </w:r>
      <w:r w:rsidRPr="00761FEC">
        <w:rPr>
          <w:rFonts w:ascii="Times New Roman" w:eastAsia="Times New Roman" w:hAnsi="Times New Roman" w:cs="Times New Roman"/>
          <w:b/>
          <w:i/>
          <w:sz w:val="24"/>
          <w:szCs w:val="24"/>
        </w:rPr>
        <w:t>Se reconoce y premia las ideas.</w:t>
      </w:r>
      <w:r w:rsidR="007E0CF1" w:rsidRPr="00761FEC">
        <w:rPr>
          <w:rFonts w:ascii="Times New Roman" w:eastAsia="Times New Roman" w:hAnsi="Times New Roman" w:cs="Times New Roman"/>
          <w:sz w:val="24"/>
          <w:szCs w:val="24"/>
        </w:rPr>
        <w:t xml:space="preserve"> Desde 2002 se otorgan los Premios a la Innovación</w:t>
      </w:r>
      <w:r w:rsidR="0079484A" w:rsidRPr="00761FEC">
        <w:rPr>
          <w:rFonts w:ascii="Times New Roman" w:eastAsia="Times New Roman" w:hAnsi="Times New Roman" w:cs="Times New Roman"/>
          <w:sz w:val="24"/>
          <w:szCs w:val="24"/>
        </w:rPr>
        <w:t xml:space="preserve"> y se </w:t>
      </w:r>
      <w:r w:rsidR="00D2127B" w:rsidRPr="00761FEC">
        <w:rPr>
          <w:rFonts w:ascii="Times New Roman" w:eastAsia="Times New Roman" w:hAnsi="Times New Roman" w:cs="Times New Roman"/>
          <w:sz w:val="24"/>
          <w:szCs w:val="24"/>
        </w:rPr>
        <w:t>destina el 20% de los beneficios a premiar las ideas de los empleados</w:t>
      </w:r>
      <w:r w:rsidR="007E0CF1" w:rsidRPr="00761FEC">
        <w:rPr>
          <w:rFonts w:ascii="Times New Roman" w:eastAsia="Times New Roman" w:hAnsi="Times New Roman" w:cs="Times New Roman"/>
          <w:sz w:val="24"/>
          <w:szCs w:val="24"/>
        </w:rPr>
        <w:t>.</w:t>
      </w:r>
    </w:p>
    <w:p w:rsidR="00DC0A49" w:rsidRPr="00761FEC" w:rsidRDefault="00DC0A49" w:rsidP="00A0621C">
      <w:pPr>
        <w:spacing w:line="240" w:lineRule="auto"/>
        <w:ind w:left="714" w:hanging="357"/>
        <w:jc w:val="both"/>
        <w:rPr>
          <w:rFonts w:ascii="Times New Roman" w:eastAsia="Times New Roman" w:hAnsi="Times New Roman" w:cs="Times New Roman"/>
          <w:sz w:val="24"/>
          <w:szCs w:val="24"/>
        </w:rPr>
      </w:pPr>
      <w:r w:rsidRPr="00761FEC">
        <w:rPr>
          <w:rFonts w:ascii="Times New Roman" w:eastAsia="Times New Roman" w:hAnsi="Times New Roman" w:cs="Times New Roman"/>
          <w:sz w:val="24"/>
          <w:szCs w:val="24"/>
        </w:rPr>
        <w:t>10.</w:t>
      </w:r>
      <w:r w:rsidR="00BF7A69">
        <w:rPr>
          <w:rFonts w:ascii="Times New Roman" w:eastAsia="Times New Roman" w:hAnsi="Times New Roman" w:cs="Times New Roman"/>
          <w:sz w:val="24"/>
          <w:szCs w:val="24"/>
        </w:rPr>
        <w:tab/>
      </w:r>
      <w:r w:rsidRPr="00761FEC">
        <w:rPr>
          <w:rFonts w:ascii="Times New Roman" w:eastAsia="Times New Roman" w:hAnsi="Times New Roman" w:cs="Times New Roman"/>
          <w:b/>
          <w:i/>
          <w:sz w:val="24"/>
          <w:szCs w:val="24"/>
        </w:rPr>
        <w:t>Monitorización.</w:t>
      </w:r>
      <w:r w:rsidRPr="00761FEC">
        <w:rPr>
          <w:rFonts w:ascii="Times New Roman" w:eastAsia="Times New Roman" w:hAnsi="Times New Roman" w:cs="Times New Roman"/>
          <w:sz w:val="24"/>
          <w:szCs w:val="24"/>
        </w:rPr>
        <w:t xml:space="preserve"> A través de un cuadro de mando se controla</w:t>
      </w:r>
      <w:r w:rsidR="0079484A" w:rsidRPr="00761FEC">
        <w:rPr>
          <w:rFonts w:ascii="Times New Roman" w:eastAsia="Times New Roman" w:hAnsi="Times New Roman" w:cs="Times New Roman"/>
          <w:sz w:val="24"/>
          <w:szCs w:val="24"/>
        </w:rPr>
        <w:t xml:space="preserve"> el funcionamiento del proceso de </w:t>
      </w:r>
      <w:proofErr w:type="spellStart"/>
      <w:r w:rsidR="0079484A" w:rsidRPr="00761FEC">
        <w:rPr>
          <w:rFonts w:ascii="Times New Roman" w:eastAsia="Times New Roman" w:hAnsi="Times New Roman" w:cs="Times New Roman"/>
          <w:sz w:val="24"/>
          <w:szCs w:val="24"/>
        </w:rPr>
        <w:t>creativación</w:t>
      </w:r>
      <w:proofErr w:type="spellEnd"/>
      <w:r w:rsidR="0079484A" w:rsidRPr="00761FEC">
        <w:rPr>
          <w:rFonts w:ascii="Times New Roman" w:eastAsia="Times New Roman" w:hAnsi="Times New Roman" w:cs="Times New Roman"/>
          <w:sz w:val="24"/>
          <w:szCs w:val="24"/>
        </w:rPr>
        <w:t xml:space="preserve"> con indicadores que monitorizan todo el proceso.</w:t>
      </w:r>
    </w:p>
    <w:p w:rsidR="0079484A" w:rsidRPr="00761FEC" w:rsidRDefault="0079484A" w:rsidP="00A0621C">
      <w:pPr>
        <w:spacing w:line="240" w:lineRule="auto"/>
        <w:jc w:val="both"/>
        <w:rPr>
          <w:rFonts w:ascii="Times New Roman" w:eastAsia="Times New Roman" w:hAnsi="Times New Roman" w:cs="Times New Roman"/>
          <w:sz w:val="24"/>
          <w:szCs w:val="24"/>
        </w:rPr>
      </w:pPr>
    </w:p>
    <w:p w:rsidR="00950E6C" w:rsidRDefault="00950E6C" w:rsidP="00A0621C">
      <w:pPr>
        <w:spacing w:line="240" w:lineRule="auto"/>
        <w:jc w:val="both"/>
        <w:rPr>
          <w:rFonts w:ascii="Times New Roman" w:eastAsia="Times New Roman" w:hAnsi="Times New Roman" w:cs="Times New Roman"/>
          <w:sz w:val="24"/>
          <w:szCs w:val="24"/>
        </w:rPr>
      </w:pPr>
      <w:r w:rsidRPr="00761FEC">
        <w:rPr>
          <w:rFonts w:ascii="Times New Roman" w:eastAsia="Times New Roman" w:hAnsi="Times New Roman" w:cs="Times New Roman"/>
          <w:sz w:val="24"/>
          <w:szCs w:val="24"/>
        </w:rPr>
        <w:t xml:space="preserve">Gracias a </w:t>
      </w:r>
      <w:r w:rsidR="00D2127B" w:rsidRPr="00761FEC">
        <w:rPr>
          <w:rFonts w:ascii="Times New Roman" w:eastAsia="Times New Roman" w:hAnsi="Times New Roman" w:cs="Times New Roman"/>
          <w:sz w:val="24"/>
          <w:szCs w:val="24"/>
        </w:rPr>
        <w:t xml:space="preserve">esta </w:t>
      </w:r>
      <w:r w:rsidR="00C92391" w:rsidRPr="00761FEC">
        <w:rPr>
          <w:rFonts w:ascii="Times New Roman" w:eastAsia="Times New Roman" w:hAnsi="Times New Roman" w:cs="Times New Roman"/>
          <w:sz w:val="24"/>
          <w:szCs w:val="24"/>
        </w:rPr>
        <w:t>metodología</w:t>
      </w:r>
      <w:r w:rsidRPr="00761FEC">
        <w:rPr>
          <w:rFonts w:ascii="Times New Roman" w:eastAsia="Times New Roman" w:hAnsi="Times New Roman" w:cs="Times New Roman"/>
          <w:sz w:val="24"/>
          <w:szCs w:val="24"/>
        </w:rPr>
        <w:t xml:space="preserve">, la empresa ha conseguido aumentar hasta un 90% </w:t>
      </w:r>
      <w:r w:rsidR="00D2127B" w:rsidRPr="00761FEC">
        <w:rPr>
          <w:rFonts w:ascii="Times New Roman" w:eastAsia="Times New Roman" w:hAnsi="Times New Roman" w:cs="Times New Roman"/>
          <w:sz w:val="24"/>
          <w:szCs w:val="24"/>
        </w:rPr>
        <w:t>el</w:t>
      </w:r>
      <w:r w:rsidRPr="00761FEC">
        <w:rPr>
          <w:rFonts w:ascii="Times New Roman" w:eastAsia="Times New Roman" w:hAnsi="Times New Roman" w:cs="Times New Roman"/>
          <w:sz w:val="24"/>
          <w:szCs w:val="24"/>
        </w:rPr>
        <w:t xml:space="preserve"> porcentaje de éxito de los nuevos proyectos</w:t>
      </w:r>
      <w:r w:rsidR="00646BB2" w:rsidRPr="00761FEC">
        <w:rPr>
          <w:rFonts w:ascii="Times New Roman" w:eastAsia="Times New Roman" w:hAnsi="Times New Roman" w:cs="Times New Roman"/>
          <w:sz w:val="24"/>
          <w:szCs w:val="24"/>
        </w:rPr>
        <w:t>, mientras que en el sector este porcentaje es del 40%</w:t>
      </w:r>
      <w:r w:rsidRPr="00761FEC">
        <w:rPr>
          <w:rFonts w:ascii="Times New Roman" w:eastAsia="Times New Roman" w:hAnsi="Times New Roman" w:cs="Times New Roman"/>
          <w:sz w:val="24"/>
          <w:szCs w:val="24"/>
        </w:rPr>
        <w:t>. El hecho de que el 10-15% de las ventas y el 31% del personal está relacionado con este proceso ha ayudado a que cada año se generen alrededor de diez nuevos productos. Como consecuencia, es una de las empresas catalanas que más patentes registra.</w:t>
      </w:r>
      <w:r w:rsidR="00971D6D" w:rsidRPr="00761FEC">
        <w:rPr>
          <w:rFonts w:ascii="Times New Roman" w:eastAsia="Times New Roman" w:hAnsi="Times New Roman" w:cs="Times New Roman"/>
          <w:sz w:val="24"/>
          <w:szCs w:val="24"/>
        </w:rPr>
        <w:t xml:space="preserve"> Una muestra del éxito en innovación es que alrededor del 70% de las ventas procede de productos lanzados en los cinco años anteriores.</w:t>
      </w:r>
    </w:p>
    <w:p w:rsidR="00A0621C" w:rsidRPr="00761FEC" w:rsidRDefault="00A0621C" w:rsidP="00A0621C">
      <w:pPr>
        <w:spacing w:line="240" w:lineRule="auto"/>
        <w:jc w:val="both"/>
        <w:rPr>
          <w:rFonts w:ascii="Times New Roman" w:eastAsia="Times New Roman" w:hAnsi="Times New Roman" w:cs="Times New Roman"/>
          <w:sz w:val="24"/>
          <w:szCs w:val="24"/>
        </w:rPr>
      </w:pPr>
    </w:p>
    <w:p w:rsidR="00950E6C" w:rsidRPr="00761FEC" w:rsidRDefault="00D2127B" w:rsidP="00A0621C">
      <w:pPr>
        <w:spacing w:line="240" w:lineRule="auto"/>
        <w:jc w:val="both"/>
        <w:rPr>
          <w:rFonts w:ascii="Times New Roman" w:eastAsia="Times New Roman" w:hAnsi="Times New Roman" w:cs="Times New Roman"/>
          <w:sz w:val="24"/>
          <w:szCs w:val="24"/>
        </w:rPr>
      </w:pPr>
      <w:r w:rsidRPr="00761FEC">
        <w:rPr>
          <w:rFonts w:ascii="Times New Roman" w:eastAsia="Times New Roman" w:hAnsi="Times New Roman" w:cs="Times New Roman"/>
          <w:sz w:val="24"/>
          <w:szCs w:val="24"/>
        </w:rPr>
        <w:lastRenderedPageBreak/>
        <w:t>L</w:t>
      </w:r>
      <w:r w:rsidR="00950E6C" w:rsidRPr="00761FEC">
        <w:rPr>
          <w:rFonts w:ascii="Times New Roman" w:eastAsia="Times New Roman" w:hAnsi="Times New Roman" w:cs="Times New Roman"/>
          <w:sz w:val="24"/>
          <w:szCs w:val="24"/>
        </w:rPr>
        <w:t>a empresa coopera con otras empresas y establece alianzas estratégicas con sus clientes, proveedores, centros tecnológicos y universidades para hacer realidad esta innovación continua y adaptarse con más facilidad a nuevos mercados. Como ejemplo, Metalquimia y el Instituto de Tecnología Agroalimentaria</w:t>
      </w:r>
      <w:r w:rsidR="00C92391" w:rsidRPr="00761FEC">
        <w:rPr>
          <w:rFonts w:ascii="Times New Roman" w:eastAsia="Times New Roman" w:hAnsi="Times New Roman" w:cs="Times New Roman"/>
          <w:sz w:val="24"/>
          <w:szCs w:val="24"/>
        </w:rPr>
        <w:t xml:space="preserve"> (IRTA)</w:t>
      </w:r>
      <w:r w:rsidR="00950E6C" w:rsidRPr="00761FEC">
        <w:rPr>
          <w:rFonts w:ascii="Times New Roman" w:eastAsia="Times New Roman" w:hAnsi="Times New Roman" w:cs="Times New Roman"/>
          <w:sz w:val="24"/>
          <w:szCs w:val="24"/>
        </w:rPr>
        <w:t xml:space="preserve">, </w:t>
      </w:r>
      <w:r w:rsidR="00142F1D" w:rsidRPr="00761FEC">
        <w:rPr>
          <w:rFonts w:ascii="Times New Roman" w:eastAsia="Times New Roman" w:hAnsi="Times New Roman" w:cs="Times New Roman"/>
          <w:sz w:val="24"/>
          <w:szCs w:val="24"/>
        </w:rPr>
        <w:t xml:space="preserve">y más tarde la empresa cárnica Casademont, tras diez años de investigación </w:t>
      </w:r>
      <w:r w:rsidR="00950E6C" w:rsidRPr="00761FEC">
        <w:rPr>
          <w:rFonts w:ascii="Times New Roman" w:eastAsia="Times New Roman" w:hAnsi="Times New Roman" w:cs="Times New Roman"/>
          <w:sz w:val="24"/>
          <w:szCs w:val="24"/>
        </w:rPr>
        <w:t>desarrollaron la tecnología QDS</w:t>
      </w:r>
      <w:r w:rsidR="00C92391" w:rsidRPr="00761FEC">
        <w:rPr>
          <w:rFonts w:ascii="Times New Roman" w:eastAsia="Times New Roman" w:hAnsi="Times New Roman" w:cs="Times New Roman"/>
          <w:sz w:val="24"/>
          <w:szCs w:val="24"/>
        </w:rPr>
        <w:t xml:space="preserve"> </w:t>
      </w:r>
      <w:proofErr w:type="spellStart"/>
      <w:r w:rsidR="00C92391" w:rsidRPr="00761FEC">
        <w:rPr>
          <w:rFonts w:ascii="Times New Roman" w:eastAsia="Times New Roman" w:hAnsi="Times New Roman" w:cs="Times New Roman"/>
          <w:sz w:val="24"/>
          <w:szCs w:val="24"/>
        </w:rPr>
        <w:t>Process</w:t>
      </w:r>
      <w:proofErr w:type="spellEnd"/>
      <w:r w:rsidR="00950E6C" w:rsidRPr="00761FEC">
        <w:rPr>
          <w:rFonts w:ascii="Times New Roman" w:eastAsia="Times New Roman" w:hAnsi="Times New Roman" w:cs="Times New Roman"/>
          <w:sz w:val="24"/>
          <w:szCs w:val="24"/>
        </w:rPr>
        <w:t xml:space="preserve"> (</w:t>
      </w:r>
      <w:r w:rsidR="00950E6C" w:rsidRPr="00761FEC">
        <w:rPr>
          <w:rFonts w:ascii="Times New Roman" w:eastAsia="Times New Roman" w:hAnsi="Times New Roman" w:cs="Times New Roman"/>
          <w:i/>
          <w:sz w:val="24"/>
          <w:szCs w:val="24"/>
        </w:rPr>
        <w:t xml:space="preserve">Quick </w:t>
      </w:r>
      <w:proofErr w:type="spellStart"/>
      <w:r w:rsidR="00950E6C" w:rsidRPr="00761FEC">
        <w:rPr>
          <w:rFonts w:ascii="Times New Roman" w:eastAsia="Times New Roman" w:hAnsi="Times New Roman" w:cs="Times New Roman"/>
          <w:i/>
          <w:sz w:val="24"/>
          <w:szCs w:val="24"/>
        </w:rPr>
        <w:t>Dry</w:t>
      </w:r>
      <w:proofErr w:type="spellEnd"/>
      <w:r w:rsidR="00950E6C" w:rsidRPr="00761FEC">
        <w:rPr>
          <w:rFonts w:ascii="Times New Roman" w:eastAsia="Times New Roman" w:hAnsi="Times New Roman" w:cs="Times New Roman"/>
          <w:i/>
          <w:sz w:val="24"/>
          <w:szCs w:val="24"/>
        </w:rPr>
        <w:t xml:space="preserve"> </w:t>
      </w:r>
      <w:proofErr w:type="spellStart"/>
      <w:r w:rsidR="00950E6C" w:rsidRPr="00761FEC">
        <w:rPr>
          <w:rFonts w:ascii="Times New Roman" w:eastAsia="Times New Roman" w:hAnsi="Times New Roman" w:cs="Times New Roman"/>
          <w:i/>
          <w:sz w:val="24"/>
          <w:szCs w:val="24"/>
        </w:rPr>
        <w:t>Slice</w:t>
      </w:r>
      <w:proofErr w:type="spellEnd"/>
      <w:r w:rsidR="00950E6C" w:rsidRPr="00761FEC">
        <w:rPr>
          <w:rFonts w:ascii="Times New Roman" w:eastAsia="Times New Roman" w:hAnsi="Times New Roman" w:cs="Times New Roman"/>
          <w:sz w:val="24"/>
          <w:szCs w:val="24"/>
        </w:rPr>
        <w:t xml:space="preserve">) para acelerar el proceso de secado de productos curados que pasó de 40 días a 40 </w:t>
      </w:r>
      <w:r w:rsidR="00C92391" w:rsidRPr="00761FEC">
        <w:rPr>
          <w:rFonts w:ascii="Times New Roman" w:eastAsia="Times New Roman" w:hAnsi="Times New Roman" w:cs="Times New Roman"/>
          <w:sz w:val="24"/>
          <w:szCs w:val="24"/>
        </w:rPr>
        <w:t>minutos</w:t>
      </w:r>
      <w:r w:rsidR="00950E6C" w:rsidRPr="00761FEC">
        <w:rPr>
          <w:rFonts w:ascii="Times New Roman" w:eastAsia="Times New Roman" w:hAnsi="Times New Roman" w:cs="Times New Roman"/>
          <w:sz w:val="24"/>
          <w:szCs w:val="24"/>
        </w:rPr>
        <w:t>.</w:t>
      </w:r>
      <w:r w:rsidR="00862BDE" w:rsidRPr="00761FEC">
        <w:rPr>
          <w:rFonts w:ascii="Times New Roman" w:eastAsia="Times New Roman" w:hAnsi="Times New Roman" w:cs="Times New Roman"/>
          <w:sz w:val="24"/>
          <w:szCs w:val="24"/>
        </w:rPr>
        <w:t xml:space="preserve"> Para ello, introdujeron la innovación de </w:t>
      </w:r>
      <w:r w:rsidR="00142F1D" w:rsidRPr="00761FEC">
        <w:rPr>
          <w:rFonts w:ascii="Times New Roman" w:eastAsia="Times New Roman" w:hAnsi="Times New Roman" w:cs="Times New Roman"/>
          <w:sz w:val="24"/>
          <w:szCs w:val="24"/>
        </w:rPr>
        <w:t xml:space="preserve">congelar y </w:t>
      </w:r>
      <w:r w:rsidR="00862BDE" w:rsidRPr="00761FEC">
        <w:rPr>
          <w:rFonts w:ascii="Times New Roman" w:eastAsia="Times New Roman" w:hAnsi="Times New Roman" w:cs="Times New Roman"/>
          <w:sz w:val="24"/>
          <w:szCs w:val="24"/>
        </w:rPr>
        <w:t xml:space="preserve">cortar el embutido antes de secarlo, </w:t>
      </w:r>
      <w:r w:rsidR="00C92391" w:rsidRPr="00761FEC">
        <w:rPr>
          <w:rFonts w:ascii="Times New Roman" w:eastAsia="Times New Roman" w:hAnsi="Times New Roman" w:cs="Times New Roman"/>
          <w:sz w:val="24"/>
          <w:szCs w:val="24"/>
        </w:rPr>
        <w:t>consiguiendo un</w:t>
      </w:r>
      <w:r w:rsidR="00862BDE" w:rsidRPr="00761FEC">
        <w:rPr>
          <w:rFonts w:ascii="Times New Roman" w:eastAsia="Times New Roman" w:hAnsi="Times New Roman" w:cs="Times New Roman"/>
          <w:sz w:val="24"/>
          <w:szCs w:val="24"/>
        </w:rPr>
        <w:t xml:space="preserve"> secado mucho más rápido, con más calidad y menores costes de ciclo de producc</w:t>
      </w:r>
      <w:r w:rsidR="00142F1D" w:rsidRPr="00761FEC">
        <w:rPr>
          <w:rFonts w:ascii="Times New Roman" w:eastAsia="Times New Roman" w:hAnsi="Times New Roman" w:cs="Times New Roman"/>
          <w:sz w:val="24"/>
          <w:szCs w:val="24"/>
        </w:rPr>
        <w:t>i</w:t>
      </w:r>
      <w:r w:rsidR="00862BDE" w:rsidRPr="00761FEC">
        <w:rPr>
          <w:rFonts w:ascii="Times New Roman" w:eastAsia="Times New Roman" w:hAnsi="Times New Roman" w:cs="Times New Roman"/>
          <w:sz w:val="24"/>
          <w:szCs w:val="24"/>
        </w:rPr>
        <w:t>ón</w:t>
      </w:r>
      <w:r w:rsidR="00C92391" w:rsidRPr="00761FEC">
        <w:rPr>
          <w:rFonts w:ascii="Times New Roman" w:eastAsia="Times New Roman" w:hAnsi="Times New Roman" w:cs="Times New Roman"/>
          <w:sz w:val="24"/>
          <w:szCs w:val="24"/>
        </w:rPr>
        <w:t>.</w:t>
      </w:r>
    </w:p>
    <w:p w:rsidR="00202F31" w:rsidRPr="00761FEC" w:rsidRDefault="00202F31" w:rsidP="00A0621C">
      <w:pPr>
        <w:spacing w:line="240" w:lineRule="auto"/>
        <w:jc w:val="both"/>
        <w:rPr>
          <w:rFonts w:ascii="Times New Roman" w:eastAsia="Times New Roman" w:hAnsi="Times New Roman" w:cs="Times New Roman"/>
          <w:sz w:val="24"/>
          <w:szCs w:val="24"/>
        </w:rPr>
      </w:pPr>
    </w:p>
    <w:p w:rsidR="00202F31" w:rsidRPr="00761FEC" w:rsidRDefault="00202F31" w:rsidP="00A0621C">
      <w:pPr>
        <w:spacing w:line="240" w:lineRule="auto"/>
        <w:jc w:val="both"/>
        <w:rPr>
          <w:rFonts w:ascii="Times New Roman" w:eastAsia="Times New Roman" w:hAnsi="Times New Roman" w:cs="Times New Roman"/>
          <w:color w:val="auto"/>
          <w:sz w:val="24"/>
          <w:szCs w:val="24"/>
        </w:rPr>
      </w:pPr>
    </w:p>
    <w:p w:rsidR="004E14DB" w:rsidRPr="00BF7A69" w:rsidRDefault="006E18DD" w:rsidP="00A0621C">
      <w:pPr>
        <w:pStyle w:val="Citadestacada"/>
        <w:pBdr>
          <w:bottom w:val="none" w:sz="0" w:space="0" w:color="auto"/>
        </w:pBdr>
        <w:spacing w:before="0" w:after="0" w:line="240" w:lineRule="auto"/>
        <w:ind w:left="0" w:right="4"/>
        <w:rPr>
          <w:rFonts w:ascii="Times New Roman" w:hAnsi="Times New Roman" w:cs="Times New Roman"/>
          <w:i w:val="0"/>
          <w:color w:val="000000" w:themeColor="text1"/>
          <w:sz w:val="28"/>
          <w:szCs w:val="28"/>
        </w:rPr>
      </w:pPr>
      <w:r w:rsidRPr="00BF7A69">
        <w:rPr>
          <w:rFonts w:ascii="Times New Roman" w:hAnsi="Times New Roman" w:cs="Times New Roman"/>
          <w:i w:val="0"/>
          <w:color w:val="000000" w:themeColor="text1"/>
          <w:sz w:val="28"/>
          <w:szCs w:val="28"/>
        </w:rPr>
        <w:t>4</w:t>
      </w:r>
      <w:r w:rsidR="004E14DB" w:rsidRPr="00BF7A69">
        <w:rPr>
          <w:rFonts w:ascii="Times New Roman" w:hAnsi="Times New Roman" w:cs="Times New Roman"/>
          <w:i w:val="0"/>
          <w:color w:val="000000" w:themeColor="text1"/>
          <w:sz w:val="28"/>
          <w:szCs w:val="28"/>
        </w:rPr>
        <w:t xml:space="preserve">. </w:t>
      </w:r>
      <w:r w:rsidRPr="00BF7A69">
        <w:rPr>
          <w:rFonts w:ascii="Times New Roman" w:hAnsi="Times New Roman" w:cs="Times New Roman"/>
          <w:i w:val="0"/>
          <w:color w:val="000000" w:themeColor="text1"/>
          <w:sz w:val="28"/>
          <w:szCs w:val="28"/>
        </w:rPr>
        <w:t>Otras características del modelo de negocio</w:t>
      </w:r>
    </w:p>
    <w:p w:rsidR="00BF7A69" w:rsidRDefault="00BF7A69" w:rsidP="00A0621C">
      <w:pPr>
        <w:spacing w:line="240" w:lineRule="auto"/>
        <w:jc w:val="both"/>
        <w:rPr>
          <w:rFonts w:ascii="Times New Roman" w:eastAsia="Times New Roman" w:hAnsi="Times New Roman" w:cs="Times New Roman"/>
          <w:iCs/>
          <w:sz w:val="24"/>
          <w:szCs w:val="24"/>
        </w:rPr>
      </w:pPr>
    </w:p>
    <w:p w:rsidR="00DF4B2A" w:rsidRPr="00761FEC" w:rsidRDefault="00D2127B" w:rsidP="00A0621C">
      <w:pPr>
        <w:spacing w:line="240" w:lineRule="auto"/>
        <w:jc w:val="both"/>
        <w:rPr>
          <w:rFonts w:ascii="Times New Roman" w:eastAsia="Times New Roman" w:hAnsi="Times New Roman" w:cs="Times New Roman"/>
          <w:iCs/>
          <w:sz w:val="24"/>
          <w:szCs w:val="24"/>
        </w:rPr>
      </w:pPr>
      <w:r w:rsidRPr="00761FEC">
        <w:rPr>
          <w:rFonts w:ascii="Times New Roman" w:eastAsia="Times New Roman" w:hAnsi="Times New Roman" w:cs="Times New Roman"/>
          <w:iCs/>
          <w:sz w:val="24"/>
          <w:szCs w:val="24"/>
        </w:rPr>
        <w:t xml:space="preserve">Además de la </w:t>
      </w:r>
      <w:proofErr w:type="spellStart"/>
      <w:r w:rsidRPr="00761FEC">
        <w:rPr>
          <w:rFonts w:ascii="Times New Roman" w:eastAsia="Times New Roman" w:hAnsi="Times New Roman" w:cs="Times New Roman"/>
          <w:iCs/>
          <w:sz w:val="24"/>
          <w:szCs w:val="24"/>
        </w:rPr>
        <w:t>creativación</w:t>
      </w:r>
      <w:proofErr w:type="spellEnd"/>
      <w:r w:rsidRPr="00761FEC">
        <w:rPr>
          <w:rFonts w:ascii="Times New Roman" w:eastAsia="Times New Roman" w:hAnsi="Times New Roman" w:cs="Times New Roman"/>
          <w:iCs/>
          <w:sz w:val="24"/>
          <w:szCs w:val="24"/>
        </w:rPr>
        <w:t xml:space="preserve">, </w:t>
      </w:r>
      <w:r w:rsidR="006E18DD" w:rsidRPr="00761FEC">
        <w:rPr>
          <w:rFonts w:ascii="Times New Roman" w:eastAsia="Times New Roman" w:hAnsi="Times New Roman" w:cs="Times New Roman"/>
          <w:iCs/>
          <w:sz w:val="24"/>
          <w:szCs w:val="24"/>
        </w:rPr>
        <w:t xml:space="preserve">el modelo de negocio </w:t>
      </w:r>
      <w:r w:rsidR="00DF4B2A" w:rsidRPr="00761FEC">
        <w:rPr>
          <w:rFonts w:ascii="Times New Roman" w:eastAsia="Times New Roman" w:hAnsi="Times New Roman" w:cs="Times New Roman"/>
          <w:iCs/>
          <w:sz w:val="24"/>
          <w:szCs w:val="24"/>
        </w:rPr>
        <w:t>de Metalquimia</w:t>
      </w:r>
      <w:r w:rsidR="006E18DD" w:rsidRPr="00761FEC">
        <w:rPr>
          <w:rFonts w:ascii="Times New Roman" w:eastAsia="Times New Roman" w:hAnsi="Times New Roman" w:cs="Times New Roman"/>
          <w:iCs/>
          <w:sz w:val="24"/>
          <w:szCs w:val="24"/>
        </w:rPr>
        <w:t xml:space="preserve"> (ver anexo 1) tiene otras características diferenciales</w:t>
      </w:r>
      <w:r w:rsidR="00DF4B2A" w:rsidRPr="00761FEC">
        <w:rPr>
          <w:rFonts w:ascii="Times New Roman" w:eastAsia="Times New Roman" w:hAnsi="Times New Roman" w:cs="Times New Roman"/>
          <w:iCs/>
          <w:sz w:val="24"/>
          <w:szCs w:val="24"/>
        </w:rPr>
        <w:t xml:space="preserve">. </w:t>
      </w:r>
    </w:p>
    <w:p w:rsidR="00DF4B2A" w:rsidRDefault="00DF4B2A" w:rsidP="00A0621C">
      <w:pPr>
        <w:spacing w:line="240" w:lineRule="auto"/>
        <w:rPr>
          <w:rFonts w:ascii="Times New Roman" w:eastAsia="Times New Roman" w:hAnsi="Times New Roman" w:cs="Times New Roman"/>
          <w:i/>
          <w:iCs/>
          <w:sz w:val="24"/>
          <w:szCs w:val="24"/>
        </w:rPr>
      </w:pPr>
    </w:p>
    <w:p w:rsidR="00A0621C" w:rsidRPr="00761FEC" w:rsidRDefault="00A0621C" w:rsidP="00A0621C">
      <w:pPr>
        <w:spacing w:line="240" w:lineRule="auto"/>
        <w:rPr>
          <w:rFonts w:ascii="Times New Roman" w:eastAsia="Times New Roman" w:hAnsi="Times New Roman" w:cs="Times New Roman"/>
          <w:i/>
          <w:iCs/>
          <w:sz w:val="24"/>
          <w:szCs w:val="24"/>
        </w:rPr>
      </w:pPr>
    </w:p>
    <w:p w:rsidR="00667CB8" w:rsidRPr="00BF7A69" w:rsidRDefault="00F9326E" w:rsidP="00A0621C">
      <w:pPr>
        <w:spacing w:line="240" w:lineRule="auto"/>
        <w:rPr>
          <w:rFonts w:ascii="Times New Roman" w:eastAsia="Times New Roman" w:hAnsi="Times New Roman" w:cs="Times New Roman"/>
          <w:color w:val="auto"/>
          <w:sz w:val="28"/>
          <w:szCs w:val="28"/>
        </w:rPr>
      </w:pPr>
      <w:r w:rsidRPr="00BF7A69">
        <w:rPr>
          <w:rFonts w:ascii="Times New Roman" w:eastAsia="Times New Roman" w:hAnsi="Times New Roman" w:cs="Times New Roman"/>
          <w:i/>
          <w:iCs/>
          <w:sz w:val="28"/>
          <w:szCs w:val="28"/>
        </w:rPr>
        <w:t>4</w:t>
      </w:r>
      <w:r w:rsidR="00667CB8" w:rsidRPr="00BF7A69">
        <w:rPr>
          <w:rFonts w:ascii="Times New Roman" w:eastAsia="Times New Roman" w:hAnsi="Times New Roman" w:cs="Times New Roman"/>
          <w:i/>
          <w:iCs/>
          <w:sz w:val="28"/>
          <w:szCs w:val="28"/>
        </w:rPr>
        <w:t>.</w:t>
      </w:r>
      <w:r w:rsidR="001C582A" w:rsidRPr="00BF7A69">
        <w:rPr>
          <w:rFonts w:ascii="Times New Roman" w:eastAsia="Times New Roman" w:hAnsi="Times New Roman" w:cs="Times New Roman"/>
          <w:i/>
          <w:iCs/>
          <w:sz w:val="28"/>
          <w:szCs w:val="28"/>
        </w:rPr>
        <w:t>1</w:t>
      </w:r>
      <w:r w:rsidR="00667CB8" w:rsidRPr="00BF7A69">
        <w:rPr>
          <w:rFonts w:ascii="Times New Roman" w:eastAsia="Times New Roman" w:hAnsi="Times New Roman" w:cs="Times New Roman"/>
          <w:i/>
          <w:iCs/>
          <w:sz w:val="28"/>
          <w:szCs w:val="28"/>
        </w:rPr>
        <w:t>. Modelo ELISA</w:t>
      </w:r>
    </w:p>
    <w:p w:rsidR="00BF7A69" w:rsidRDefault="00BF7A69" w:rsidP="00A0621C">
      <w:pPr>
        <w:spacing w:line="240" w:lineRule="auto"/>
        <w:jc w:val="both"/>
        <w:rPr>
          <w:rFonts w:ascii="Times New Roman" w:eastAsia="Times New Roman" w:hAnsi="Times New Roman" w:cs="Times New Roman"/>
          <w:sz w:val="24"/>
          <w:szCs w:val="24"/>
        </w:rPr>
      </w:pPr>
    </w:p>
    <w:p w:rsidR="007E0CF1" w:rsidRPr="00761FEC" w:rsidRDefault="006E18DD" w:rsidP="00A0621C">
      <w:pPr>
        <w:spacing w:line="240" w:lineRule="auto"/>
        <w:jc w:val="both"/>
        <w:rPr>
          <w:rFonts w:ascii="Times New Roman" w:eastAsia="Times New Roman" w:hAnsi="Times New Roman" w:cs="Times New Roman"/>
          <w:sz w:val="24"/>
          <w:szCs w:val="24"/>
        </w:rPr>
      </w:pPr>
      <w:r w:rsidRPr="00761FEC">
        <w:rPr>
          <w:rFonts w:ascii="Times New Roman" w:eastAsia="Times New Roman" w:hAnsi="Times New Roman" w:cs="Times New Roman"/>
          <w:sz w:val="24"/>
          <w:szCs w:val="24"/>
        </w:rPr>
        <w:t>El</w:t>
      </w:r>
      <w:r w:rsidR="00667CB8" w:rsidRPr="00761FEC">
        <w:rPr>
          <w:rFonts w:ascii="Times New Roman" w:eastAsia="Times New Roman" w:hAnsi="Times New Roman" w:cs="Times New Roman"/>
          <w:sz w:val="24"/>
          <w:szCs w:val="24"/>
        </w:rPr>
        <w:t xml:space="preserve"> capital humano implicado e innovador es clave en Metalquimia. Para ello, ya en el proceso de selección se prioriza el potencial innovador de los candidatos. En 2006, introdujo el modelo ELISA</w:t>
      </w:r>
      <w:r w:rsidR="00CD13C9" w:rsidRPr="00761FEC">
        <w:rPr>
          <w:rFonts w:ascii="Times New Roman" w:eastAsia="Times New Roman" w:hAnsi="Times New Roman" w:cs="Times New Roman"/>
          <w:sz w:val="24"/>
          <w:szCs w:val="24"/>
        </w:rPr>
        <w:t xml:space="preserve"> que se aplica a los más de 120 empleados de la empresa</w:t>
      </w:r>
      <w:r w:rsidR="007E0CF1" w:rsidRPr="00761FEC">
        <w:rPr>
          <w:rFonts w:ascii="Times New Roman" w:eastAsia="Times New Roman" w:hAnsi="Times New Roman" w:cs="Times New Roman"/>
          <w:sz w:val="24"/>
          <w:szCs w:val="24"/>
        </w:rPr>
        <w:t>:</w:t>
      </w:r>
    </w:p>
    <w:p w:rsidR="007E0CF1" w:rsidRPr="00761FEC" w:rsidRDefault="007E0CF1" w:rsidP="00A0621C">
      <w:pPr>
        <w:spacing w:line="240" w:lineRule="auto"/>
        <w:jc w:val="both"/>
        <w:rPr>
          <w:rFonts w:ascii="Times New Roman" w:eastAsia="Times New Roman" w:hAnsi="Times New Roman" w:cs="Times New Roman"/>
          <w:sz w:val="24"/>
          <w:szCs w:val="24"/>
        </w:rPr>
      </w:pPr>
    </w:p>
    <w:p w:rsidR="007E0CF1" w:rsidRPr="00761FEC" w:rsidRDefault="007E0CF1" w:rsidP="00A0621C">
      <w:pPr>
        <w:spacing w:after="120" w:line="240" w:lineRule="auto"/>
        <w:ind w:left="567"/>
        <w:jc w:val="both"/>
        <w:rPr>
          <w:rFonts w:ascii="Times New Roman" w:eastAsia="Times New Roman" w:hAnsi="Times New Roman" w:cs="Times New Roman"/>
          <w:sz w:val="24"/>
          <w:szCs w:val="24"/>
        </w:rPr>
      </w:pPr>
      <w:r w:rsidRPr="00761FEC">
        <w:rPr>
          <w:rFonts w:ascii="Times New Roman" w:eastAsia="Times New Roman" w:hAnsi="Times New Roman" w:cs="Times New Roman"/>
          <w:sz w:val="24"/>
          <w:szCs w:val="24"/>
        </w:rPr>
        <w:t xml:space="preserve">E – Excelencia/perfeccionismo en todas las actividades y niveles de la organización </w:t>
      </w:r>
    </w:p>
    <w:p w:rsidR="007E0CF1" w:rsidRPr="00761FEC" w:rsidRDefault="007E0CF1" w:rsidP="00A0621C">
      <w:pPr>
        <w:spacing w:after="120" w:line="240" w:lineRule="auto"/>
        <w:ind w:left="567"/>
        <w:jc w:val="both"/>
        <w:rPr>
          <w:rFonts w:ascii="Times New Roman" w:eastAsia="Times New Roman" w:hAnsi="Times New Roman" w:cs="Times New Roman"/>
          <w:sz w:val="24"/>
          <w:szCs w:val="24"/>
        </w:rPr>
      </w:pPr>
      <w:r w:rsidRPr="00761FEC">
        <w:rPr>
          <w:rFonts w:ascii="Times New Roman" w:eastAsia="Times New Roman" w:hAnsi="Times New Roman" w:cs="Times New Roman"/>
          <w:sz w:val="24"/>
          <w:szCs w:val="24"/>
        </w:rPr>
        <w:t xml:space="preserve">L – Laboriosidad, trabajar de sol a sol dejando espacio para el </w:t>
      </w:r>
      <w:r w:rsidR="00BF7A69" w:rsidRPr="00761FEC">
        <w:rPr>
          <w:rFonts w:ascii="Times New Roman" w:eastAsia="Times New Roman" w:hAnsi="Times New Roman" w:cs="Times New Roman"/>
          <w:sz w:val="24"/>
          <w:szCs w:val="24"/>
        </w:rPr>
        <w:t>anti estrés</w:t>
      </w:r>
      <w:r w:rsidRPr="00761FEC">
        <w:rPr>
          <w:rFonts w:ascii="Times New Roman" w:eastAsia="Times New Roman" w:hAnsi="Times New Roman" w:cs="Times New Roman"/>
          <w:sz w:val="24"/>
          <w:szCs w:val="24"/>
        </w:rPr>
        <w:t xml:space="preserve"> </w:t>
      </w:r>
    </w:p>
    <w:p w:rsidR="007E0CF1" w:rsidRPr="00761FEC" w:rsidRDefault="007E0CF1" w:rsidP="00A0621C">
      <w:pPr>
        <w:spacing w:after="120" w:line="240" w:lineRule="auto"/>
        <w:ind w:left="567"/>
        <w:jc w:val="both"/>
        <w:rPr>
          <w:rFonts w:ascii="Times New Roman" w:eastAsia="Times New Roman" w:hAnsi="Times New Roman" w:cs="Times New Roman"/>
          <w:sz w:val="24"/>
          <w:szCs w:val="24"/>
        </w:rPr>
      </w:pPr>
      <w:r w:rsidRPr="00761FEC">
        <w:rPr>
          <w:rFonts w:ascii="Times New Roman" w:eastAsia="Times New Roman" w:hAnsi="Times New Roman" w:cs="Times New Roman"/>
          <w:sz w:val="24"/>
          <w:szCs w:val="24"/>
        </w:rPr>
        <w:t xml:space="preserve">I – Iniciativa </w:t>
      </w:r>
      <w:r w:rsidR="00BF7A69">
        <w:rPr>
          <w:rFonts w:ascii="Times New Roman" w:eastAsia="Times New Roman" w:hAnsi="Times New Roman" w:cs="Times New Roman"/>
          <w:sz w:val="24"/>
          <w:szCs w:val="24"/>
        </w:rPr>
        <w:t>e</w:t>
      </w:r>
      <w:r w:rsidRPr="00761FEC">
        <w:rPr>
          <w:rFonts w:ascii="Times New Roman" w:eastAsia="Times New Roman" w:hAnsi="Times New Roman" w:cs="Times New Roman"/>
          <w:sz w:val="24"/>
          <w:szCs w:val="24"/>
        </w:rPr>
        <w:t xml:space="preserve"> inquietud por cambiar, mejorar y crecer </w:t>
      </w:r>
    </w:p>
    <w:p w:rsidR="007E0CF1" w:rsidRPr="00761FEC" w:rsidRDefault="007E0CF1" w:rsidP="00A0621C">
      <w:pPr>
        <w:spacing w:after="120" w:line="240" w:lineRule="auto"/>
        <w:ind w:left="567"/>
        <w:jc w:val="both"/>
        <w:rPr>
          <w:rFonts w:ascii="Times New Roman" w:eastAsia="Times New Roman" w:hAnsi="Times New Roman" w:cs="Times New Roman"/>
          <w:sz w:val="24"/>
          <w:szCs w:val="24"/>
        </w:rPr>
      </w:pPr>
      <w:r w:rsidRPr="00761FEC">
        <w:rPr>
          <w:rFonts w:ascii="Times New Roman" w:eastAsia="Times New Roman" w:hAnsi="Times New Roman" w:cs="Times New Roman"/>
          <w:sz w:val="24"/>
          <w:szCs w:val="24"/>
        </w:rPr>
        <w:t xml:space="preserve">S – Sencillez en la vida privada </w:t>
      </w:r>
    </w:p>
    <w:p w:rsidR="007E0CF1" w:rsidRPr="00761FEC" w:rsidRDefault="007E0CF1" w:rsidP="00A0621C">
      <w:pPr>
        <w:spacing w:line="240" w:lineRule="auto"/>
        <w:ind w:left="567"/>
        <w:jc w:val="both"/>
        <w:rPr>
          <w:rFonts w:ascii="Times New Roman" w:eastAsia="Times New Roman" w:hAnsi="Times New Roman" w:cs="Times New Roman"/>
          <w:sz w:val="24"/>
          <w:szCs w:val="24"/>
        </w:rPr>
      </w:pPr>
      <w:r w:rsidRPr="00761FEC">
        <w:rPr>
          <w:rFonts w:ascii="Times New Roman" w:eastAsia="Times New Roman" w:hAnsi="Times New Roman" w:cs="Times New Roman"/>
          <w:sz w:val="24"/>
          <w:szCs w:val="24"/>
        </w:rPr>
        <w:t>A</w:t>
      </w:r>
      <w:r w:rsidR="00BF7A69">
        <w:rPr>
          <w:rFonts w:ascii="Times New Roman" w:eastAsia="Times New Roman" w:hAnsi="Times New Roman" w:cs="Times New Roman"/>
          <w:sz w:val="24"/>
          <w:szCs w:val="24"/>
        </w:rPr>
        <w:t xml:space="preserve"> </w:t>
      </w:r>
      <w:r w:rsidRPr="00761FEC">
        <w:rPr>
          <w:rFonts w:ascii="Times New Roman" w:eastAsia="Times New Roman" w:hAnsi="Times New Roman" w:cs="Times New Roman"/>
          <w:sz w:val="24"/>
          <w:szCs w:val="24"/>
        </w:rPr>
        <w:t>– Austeridad cuando se tiene que invertir.</w:t>
      </w:r>
    </w:p>
    <w:p w:rsidR="007E0CF1" w:rsidRPr="00761FEC" w:rsidRDefault="007E0CF1" w:rsidP="00A0621C">
      <w:pPr>
        <w:spacing w:line="240" w:lineRule="auto"/>
        <w:jc w:val="both"/>
        <w:rPr>
          <w:rFonts w:ascii="Times New Roman" w:eastAsia="Times New Roman" w:hAnsi="Times New Roman" w:cs="Times New Roman"/>
          <w:sz w:val="24"/>
          <w:szCs w:val="24"/>
        </w:rPr>
      </w:pPr>
    </w:p>
    <w:p w:rsidR="00646BB2" w:rsidRPr="00761FEC" w:rsidRDefault="00667CB8" w:rsidP="00A0621C">
      <w:pPr>
        <w:spacing w:line="240" w:lineRule="auto"/>
        <w:jc w:val="both"/>
        <w:rPr>
          <w:rFonts w:ascii="Times New Roman" w:eastAsia="Times New Roman" w:hAnsi="Times New Roman" w:cs="Times New Roman"/>
          <w:sz w:val="24"/>
          <w:szCs w:val="24"/>
        </w:rPr>
      </w:pPr>
      <w:r w:rsidRPr="00761FEC">
        <w:rPr>
          <w:rFonts w:ascii="Times New Roman" w:eastAsia="Times New Roman" w:hAnsi="Times New Roman" w:cs="Times New Roman"/>
          <w:sz w:val="24"/>
          <w:szCs w:val="24"/>
        </w:rPr>
        <w:t xml:space="preserve">Este compromiso promueve un buen ambiente de trabajo y que los trabajadores se impliquen y aporten nuevas ideas. Por ello, el 20% de los beneficios se reparte entre los trabajadores en base a </w:t>
      </w:r>
      <w:r w:rsidR="00526D93" w:rsidRPr="00761FEC">
        <w:rPr>
          <w:rFonts w:ascii="Times New Roman" w:eastAsia="Times New Roman" w:hAnsi="Times New Roman" w:cs="Times New Roman"/>
          <w:sz w:val="24"/>
          <w:szCs w:val="24"/>
        </w:rPr>
        <w:t>su implicación</w:t>
      </w:r>
      <w:r w:rsidRPr="00761FEC">
        <w:rPr>
          <w:rFonts w:ascii="Times New Roman" w:eastAsia="Times New Roman" w:hAnsi="Times New Roman" w:cs="Times New Roman"/>
          <w:sz w:val="24"/>
          <w:szCs w:val="24"/>
        </w:rPr>
        <w:t xml:space="preserve">. </w:t>
      </w:r>
      <w:r w:rsidR="00646BB2" w:rsidRPr="00761FEC">
        <w:rPr>
          <w:rFonts w:ascii="Times New Roman" w:eastAsia="Times New Roman" w:hAnsi="Times New Roman" w:cs="Times New Roman"/>
          <w:sz w:val="24"/>
          <w:szCs w:val="24"/>
        </w:rPr>
        <w:t xml:space="preserve">Para potenciar el sentimiento de pertenencia tiene un amplio plan de actividades extra-laborales (deportivas, concursos de fotografía, </w:t>
      </w:r>
      <w:r w:rsidR="00AF4952" w:rsidRPr="00761FEC">
        <w:rPr>
          <w:rFonts w:ascii="Times New Roman" w:eastAsia="Times New Roman" w:hAnsi="Times New Roman" w:cs="Times New Roman"/>
          <w:sz w:val="24"/>
          <w:szCs w:val="24"/>
        </w:rPr>
        <w:t>conciertos</w:t>
      </w:r>
      <w:r w:rsidR="006E18DD" w:rsidRPr="00761FEC">
        <w:rPr>
          <w:rFonts w:ascii="Times New Roman" w:eastAsia="Times New Roman" w:hAnsi="Times New Roman" w:cs="Times New Roman"/>
          <w:sz w:val="24"/>
          <w:szCs w:val="24"/>
        </w:rPr>
        <w:t>, etc.</w:t>
      </w:r>
      <w:r w:rsidR="00646BB2" w:rsidRPr="00761FEC">
        <w:rPr>
          <w:rFonts w:ascii="Times New Roman" w:eastAsia="Times New Roman" w:hAnsi="Times New Roman" w:cs="Times New Roman"/>
          <w:sz w:val="24"/>
          <w:szCs w:val="24"/>
        </w:rPr>
        <w:t>).</w:t>
      </w:r>
    </w:p>
    <w:p w:rsidR="004E14DB" w:rsidRDefault="004E14DB" w:rsidP="00A0621C">
      <w:pPr>
        <w:spacing w:line="240" w:lineRule="auto"/>
        <w:jc w:val="both"/>
        <w:rPr>
          <w:rFonts w:ascii="Times New Roman" w:eastAsia="Times New Roman" w:hAnsi="Times New Roman" w:cs="Times New Roman"/>
          <w:color w:val="auto"/>
          <w:sz w:val="24"/>
          <w:szCs w:val="24"/>
        </w:rPr>
      </w:pPr>
    </w:p>
    <w:p w:rsidR="00BF7A69" w:rsidRPr="00761FEC" w:rsidRDefault="00BF7A69" w:rsidP="00A0621C">
      <w:pPr>
        <w:spacing w:line="240" w:lineRule="auto"/>
        <w:jc w:val="both"/>
        <w:rPr>
          <w:rFonts w:ascii="Times New Roman" w:eastAsia="Times New Roman" w:hAnsi="Times New Roman" w:cs="Times New Roman"/>
          <w:color w:val="auto"/>
          <w:sz w:val="24"/>
          <w:szCs w:val="24"/>
        </w:rPr>
      </w:pPr>
    </w:p>
    <w:p w:rsidR="004E14DB" w:rsidRPr="00BF7A69" w:rsidRDefault="00F9326E" w:rsidP="00A0621C">
      <w:pPr>
        <w:spacing w:line="240" w:lineRule="auto"/>
        <w:rPr>
          <w:rFonts w:ascii="Times New Roman" w:eastAsia="Times New Roman" w:hAnsi="Times New Roman" w:cs="Times New Roman"/>
          <w:color w:val="auto"/>
          <w:sz w:val="28"/>
          <w:szCs w:val="28"/>
        </w:rPr>
      </w:pPr>
      <w:r w:rsidRPr="00BF7A69">
        <w:rPr>
          <w:rFonts w:ascii="Times New Roman" w:eastAsia="Times New Roman" w:hAnsi="Times New Roman" w:cs="Times New Roman"/>
          <w:i/>
          <w:iCs/>
          <w:sz w:val="28"/>
          <w:szCs w:val="28"/>
        </w:rPr>
        <w:t>4</w:t>
      </w:r>
      <w:r w:rsidR="004E14DB" w:rsidRPr="00BF7A69">
        <w:rPr>
          <w:rFonts w:ascii="Times New Roman" w:eastAsia="Times New Roman" w:hAnsi="Times New Roman" w:cs="Times New Roman"/>
          <w:i/>
          <w:iCs/>
          <w:sz w:val="28"/>
          <w:szCs w:val="28"/>
        </w:rPr>
        <w:t>.</w:t>
      </w:r>
      <w:r w:rsidR="001C582A" w:rsidRPr="00BF7A69">
        <w:rPr>
          <w:rFonts w:ascii="Times New Roman" w:eastAsia="Times New Roman" w:hAnsi="Times New Roman" w:cs="Times New Roman"/>
          <w:i/>
          <w:iCs/>
          <w:sz w:val="28"/>
          <w:szCs w:val="28"/>
        </w:rPr>
        <w:t>2</w:t>
      </w:r>
      <w:r w:rsidR="00DF4B2A" w:rsidRPr="00BF7A69">
        <w:rPr>
          <w:rFonts w:ascii="Times New Roman" w:eastAsia="Times New Roman" w:hAnsi="Times New Roman" w:cs="Times New Roman"/>
          <w:i/>
          <w:iCs/>
          <w:sz w:val="28"/>
          <w:szCs w:val="28"/>
        </w:rPr>
        <w:t>.</w:t>
      </w:r>
      <w:r w:rsidR="00BF7A69" w:rsidRPr="00BF7A69">
        <w:rPr>
          <w:rFonts w:ascii="Times New Roman" w:eastAsia="Times New Roman" w:hAnsi="Times New Roman" w:cs="Times New Roman"/>
          <w:i/>
          <w:iCs/>
          <w:sz w:val="28"/>
          <w:szCs w:val="28"/>
        </w:rPr>
        <w:t xml:space="preserve"> </w:t>
      </w:r>
      <w:r w:rsidR="004E14DB" w:rsidRPr="00BF7A69">
        <w:rPr>
          <w:rFonts w:ascii="Times New Roman" w:eastAsia="Times New Roman" w:hAnsi="Times New Roman" w:cs="Times New Roman"/>
          <w:i/>
          <w:iCs/>
          <w:sz w:val="28"/>
          <w:szCs w:val="28"/>
        </w:rPr>
        <w:t>Automatización</w:t>
      </w:r>
    </w:p>
    <w:p w:rsidR="00BF7A69" w:rsidRDefault="00BF7A69" w:rsidP="00A0621C">
      <w:pPr>
        <w:spacing w:line="240" w:lineRule="auto"/>
        <w:jc w:val="both"/>
        <w:rPr>
          <w:rFonts w:ascii="Times New Roman" w:eastAsia="Times New Roman" w:hAnsi="Times New Roman" w:cs="Times New Roman"/>
          <w:sz w:val="24"/>
          <w:szCs w:val="24"/>
        </w:rPr>
      </w:pPr>
    </w:p>
    <w:p w:rsidR="004E14DB" w:rsidRPr="00761FEC" w:rsidRDefault="004E14DB" w:rsidP="00A0621C">
      <w:pPr>
        <w:spacing w:line="240" w:lineRule="auto"/>
        <w:jc w:val="both"/>
        <w:rPr>
          <w:rFonts w:ascii="Times New Roman" w:eastAsia="Times New Roman" w:hAnsi="Times New Roman" w:cs="Times New Roman"/>
          <w:color w:val="auto"/>
          <w:sz w:val="24"/>
          <w:szCs w:val="24"/>
        </w:rPr>
      </w:pPr>
      <w:r w:rsidRPr="00761FEC">
        <w:rPr>
          <w:rFonts w:ascii="Times New Roman" w:eastAsia="Times New Roman" w:hAnsi="Times New Roman" w:cs="Times New Roman"/>
          <w:sz w:val="24"/>
          <w:szCs w:val="24"/>
        </w:rPr>
        <w:t xml:space="preserve">Otro de los aspectos que han trabajado continuamente y que ha ayudado a obtener una mayor ventaja competitiva y a su vez, tener un control mayor y más eficaz sobre la producción, es la automatización de los procesos. A través del control continuo, se contabiliza y registra todos los pasos que ha seguido el producto, lo que facilita la obtención de información que contribuye a la posibilidad de implantar mejoras. Como consecuencia de este adelanto, la empresa ha podido ahorrar tiempo de la mano de obra que </w:t>
      </w:r>
      <w:r w:rsidRPr="00761FEC">
        <w:rPr>
          <w:rFonts w:ascii="Times New Roman" w:eastAsia="Times New Roman" w:hAnsi="Times New Roman" w:cs="Times New Roman"/>
          <w:sz w:val="24"/>
          <w:szCs w:val="24"/>
        </w:rPr>
        <w:lastRenderedPageBreak/>
        <w:t>ha sido reasignada a otras áreas dónde pueden aportar más valor.</w:t>
      </w:r>
      <w:r w:rsidR="006E18DD" w:rsidRPr="00761FEC">
        <w:rPr>
          <w:rFonts w:ascii="Times New Roman" w:eastAsia="Times New Roman" w:hAnsi="Times New Roman" w:cs="Times New Roman"/>
          <w:sz w:val="24"/>
          <w:szCs w:val="24"/>
        </w:rPr>
        <w:t xml:space="preserve"> </w:t>
      </w:r>
      <w:r w:rsidRPr="00761FEC">
        <w:rPr>
          <w:rFonts w:ascii="Times New Roman" w:eastAsia="Times New Roman" w:hAnsi="Times New Roman" w:cs="Times New Roman"/>
          <w:sz w:val="24"/>
          <w:szCs w:val="24"/>
        </w:rPr>
        <w:t xml:space="preserve">Por citar un ejemplo, Metalquimia creó el sistema de cocción FDC </w:t>
      </w:r>
      <w:proofErr w:type="spellStart"/>
      <w:r w:rsidRPr="00761FEC">
        <w:rPr>
          <w:rFonts w:ascii="Times New Roman" w:eastAsia="Times New Roman" w:hAnsi="Times New Roman" w:cs="Times New Roman"/>
          <w:sz w:val="24"/>
          <w:szCs w:val="24"/>
        </w:rPr>
        <w:t>Cookline</w:t>
      </w:r>
      <w:proofErr w:type="spellEnd"/>
      <w:r w:rsidRPr="00761FEC">
        <w:rPr>
          <w:rFonts w:ascii="Times New Roman" w:eastAsia="Times New Roman" w:hAnsi="Times New Roman" w:cs="Times New Roman"/>
          <w:sz w:val="24"/>
          <w:szCs w:val="24"/>
        </w:rPr>
        <w:t xml:space="preserve"> que unifica diversos procesos en uno gracias a la automatización de la cocción y el enfriamiento. El resultado final ha contribuido a reducir la energía empleada durante el proceso y </w:t>
      </w:r>
      <w:r w:rsidR="00D31A94" w:rsidRPr="00761FEC">
        <w:rPr>
          <w:rFonts w:ascii="Times New Roman" w:eastAsia="Times New Roman" w:hAnsi="Times New Roman" w:cs="Times New Roman"/>
          <w:sz w:val="24"/>
          <w:szCs w:val="24"/>
        </w:rPr>
        <w:t>con</w:t>
      </w:r>
      <w:r w:rsidRPr="00761FEC">
        <w:rPr>
          <w:rFonts w:ascii="Times New Roman" w:eastAsia="Times New Roman" w:hAnsi="Times New Roman" w:cs="Times New Roman"/>
          <w:sz w:val="24"/>
          <w:szCs w:val="24"/>
        </w:rPr>
        <w:t xml:space="preserve"> mayor calidad, seguridad e higiene</w:t>
      </w:r>
      <w:r w:rsidR="00AF4952" w:rsidRPr="00761FEC">
        <w:rPr>
          <w:rFonts w:ascii="Times New Roman" w:eastAsia="Times New Roman" w:hAnsi="Times New Roman" w:cs="Times New Roman"/>
          <w:sz w:val="24"/>
          <w:szCs w:val="24"/>
        </w:rPr>
        <w:t xml:space="preserve"> del producto cárnico</w:t>
      </w:r>
      <w:r w:rsidRPr="00761FEC">
        <w:rPr>
          <w:rFonts w:ascii="Times New Roman" w:eastAsia="Times New Roman" w:hAnsi="Times New Roman" w:cs="Times New Roman"/>
          <w:sz w:val="24"/>
          <w:szCs w:val="24"/>
        </w:rPr>
        <w:t xml:space="preserve"> </w:t>
      </w:r>
      <w:r w:rsidR="00D31A94" w:rsidRPr="00761FEC">
        <w:rPr>
          <w:rFonts w:ascii="Times New Roman" w:eastAsia="Times New Roman" w:hAnsi="Times New Roman" w:cs="Times New Roman"/>
          <w:sz w:val="24"/>
          <w:szCs w:val="24"/>
        </w:rPr>
        <w:t>lo que</w:t>
      </w:r>
      <w:r w:rsidRPr="00761FEC">
        <w:rPr>
          <w:rFonts w:ascii="Times New Roman" w:eastAsia="Times New Roman" w:hAnsi="Times New Roman" w:cs="Times New Roman"/>
          <w:sz w:val="24"/>
          <w:szCs w:val="24"/>
        </w:rPr>
        <w:t xml:space="preserve"> </w:t>
      </w:r>
      <w:r w:rsidR="00D31A94" w:rsidRPr="00761FEC">
        <w:rPr>
          <w:rFonts w:ascii="Times New Roman" w:eastAsia="Times New Roman" w:hAnsi="Times New Roman" w:cs="Times New Roman"/>
          <w:sz w:val="24"/>
          <w:szCs w:val="24"/>
        </w:rPr>
        <w:t>incrementa el rendimiento</w:t>
      </w:r>
      <w:r w:rsidRPr="00761FEC">
        <w:rPr>
          <w:rFonts w:ascii="Times New Roman" w:eastAsia="Times New Roman" w:hAnsi="Times New Roman" w:cs="Times New Roman"/>
          <w:sz w:val="24"/>
          <w:szCs w:val="24"/>
        </w:rPr>
        <w:t>.</w:t>
      </w:r>
    </w:p>
    <w:p w:rsidR="00187E75" w:rsidRDefault="00187E75" w:rsidP="00A0621C">
      <w:pPr>
        <w:spacing w:line="240" w:lineRule="auto"/>
        <w:jc w:val="both"/>
        <w:rPr>
          <w:rFonts w:ascii="Times New Roman" w:eastAsia="Times New Roman" w:hAnsi="Times New Roman" w:cs="Times New Roman"/>
          <w:i/>
          <w:iCs/>
          <w:sz w:val="24"/>
          <w:szCs w:val="24"/>
        </w:rPr>
      </w:pPr>
    </w:p>
    <w:p w:rsidR="00BF7A69" w:rsidRPr="00761FEC" w:rsidRDefault="00BF7A69" w:rsidP="00A0621C">
      <w:pPr>
        <w:spacing w:line="240" w:lineRule="auto"/>
        <w:jc w:val="both"/>
        <w:rPr>
          <w:rFonts w:ascii="Times New Roman" w:eastAsia="Times New Roman" w:hAnsi="Times New Roman" w:cs="Times New Roman"/>
          <w:i/>
          <w:iCs/>
          <w:sz w:val="24"/>
          <w:szCs w:val="24"/>
        </w:rPr>
      </w:pPr>
    </w:p>
    <w:p w:rsidR="004E14DB" w:rsidRPr="00BF7A69" w:rsidRDefault="00F9326E" w:rsidP="00A0621C">
      <w:pPr>
        <w:spacing w:line="240" w:lineRule="auto"/>
        <w:jc w:val="both"/>
        <w:rPr>
          <w:rFonts w:ascii="Times New Roman" w:eastAsia="Times New Roman" w:hAnsi="Times New Roman" w:cs="Times New Roman"/>
          <w:color w:val="auto"/>
          <w:sz w:val="28"/>
          <w:szCs w:val="28"/>
        </w:rPr>
      </w:pPr>
      <w:r w:rsidRPr="00BF7A69">
        <w:rPr>
          <w:rFonts w:ascii="Times New Roman" w:eastAsia="Times New Roman" w:hAnsi="Times New Roman" w:cs="Times New Roman"/>
          <w:i/>
          <w:iCs/>
          <w:sz w:val="28"/>
          <w:szCs w:val="28"/>
        </w:rPr>
        <w:t>4</w:t>
      </w:r>
      <w:r w:rsidR="004E14DB" w:rsidRPr="00BF7A69">
        <w:rPr>
          <w:rFonts w:ascii="Times New Roman" w:eastAsia="Times New Roman" w:hAnsi="Times New Roman" w:cs="Times New Roman"/>
          <w:i/>
          <w:iCs/>
          <w:sz w:val="28"/>
          <w:szCs w:val="28"/>
        </w:rPr>
        <w:t>.</w:t>
      </w:r>
      <w:r w:rsidR="001C582A" w:rsidRPr="00BF7A69">
        <w:rPr>
          <w:rFonts w:ascii="Times New Roman" w:eastAsia="Times New Roman" w:hAnsi="Times New Roman" w:cs="Times New Roman"/>
          <w:i/>
          <w:iCs/>
          <w:sz w:val="28"/>
          <w:szCs w:val="28"/>
        </w:rPr>
        <w:t>3</w:t>
      </w:r>
      <w:r w:rsidR="00DF4B2A" w:rsidRPr="00BF7A69">
        <w:rPr>
          <w:rFonts w:ascii="Times New Roman" w:eastAsia="Times New Roman" w:hAnsi="Times New Roman" w:cs="Times New Roman"/>
          <w:i/>
          <w:iCs/>
          <w:sz w:val="28"/>
          <w:szCs w:val="28"/>
        </w:rPr>
        <w:t>.</w:t>
      </w:r>
      <w:r w:rsidR="004E14DB" w:rsidRPr="00BF7A69">
        <w:rPr>
          <w:rFonts w:ascii="Times New Roman" w:eastAsia="Times New Roman" w:hAnsi="Times New Roman" w:cs="Times New Roman"/>
          <w:i/>
          <w:iCs/>
          <w:sz w:val="28"/>
          <w:szCs w:val="28"/>
        </w:rPr>
        <w:t xml:space="preserve"> Calidad</w:t>
      </w:r>
    </w:p>
    <w:p w:rsidR="00BF7A69" w:rsidRDefault="00BF7A69" w:rsidP="00A0621C">
      <w:pPr>
        <w:spacing w:line="240" w:lineRule="auto"/>
        <w:jc w:val="both"/>
        <w:rPr>
          <w:rFonts w:ascii="Times New Roman" w:eastAsia="Times New Roman" w:hAnsi="Times New Roman" w:cs="Times New Roman"/>
          <w:sz w:val="24"/>
          <w:szCs w:val="24"/>
        </w:rPr>
      </w:pPr>
    </w:p>
    <w:p w:rsidR="00DF4B2A" w:rsidRDefault="004E14DB" w:rsidP="00A0621C">
      <w:pPr>
        <w:spacing w:line="240" w:lineRule="auto"/>
        <w:jc w:val="both"/>
        <w:rPr>
          <w:rFonts w:ascii="Times New Roman" w:hAnsi="Times New Roman" w:cs="Times New Roman"/>
          <w:sz w:val="24"/>
          <w:szCs w:val="24"/>
        </w:rPr>
      </w:pPr>
      <w:r w:rsidRPr="00761FEC">
        <w:rPr>
          <w:rFonts w:ascii="Times New Roman" w:eastAsia="Times New Roman" w:hAnsi="Times New Roman" w:cs="Times New Roman"/>
          <w:sz w:val="24"/>
          <w:szCs w:val="24"/>
        </w:rPr>
        <w:t xml:space="preserve">Según la propia empresa, los rasgos más característicos y que ayudan a diferenciarse de los demás competidores </w:t>
      </w:r>
      <w:r w:rsidR="00D31A94" w:rsidRPr="00761FEC">
        <w:rPr>
          <w:rFonts w:ascii="Times New Roman" w:eastAsia="Times New Roman" w:hAnsi="Times New Roman" w:cs="Times New Roman"/>
          <w:sz w:val="24"/>
          <w:szCs w:val="24"/>
        </w:rPr>
        <w:t>son</w:t>
      </w:r>
      <w:r w:rsidRPr="00761FEC">
        <w:rPr>
          <w:rFonts w:ascii="Times New Roman" w:eastAsia="Times New Roman" w:hAnsi="Times New Roman" w:cs="Times New Roman"/>
          <w:sz w:val="24"/>
          <w:szCs w:val="24"/>
        </w:rPr>
        <w:t xml:space="preserve"> su calidad, seguridad, versatilidad, durabilidad, rentabilidad y servicio. Por ello, la calidad ha sido siempre uno de los factores clave. Ya en 1996, se </w:t>
      </w:r>
      <w:r w:rsidR="00D31A94" w:rsidRPr="00761FEC">
        <w:rPr>
          <w:rFonts w:ascii="Times New Roman" w:eastAsia="Times New Roman" w:hAnsi="Times New Roman" w:cs="Times New Roman"/>
          <w:sz w:val="24"/>
          <w:szCs w:val="24"/>
        </w:rPr>
        <w:t>consiguió</w:t>
      </w:r>
      <w:r w:rsidRPr="00761FEC">
        <w:rPr>
          <w:rFonts w:ascii="Times New Roman" w:eastAsia="Times New Roman" w:hAnsi="Times New Roman" w:cs="Times New Roman"/>
          <w:sz w:val="24"/>
          <w:szCs w:val="24"/>
        </w:rPr>
        <w:t xml:space="preserve"> el certificado ISO 9001</w:t>
      </w:r>
      <w:r w:rsidR="006E18DD" w:rsidRPr="00761FEC">
        <w:rPr>
          <w:rFonts w:ascii="Times New Roman" w:eastAsia="Times New Roman" w:hAnsi="Times New Roman" w:cs="Times New Roman"/>
          <w:sz w:val="24"/>
          <w:szCs w:val="24"/>
        </w:rPr>
        <w:t xml:space="preserve">, que </w:t>
      </w:r>
      <w:r w:rsidR="00747C86" w:rsidRPr="00761FEC">
        <w:rPr>
          <w:rFonts w:ascii="Times New Roman" w:eastAsia="Times New Roman" w:hAnsi="Times New Roman" w:cs="Times New Roman"/>
          <w:sz w:val="24"/>
          <w:szCs w:val="24"/>
        </w:rPr>
        <w:t xml:space="preserve">ha ido renovando y actualmente </w:t>
      </w:r>
      <w:r w:rsidR="00747C86" w:rsidRPr="00761FEC">
        <w:rPr>
          <w:rFonts w:ascii="Times New Roman" w:hAnsi="Times New Roman" w:cs="Times New Roman"/>
          <w:sz w:val="24"/>
          <w:szCs w:val="24"/>
        </w:rPr>
        <w:t xml:space="preserve">cuenta con el Sistema de Gestión de la Calidad ISO 9001:2000.  </w:t>
      </w:r>
      <w:r w:rsidR="00DF4B2A" w:rsidRPr="00761FEC">
        <w:rPr>
          <w:rFonts w:ascii="Times New Roman" w:hAnsi="Times New Roman" w:cs="Times New Roman"/>
          <w:sz w:val="24"/>
          <w:szCs w:val="24"/>
        </w:rPr>
        <w:t xml:space="preserve">A parte de la variedad de productos que ofrecen, Metalquimia presta unos servicios adicionales, como son el servicio personalizado o las soluciones integrales, y que hacen que su maquinaria se establezca en la gama alta. </w:t>
      </w:r>
      <w:r w:rsidR="00971D6D" w:rsidRPr="00761FEC">
        <w:rPr>
          <w:rFonts w:ascii="Times New Roman" w:hAnsi="Times New Roman" w:cs="Times New Roman"/>
          <w:sz w:val="24"/>
          <w:szCs w:val="24"/>
        </w:rPr>
        <w:t xml:space="preserve">En un sector donde </w:t>
      </w:r>
      <w:r w:rsidR="00AF4952" w:rsidRPr="00761FEC">
        <w:rPr>
          <w:rFonts w:ascii="Times New Roman" w:hAnsi="Times New Roman" w:cs="Times New Roman"/>
          <w:sz w:val="24"/>
          <w:szCs w:val="24"/>
        </w:rPr>
        <w:t>muchos</w:t>
      </w:r>
      <w:r w:rsidR="00971D6D" w:rsidRPr="00761FEC">
        <w:rPr>
          <w:rFonts w:ascii="Times New Roman" w:hAnsi="Times New Roman" w:cs="Times New Roman"/>
          <w:sz w:val="24"/>
          <w:szCs w:val="24"/>
        </w:rPr>
        <w:t xml:space="preserve"> fabricantes han apostado por una estrategia </w:t>
      </w:r>
      <w:proofErr w:type="spellStart"/>
      <w:r w:rsidR="00971D6D" w:rsidRPr="00134561">
        <w:rPr>
          <w:rFonts w:ascii="Times New Roman" w:hAnsi="Times New Roman" w:cs="Times New Roman"/>
          <w:i/>
          <w:sz w:val="24"/>
          <w:szCs w:val="24"/>
        </w:rPr>
        <w:t>low-cost</w:t>
      </w:r>
      <w:proofErr w:type="spellEnd"/>
      <w:r w:rsidR="00971D6D" w:rsidRPr="00761FEC">
        <w:rPr>
          <w:rFonts w:ascii="Times New Roman" w:hAnsi="Times New Roman" w:cs="Times New Roman"/>
          <w:sz w:val="24"/>
          <w:szCs w:val="24"/>
        </w:rPr>
        <w:t xml:space="preserve">, </w:t>
      </w:r>
      <w:proofErr w:type="spellStart"/>
      <w:r w:rsidR="00971D6D" w:rsidRPr="00761FEC">
        <w:rPr>
          <w:rFonts w:ascii="Times New Roman" w:hAnsi="Times New Roman" w:cs="Times New Roman"/>
          <w:sz w:val="24"/>
          <w:szCs w:val="24"/>
        </w:rPr>
        <w:t>Metalquimia</w:t>
      </w:r>
      <w:proofErr w:type="spellEnd"/>
      <w:r w:rsidR="00971D6D" w:rsidRPr="00761FEC">
        <w:rPr>
          <w:rFonts w:ascii="Times New Roman" w:hAnsi="Times New Roman" w:cs="Times New Roman"/>
          <w:sz w:val="24"/>
          <w:szCs w:val="24"/>
        </w:rPr>
        <w:t xml:space="preserve"> tiene c</w:t>
      </w:r>
      <w:r w:rsidR="00DF4B2A" w:rsidRPr="00761FEC">
        <w:rPr>
          <w:rFonts w:ascii="Times New Roman" w:hAnsi="Times New Roman" w:cs="Times New Roman"/>
          <w:sz w:val="24"/>
          <w:szCs w:val="24"/>
        </w:rPr>
        <w:t xml:space="preserve">lientes </w:t>
      </w:r>
      <w:r w:rsidR="00971D6D" w:rsidRPr="00761FEC">
        <w:rPr>
          <w:rFonts w:ascii="Times New Roman" w:hAnsi="Times New Roman" w:cs="Times New Roman"/>
          <w:sz w:val="24"/>
          <w:szCs w:val="24"/>
        </w:rPr>
        <w:t xml:space="preserve">que </w:t>
      </w:r>
      <w:r w:rsidR="00DF4B2A" w:rsidRPr="00761FEC">
        <w:rPr>
          <w:rFonts w:ascii="Times New Roman" w:hAnsi="Times New Roman" w:cs="Times New Roman"/>
          <w:sz w:val="24"/>
          <w:szCs w:val="24"/>
        </w:rPr>
        <w:t>están dispuestos a pagar precios más altos por sus productos que por los de la competencia, porque ven en Metalquimia a una empresa en la que confiar, que ofrece una mayor calidad y diferenciación.</w:t>
      </w:r>
      <w:r w:rsidR="00971D6D" w:rsidRPr="00761FEC">
        <w:rPr>
          <w:rFonts w:ascii="Times New Roman" w:hAnsi="Times New Roman" w:cs="Times New Roman"/>
          <w:sz w:val="24"/>
          <w:szCs w:val="24"/>
        </w:rPr>
        <w:t xml:space="preserve"> </w:t>
      </w:r>
    </w:p>
    <w:p w:rsidR="00BF7A69" w:rsidRDefault="00BF7A69" w:rsidP="00A0621C">
      <w:pPr>
        <w:spacing w:line="240" w:lineRule="auto"/>
        <w:jc w:val="both"/>
        <w:rPr>
          <w:rFonts w:ascii="Times New Roman" w:hAnsi="Times New Roman" w:cs="Times New Roman"/>
          <w:sz w:val="24"/>
          <w:szCs w:val="24"/>
        </w:rPr>
      </w:pPr>
    </w:p>
    <w:p w:rsidR="00BF7A69" w:rsidRPr="00761FEC" w:rsidRDefault="00BF7A69" w:rsidP="00A0621C">
      <w:pPr>
        <w:spacing w:line="240" w:lineRule="auto"/>
        <w:jc w:val="both"/>
        <w:rPr>
          <w:rFonts w:ascii="Times New Roman" w:hAnsi="Times New Roman" w:cs="Times New Roman"/>
          <w:sz w:val="24"/>
          <w:szCs w:val="24"/>
        </w:rPr>
      </w:pPr>
    </w:p>
    <w:p w:rsidR="004E14DB" w:rsidRPr="00BF7A69" w:rsidRDefault="00F9326E" w:rsidP="00A0621C">
      <w:pPr>
        <w:spacing w:line="240" w:lineRule="auto"/>
        <w:rPr>
          <w:rFonts w:ascii="Times New Roman" w:eastAsia="Times New Roman" w:hAnsi="Times New Roman" w:cs="Times New Roman"/>
          <w:color w:val="auto"/>
          <w:sz w:val="28"/>
          <w:szCs w:val="28"/>
        </w:rPr>
      </w:pPr>
      <w:r w:rsidRPr="00BF7A69">
        <w:rPr>
          <w:rFonts w:ascii="Times New Roman" w:eastAsia="Times New Roman" w:hAnsi="Times New Roman" w:cs="Times New Roman"/>
          <w:i/>
          <w:iCs/>
          <w:sz w:val="28"/>
          <w:szCs w:val="28"/>
        </w:rPr>
        <w:t>4</w:t>
      </w:r>
      <w:r w:rsidR="00DF4B2A" w:rsidRPr="00BF7A69">
        <w:rPr>
          <w:rFonts w:ascii="Times New Roman" w:eastAsia="Times New Roman" w:hAnsi="Times New Roman" w:cs="Times New Roman"/>
          <w:i/>
          <w:iCs/>
          <w:sz w:val="28"/>
          <w:szCs w:val="28"/>
        </w:rPr>
        <w:t>.</w:t>
      </w:r>
      <w:r w:rsidR="001C582A" w:rsidRPr="00BF7A69">
        <w:rPr>
          <w:rFonts w:ascii="Times New Roman" w:eastAsia="Times New Roman" w:hAnsi="Times New Roman" w:cs="Times New Roman"/>
          <w:i/>
          <w:iCs/>
          <w:sz w:val="28"/>
          <w:szCs w:val="28"/>
        </w:rPr>
        <w:t>4</w:t>
      </w:r>
      <w:r w:rsidR="00DF4B2A" w:rsidRPr="00BF7A69">
        <w:rPr>
          <w:rFonts w:ascii="Times New Roman" w:eastAsia="Times New Roman" w:hAnsi="Times New Roman" w:cs="Times New Roman"/>
          <w:i/>
          <w:iCs/>
          <w:sz w:val="28"/>
          <w:szCs w:val="28"/>
        </w:rPr>
        <w:t>.</w:t>
      </w:r>
      <w:r w:rsidR="004E14DB" w:rsidRPr="00BF7A69">
        <w:rPr>
          <w:rFonts w:ascii="Times New Roman" w:eastAsia="Times New Roman" w:hAnsi="Times New Roman" w:cs="Times New Roman"/>
          <w:i/>
          <w:iCs/>
          <w:sz w:val="28"/>
          <w:szCs w:val="28"/>
        </w:rPr>
        <w:t xml:space="preserve"> </w:t>
      </w:r>
      <w:r w:rsidR="0096429E" w:rsidRPr="00BF7A69">
        <w:rPr>
          <w:rFonts w:ascii="Times New Roman" w:eastAsia="Times New Roman" w:hAnsi="Times New Roman" w:cs="Times New Roman"/>
          <w:i/>
          <w:iCs/>
          <w:sz w:val="28"/>
          <w:szCs w:val="28"/>
        </w:rPr>
        <w:t xml:space="preserve">Internacionalización </w:t>
      </w:r>
    </w:p>
    <w:p w:rsidR="00BF7A69" w:rsidRDefault="00BF7A69" w:rsidP="00A0621C">
      <w:pPr>
        <w:spacing w:line="240" w:lineRule="auto"/>
        <w:jc w:val="both"/>
        <w:rPr>
          <w:rFonts w:ascii="Times New Roman" w:eastAsia="Times New Roman" w:hAnsi="Times New Roman" w:cs="Times New Roman"/>
          <w:sz w:val="24"/>
          <w:szCs w:val="24"/>
        </w:rPr>
      </w:pPr>
    </w:p>
    <w:p w:rsidR="004E14DB" w:rsidRDefault="008564BD" w:rsidP="00A0621C">
      <w:pPr>
        <w:spacing w:line="240" w:lineRule="auto"/>
        <w:jc w:val="both"/>
        <w:rPr>
          <w:rFonts w:ascii="Times New Roman" w:eastAsia="Times New Roman" w:hAnsi="Times New Roman" w:cs="Times New Roman"/>
          <w:sz w:val="24"/>
          <w:szCs w:val="24"/>
        </w:rPr>
      </w:pPr>
      <w:r w:rsidRPr="00761FEC">
        <w:rPr>
          <w:rFonts w:ascii="Times New Roman" w:eastAsia="Times New Roman" w:hAnsi="Times New Roman" w:cs="Times New Roman"/>
          <w:sz w:val="24"/>
          <w:szCs w:val="24"/>
        </w:rPr>
        <w:t>Ya</w:t>
      </w:r>
      <w:r w:rsidR="0096429E" w:rsidRPr="00761FEC">
        <w:rPr>
          <w:rFonts w:ascii="Times New Roman" w:eastAsia="Times New Roman" w:hAnsi="Times New Roman" w:cs="Times New Roman"/>
          <w:sz w:val="24"/>
          <w:szCs w:val="24"/>
        </w:rPr>
        <w:t xml:space="preserve"> en 1976 decidieron adentrarse en otros mercados europeos, empezado primero por Portugal. </w:t>
      </w:r>
      <w:r w:rsidR="00DF0BB7" w:rsidRPr="00761FEC">
        <w:rPr>
          <w:rFonts w:ascii="Times New Roman" w:eastAsia="Times New Roman" w:hAnsi="Times New Roman" w:cs="Times New Roman"/>
          <w:sz w:val="24"/>
          <w:szCs w:val="24"/>
        </w:rPr>
        <w:t xml:space="preserve">En 1977 crearon un departamento de exportación con dos personas expertas en abrir nuevos mercados. También apostaron por Italia y empezaron a desplazar de forma continuada tecnólogos e ingenieros para vencer las reticencias a cambiar la forma de fabricar de los italianos. Hoy día todos los grandes </w:t>
      </w:r>
      <w:r w:rsidR="00AF4952" w:rsidRPr="00761FEC">
        <w:rPr>
          <w:rFonts w:ascii="Times New Roman" w:eastAsia="Times New Roman" w:hAnsi="Times New Roman" w:cs="Times New Roman"/>
          <w:sz w:val="24"/>
          <w:szCs w:val="24"/>
        </w:rPr>
        <w:t>maestros</w:t>
      </w:r>
      <w:r w:rsidR="00DF0BB7" w:rsidRPr="00761FEC">
        <w:rPr>
          <w:rFonts w:ascii="Times New Roman" w:eastAsia="Times New Roman" w:hAnsi="Times New Roman" w:cs="Times New Roman"/>
          <w:sz w:val="24"/>
          <w:szCs w:val="24"/>
        </w:rPr>
        <w:t xml:space="preserve"> de la industria cárnica italiana ya trabajan con la maquinaria de Metalquimia. A continuación</w:t>
      </w:r>
      <w:r w:rsidR="0096429E" w:rsidRPr="00761FEC">
        <w:rPr>
          <w:rFonts w:ascii="Times New Roman" w:eastAsia="Times New Roman" w:hAnsi="Times New Roman" w:cs="Times New Roman"/>
          <w:sz w:val="24"/>
          <w:szCs w:val="24"/>
        </w:rPr>
        <w:t xml:space="preserve">, </w:t>
      </w:r>
      <w:r w:rsidR="00142F1D" w:rsidRPr="00761FEC">
        <w:rPr>
          <w:rFonts w:ascii="Times New Roman" w:eastAsia="Times New Roman" w:hAnsi="Times New Roman" w:cs="Times New Roman"/>
          <w:sz w:val="24"/>
          <w:szCs w:val="24"/>
        </w:rPr>
        <w:t xml:space="preserve">a principios de los 80, </w:t>
      </w:r>
      <w:r w:rsidR="0096429E" w:rsidRPr="00761FEC">
        <w:rPr>
          <w:rFonts w:ascii="Times New Roman" w:eastAsia="Times New Roman" w:hAnsi="Times New Roman" w:cs="Times New Roman"/>
          <w:sz w:val="24"/>
          <w:szCs w:val="24"/>
        </w:rPr>
        <w:t>se fijaron como objetivo establecerse en América Latina y Estados Unidos. A todo ello le acompañó la continua expansión en Europa. Además, en la década de los ochenta y noventa la empresa dirigió su atención a los mercados asiáticos, Rusia, Europa del Este</w:t>
      </w:r>
      <w:r w:rsidR="00027DF2" w:rsidRPr="00761FEC">
        <w:rPr>
          <w:rFonts w:ascii="Times New Roman" w:eastAsia="Times New Roman" w:hAnsi="Times New Roman" w:cs="Times New Roman"/>
          <w:sz w:val="24"/>
          <w:szCs w:val="24"/>
        </w:rPr>
        <w:t>,</w:t>
      </w:r>
      <w:r w:rsidR="0096429E" w:rsidRPr="00761FEC">
        <w:rPr>
          <w:rFonts w:ascii="Times New Roman" w:eastAsia="Times New Roman" w:hAnsi="Times New Roman" w:cs="Times New Roman"/>
          <w:sz w:val="24"/>
          <w:szCs w:val="24"/>
        </w:rPr>
        <w:t xml:space="preserve"> América Central</w:t>
      </w:r>
      <w:r w:rsidR="00AF4952" w:rsidRPr="00761FEC">
        <w:rPr>
          <w:rFonts w:ascii="Times New Roman" w:eastAsia="Times New Roman" w:hAnsi="Times New Roman" w:cs="Times New Roman"/>
          <w:sz w:val="24"/>
          <w:szCs w:val="24"/>
        </w:rPr>
        <w:t xml:space="preserve"> y A</w:t>
      </w:r>
      <w:r w:rsidR="00027DF2" w:rsidRPr="00761FEC">
        <w:rPr>
          <w:rFonts w:ascii="Times New Roman" w:eastAsia="Times New Roman" w:hAnsi="Times New Roman" w:cs="Times New Roman"/>
          <w:sz w:val="24"/>
          <w:szCs w:val="24"/>
        </w:rPr>
        <w:t>rabia</w:t>
      </w:r>
      <w:r w:rsidR="0096429E" w:rsidRPr="00761FEC">
        <w:rPr>
          <w:rFonts w:ascii="Times New Roman" w:eastAsia="Times New Roman" w:hAnsi="Times New Roman" w:cs="Times New Roman"/>
          <w:sz w:val="24"/>
          <w:szCs w:val="24"/>
        </w:rPr>
        <w:t>.</w:t>
      </w:r>
      <w:r w:rsidRPr="00761FEC">
        <w:rPr>
          <w:rFonts w:ascii="Times New Roman" w:eastAsia="Times New Roman" w:hAnsi="Times New Roman" w:cs="Times New Roman"/>
          <w:sz w:val="24"/>
          <w:szCs w:val="24"/>
        </w:rPr>
        <w:t xml:space="preserve"> </w:t>
      </w:r>
      <w:r w:rsidR="004E14DB" w:rsidRPr="00761FEC">
        <w:rPr>
          <w:rFonts w:ascii="Times New Roman" w:eastAsia="Times New Roman" w:hAnsi="Times New Roman" w:cs="Times New Roman"/>
          <w:sz w:val="24"/>
          <w:szCs w:val="24"/>
        </w:rPr>
        <w:t xml:space="preserve">La importancia que han adquirido las exportaciones se ve reflejada en el crecimiento que han tenido en los últimos diez años, llegando al </w:t>
      </w:r>
      <w:r w:rsidR="00AF4952" w:rsidRPr="00761FEC">
        <w:rPr>
          <w:rFonts w:ascii="Times New Roman" w:eastAsia="Times New Roman" w:hAnsi="Times New Roman" w:cs="Times New Roman"/>
          <w:sz w:val="24"/>
          <w:szCs w:val="24"/>
        </w:rPr>
        <w:t>80-</w:t>
      </w:r>
      <w:r w:rsidR="004E14DB" w:rsidRPr="00761FEC">
        <w:rPr>
          <w:rFonts w:ascii="Times New Roman" w:eastAsia="Times New Roman" w:hAnsi="Times New Roman" w:cs="Times New Roman"/>
          <w:sz w:val="24"/>
          <w:szCs w:val="24"/>
        </w:rPr>
        <w:t>90% de su facturación aproximadamente.</w:t>
      </w:r>
    </w:p>
    <w:p w:rsidR="00A0621C" w:rsidRPr="00761FEC" w:rsidRDefault="00A0621C" w:rsidP="00A0621C">
      <w:pPr>
        <w:spacing w:line="240" w:lineRule="auto"/>
        <w:jc w:val="both"/>
        <w:rPr>
          <w:rFonts w:ascii="Times New Roman" w:eastAsia="Times New Roman" w:hAnsi="Times New Roman" w:cs="Times New Roman"/>
          <w:color w:val="auto"/>
          <w:sz w:val="24"/>
          <w:szCs w:val="24"/>
        </w:rPr>
      </w:pPr>
    </w:p>
    <w:p w:rsidR="004E14DB" w:rsidRPr="00761FEC" w:rsidRDefault="004E14DB" w:rsidP="00A0621C">
      <w:pPr>
        <w:spacing w:line="240" w:lineRule="auto"/>
        <w:jc w:val="both"/>
        <w:rPr>
          <w:rFonts w:ascii="Times New Roman" w:eastAsia="Times New Roman" w:hAnsi="Times New Roman" w:cs="Times New Roman"/>
          <w:sz w:val="24"/>
          <w:szCs w:val="24"/>
          <w:shd w:val="clear" w:color="auto" w:fill="FFFFFF"/>
        </w:rPr>
      </w:pPr>
      <w:r w:rsidRPr="00761FEC">
        <w:rPr>
          <w:rFonts w:ascii="Times New Roman" w:eastAsia="Times New Roman" w:hAnsi="Times New Roman" w:cs="Times New Roman"/>
          <w:sz w:val="24"/>
          <w:szCs w:val="24"/>
        </w:rPr>
        <w:t>Metalquimia cuenta con una amplia red comercial de representantes y distribuidores exclusivos</w:t>
      </w:r>
      <w:r w:rsidR="00AF4952" w:rsidRPr="00761FEC">
        <w:rPr>
          <w:rFonts w:ascii="Times New Roman" w:eastAsia="Times New Roman" w:hAnsi="Times New Roman" w:cs="Times New Roman"/>
          <w:sz w:val="24"/>
          <w:szCs w:val="24"/>
        </w:rPr>
        <w:t>, y su maquinaria se encuentra</w:t>
      </w:r>
      <w:r w:rsidRPr="00761FEC">
        <w:rPr>
          <w:rFonts w:ascii="Times New Roman" w:eastAsia="Times New Roman" w:hAnsi="Times New Roman" w:cs="Times New Roman"/>
          <w:sz w:val="24"/>
          <w:szCs w:val="24"/>
        </w:rPr>
        <w:t xml:space="preserve"> presente en más de 75 países. Aunque hay casos en los que la distribución se lleva a cabo desde Girona, en muchos países es algo que se gestiona mediante empresas locales. Estos representantes locales están gestionados por directores de ventas a los cuales se les pasa el contacto de futuros clientes para que puedan negociar la posible comercialización de los productos. Entre sus clientes </w:t>
      </w:r>
      <w:r w:rsidR="008564BD" w:rsidRPr="00761FEC">
        <w:rPr>
          <w:rFonts w:ascii="Times New Roman" w:eastAsia="Times New Roman" w:hAnsi="Times New Roman" w:cs="Times New Roman"/>
          <w:sz w:val="24"/>
          <w:szCs w:val="24"/>
        </w:rPr>
        <w:t xml:space="preserve">internacionales </w:t>
      </w:r>
      <w:r w:rsidRPr="00761FEC">
        <w:rPr>
          <w:rFonts w:ascii="Times New Roman" w:eastAsia="Times New Roman" w:hAnsi="Times New Roman" w:cs="Times New Roman"/>
          <w:sz w:val="24"/>
          <w:szCs w:val="24"/>
        </w:rPr>
        <w:t xml:space="preserve">se encuentran importantes empresas alimentarias como </w:t>
      </w:r>
      <w:proofErr w:type="spellStart"/>
      <w:r w:rsidR="00AF4952" w:rsidRPr="00761FEC">
        <w:rPr>
          <w:rFonts w:ascii="Times New Roman" w:eastAsia="Times New Roman" w:hAnsi="Times New Roman" w:cs="Times New Roman"/>
          <w:sz w:val="24"/>
          <w:szCs w:val="24"/>
        </w:rPr>
        <w:t>Shuanghui-Smithfield</w:t>
      </w:r>
      <w:proofErr w:type="spellEnd"/>
      <w:r w:rsidR="00AF4952" w:rsidRPr="00761FEC">
        <w:rPr>
          <w:rFonts w:ascii="Times New Roman" w:eastAsia="Times New Roman" w:hAnsi="Times New Roman" w:cs="Times New Roman"/>
          <w:sz w:val="24"/>
          <w:szCs w:val="24"/>
        </w:rPr>
        <w:t xml:space="preserve">, </w:t>
      </w:r>
      <w:r w:rsidRPr="00761FEC">
        <w:rPr>
          <w:rFonts w:ascii="Times New Roman" w:eastAsia="Times New Roman" w:hAnsi="Times New Roman" w:cs="Times New Roman"/>
          <w:sz w:val="24"/>
          <w:szCs w:val="24"/>
          <w:shd w:val="clear" w:color="auto" w:fill="FFFFFF"/>
        </w:rPr>
        <w:t xml:space="preserve">Tyson </w:t>
      </w:r>
      <w:proofErr w:type="spellStart"/>
      <w:r w:rsidRPr="00761FEC">
        <w:rPr>
          <w:rFonts w:ascii="Times New Roman" w:eastAsia="Times New Roman" w:hAnsi="Times New Roman" w:cs="Times New Roman"/>
          <w:sz w:val="24"/>
          <w:szCs w:val="24"/>
          <w:shd w:val="clear" w:color="auto" w:fill="FFFFFF"/>
        </w:rPr>
        <w:t>Food</w:t>
      </w:r>
      <w:r w:rsidR="00BF7A69">
        <w:rPr>
          <w:rFonts w:ascii="Times New Roman" w:eastAsia="Times New Roman" w:hAnsi="Times New Roman" w:cs="Times New Roman"/>
          <w:sz w:val="24"/>
          <w:szCs w:val="24"/>
          <w:shd w:val="clear" w:color="auto" w:fill="FFFFFF"/>
        </w:rPr>
        <w:t>s</w:t>
      </w:r>
      <w:proofErr w:type="spellEnd"/>
      <w:r w:rsidR="00BF7A69">
        <w:rPr>
          <w:rFonts w:ascii="Times New Roman" w:eastAsia="Times New Roman" w:hAnsi="Times New Roman" w:cs="Times New Roman"/>
          <w:sz w:val="24"/>
          <w:szCs w:val="24"/>
          <w:shd w:val="clear" w:color="auto" w:fill="FFFFFF"/>
        </w:rPr>
        <w:t xml:space="preserve">, Unilever, </w:t>
      </w:r>
      <w:proofErr w:type="spellStart"/>
      <w:r w:rsidR="00BF7A69">
        <w:rPr>
          <w:rFonts w:ascii="Times New Roman" w:eastAsia="Times New Roman" w:hAnsi="Times New Roman" w:cs="Times New Roman"/>
          <w:sz w:val="24"/>
          <w:szCs w:val="24"/>
          <w:shd w:val="clear" w:color="auto" w:fill="FFFFFF"/>
        </w:rPr>
        <w:t>Sadía</w:t>
      </w:r>
      <w:proofErr w:type="spellEnd"/>
      <w:r w:rsidR="00BF7A69">
        <w:rPr>
          <w:rFonts w:ascii="Times New Roman" w:eastAsia="Times New Roman" w:hAnsi="Times New Roman" w:cs="Times New Roman"/>
          <w:sz w:val="24"/>
          <w:szCs w:val="24"/>
          <w:shd w:val="clear" w:color="auto" w:fill="FFFFFF"/>
        </w:rPr>
        <w:t xml:space="preserve"> </w:t>
      </w:r>
      <w:proofErr w:type="spellStart"/>
      <w:r w:rsidR="00AF4952" w:rsidRPr="00761FEC">
        <w:rPr>
          <w:rFonts w:ascii="Times New Roman" w:eastAsia="Times New Roman" w:hAnsi="Times New Roman" w:cs="Times New Roman"/>
          <w:sz w:val="24"/>
          <w:szCs w:val="24"/>
          <w:shd w:val="clear" w:color="auto" w:fill="FFFFFF"/>
        </w:rPr>
        <w:t>Ito</w:t>
      </w:r>
      <w:proofErr w:type="spellEnd"/>
      <w:r w:rsidR="00AF4952" w:rsidRPr="00761FEC">
        <w:rPr>
          <w:rFonts w:ascii="Times New Roman" w:eastAsia="Times New Roman" w:hAnsi="Times New Roman" w:cs="Times New Roman"/>
          <w:sz w:val="24"/>
          <w:szCs w:val="24"/>
          <w:shd w:val="clear" w:color="auto" w:fill="FFFFFF"/>
        </w:rPr>
        <w:t xml:space="preserve"> </w:t>
      </w:r>
      <w:proofErr w:type="spellStart"/>
      <w:r w:rsidR="00AF4952" w:rsidRPr="00761FEC">
        <w:rPr>
          <w:rFonts w:ascii="Times New Roman" w:eastAsia="Times New Roman" w:hAnsi="Times New Roman" w:cs="Times New Roman"/>
          <w:sz w:val="24"/>
          <w:szCs w:val="24"/>
          <w:shd w:val="clear" w:color="auto" w:fill="FFFFFF"/>
        </w:rPr>
        <w:t>Ham</w:t>
      </w:r>
      <w:proofErr w:type="spellEnd"/>
      <w:r w:rsidR="00AF4952" w:rsidRPr="00761FEC">
        <w:rPr>
          <w:rFonts w:ascii="Times New Roman" w:eastAsia="Times New Roman" w:hAnsi="Times New Roman" w:cs="Times New Roman"/>
          <w:sz w:val="24"/>
          <w:szCs w:val="24"/>
          <w:shd w:val="clear" w:color="auto" w:fill="FFFFFF"/>
        </w:rPr>
        <w:t xml:space="preserve"> entre muchos otros…</w:t>
      </w:r>
      <w:r w:rsidRPr="00761FEC">
        <w:rPr>
          <w:rFonts w:ascii="Times New Roman" w:eastAsia="Times New Roman" w:hAnsi="Times New Roman" w:cs="Times New Roman"/>
          <w:sz w:val="24"/>
          <w:szCs w:val="24"/>
          <w:shd w:val="clear" w:color="auto" w:fill="FFFFFF"/>
        </w:rPr>
        <w:t xml:space="preserve"> </w:t>
      </w:r>
    </w:p>
    <w:p w:rsidR="000D7BDF" w:rsidRDefault="000D7BDF" w:rsidP="00A0621C">
      <w:pPr>
        <w:spacing w:line="240" w:lineRule="auto"/>
        <w:jc w:val="both"/>
        <w:rPr>
          <w:rFonts w:ascii="Times New Roman" w:eastAsia="Times New Roman" w:hAnsi="Times New Roman" w:cs="Times New Roman"/>
          <w:sz w:val="24"/>
          <w:szCs w:val="24"/>
          <w:shd w:val="clear" w:color="auto" w:fill="FFFFFF"/>
        </w:rPr>
      </w:pPr>
    </w:p>
    <w:p w:rsidR="00BF7A69" w:rsidRPr="00761FEC" w:rsidRDefault="00BF7A69" w:rsidP="00A0621C">
      <w:pPr>
        <w:spacing w:line="240" w:lineRule="auto"/>
        <w:jc w:val="both"/>
        <w:rPr>
          <w:rFonts w:ascii="Times New Roman" w:eastAsia="Times New Roman" w:hAnsi="Times New Roman" w:cs="Times New Roman"/>
          <w:sz w:val="24"/>
          <w:szCs w:val="24"/>
          <w:shd w:val="clear" w:color="auto" w:fill="FFFFFF"/>
        </w:rPr>
      </w:pPr>
    </w:p>
    <w:p w:rsidR="001C582A" w:rsidRPr="00BF7A69" w:rsidRDefault="00F9326E" w:rsidP="00A0621C">
      <w:pPr>
        <w:spacing w:line="240" w:lineRule="auto"/>
        <w:jc w:val="both"/>
        <w:rPr>
          <w:rFonts w:ascii="Times New Roman" w:eastAsia="Times New Roman" w:hAnsi="Times New Roman" w:cs="Times New Roman"/>
          <w:i/>
          <w:sz w:val="28"/>
          <w:szCs w:val="28"/>
          <w:shd w:val="clear" w:color="auto" w:fill="FFFFFF"/>
        </w:rPr>
      </w:pPr>
      <w:r w:rsidRPr="00BF7A69">
        <w:rPr>
          <w:rFonts w:ascii="Times New Roman" w:eastAsia="Times New Roman" w:hAnsi="Times New Roman" w:cs="Times New Roman"/>
          <w:i/>
          <w:sz w:val="28"/>
          <w:szCs w:val="28"/>
          <w:shd w:val="clear" w:color="auto" w:fill="FFFFFF"/>
        </w:rPr>
        <w:t>4</w:t>
      </w:r>
      <w:r w:rsidR="001C582A" w:rsidRPr="00BF7A69">
        <w:rPr>
          <w:rFonts w:ascii="Times New Roman" w:eastAsia="Times New Roman" w:hAnsi="Times New Roman" w:cs="Times New Roman"/>
          <w:i/>
          <w:sz w:val="28"/>
          <w:szCs w:val="28"/>
          <w:shd w:val="clear" w:color="auto" w:fill="FFFFFF"/>
        </w:rPr>
        <w:t>.5.</w:t>
      </w:r>
      <w:r w:rsidR="00BF7A69" w:rsidRPr="00BF7A69">
        <w:rPr>
          <w:rFonts w:ascii="Times New Roman" w:eastAsia="Times New Roman" w:hAnsi="Times New Roman" w:cs="Times New Roman"/>
          <w:i/>
          <w:sz w:val="28"/>
          <w:szCs w:val="28"/>
          <w:shd w:val="clear" w:color="auto" w:fill="FFFFFF"/>
        </w:rPr>
        <w:t xml:space="preserve"> </w:t>
      </w:r>
      <w:r w:rsidR="001C582A" w:rsidRPr="00BF7A69">
        <w:rPr>
          <w:rFonts w:ascii="Times New Roman" w:eastAsia="Times New Roman" w:hAnsi="Times New Roman" w:cs="Times New Roman"/>
          <w:i/>
          <w:sz w:val="28"/>
          <w:szCs w:val="28"/>
          <w:shd w:val="clear" w:color="auto" w:fill="FFFFFF"/>
        </w:rPr>
        <w:t>Fortaleza financiera</w:t>
      </w:r>
    </w:p>
    <w:p w:rsidR="001C582A" w:rsidRPr="00761FEC" w:rsidRDefault="001C582A" w:rsidP="00A0621C">
      <w:pPr>
        <w:spacing w:line="240" w:lineRule="auto"/>
        <w:jc w:val="both"/>
        <w:rPr>
          <w:rFonts w:ascii="Times New Roman" w:eastAsia="Times New Roman" w:hAnsi="Times New Roman" w:cs="Times New Roman"/>
          <w:i/>
          <w:sz w:val="24"/>
          <w:szCs w:val="24"/>
          <w:shd w:val="clear" w:color="auto" w:fill="FFFFFF"/>
        </w:rPr>
      </w:pPr>
    </w:p>
    <w:p w:rsidR="001C582A" w:rsidRPr="00761FEC" w:rsidRDefault="00F9326E" w:rsidP="00A0621C">
      <w:pPr>
        <w:spacing w:line="240" w:lineRule="auto"/>
        <w:jc w:val="both"/>
        <w:rPr>
          <w:rFonts w:ascii="Times New Roman" w:eastAsia="Times New Roman" w:hAnsi="Times New Roman" w:cs="Times New Roman"/>
          <w:sz w:val="24"/>
          <w:szCs w:val="24"/>
          <w:shd w:val="clear" w:color="auto" w:fill="FFFFFF"/>
        </w:rPr>
      </w:pPr>
      <w:r w:rsidRPr="00761FEC">
        <w:rPr>
          <w:rFonts w:ascii="Times New Roman" w:eastAsia="Times New Roman" w:hAnsi="Times New Roman" w:cs="Times New Roman"/>
          <w:sz w:val="24"/>
          <w:szCs w:val="24"/>
          <w:shd w:val="clear" w:color="auto" w:fill="FFFFFF"/>
        </w:rPr>
        <w:t>Los valores propios</w:t>
      </w:r>
      <w:r w:rsidR="001C582A" w:rsidRPr="00761FEC">
        <w:rPr>
          <w:rFonts w:ascii="Times New Roman" w:eastAsia="Times New Roman" w:hAnsi="Times New Roman" w:cs="Times New Roman"/>
          <w:sz w:val="24"/>
          <w:szCs w:val="24"/>
          <w:shd w:val="clear" w:color="auto" w:fill="FFFFFF"/>
        </w:rPr>
        <w:t xml:space="preserve"> de empresa familiar explica</w:t>
      </w:r>
      <w:r w:rsidRPr="00761FEC">
        <w:rPr>
          <w:rFonts w:ascii="Times New Roman" w:eastAsia="Times New Roman" w:hAnsi="Times New Roman" w:cs="Times New Roman"/>
          <w:sz w:val="24"/>
          <w:szCs w:val="24"/>
          <w:shd w:val="clear" w:color="auto" w:fill="FFFFFF"/>
        </w:rPr>
        <w:t>n</w:t>
      </w:r>
      <w:r w:rsidR="001C582A" w:rsidRPr="00761FEC">
        <w:rPr>
          <w:rFonts w:ascii="Times New Roman" w:eastAsia="Times New Roman" w:hAnsi="Times New Roman" w:cs="Times New Roman"/>
          <w:sz w:val="24"/>
          <w:szCs w:val="24"/>
          <w:shd w:val="clear" w:color="auto" w:fill="FFFFFF"/>
        </w:rPr>
        <w:t xml:space="preserve"> que la capitalización, el poco reparto de dividendos y la orientación a largo plazo guíen las grandes decisiones de la empresa.</w:t>
      </w:r>
    </w:p>
    <w:p w:rsidR="001C582A" w:rsidRDefault="001C582A" w:rsidP="00A0621C">
      <w:pPr>
        <w:spacing w:line="240" w:lineRule="auto"/>
        <w:jc w:val="both"/>
        <w:rPr>
          <w:rFonts w:ascii="Times New Roman" w:eastAsia="Times New Roman" w:hAnsi="Times New Roman" w:cs="Times New Roman"/>
          <w:i/>
          <w:sz w:val="24"/>
          <w:szCs w:val="24"/>
          <w:shd w:val="clear" w:color="auto" w:fill="FFFFFF"/>
        </w:rPr>
      </w:pPr>
    </w:p>
    <w:p w:rsidR="00BF7A69" w:rsidRPr="00761FEC" w:rsidRDefault="00BF7A69" w:rsidP="00A0621C">
      <w:pPr>
        <w:spacing w:line="240" w:lineRule="auto"/>
        <w:jc w:val="both"/>
        <w:rPr>
          <w:rFonts w:ascii="Times New Roman" w:eastAsia="Times New Roman" w:hAnsi="Times New Roman" w:cs="Times New Roman"/>
          <w:i/>
          <w:sz w:val="24"/>
          <w:szCs w:val="24"/>
          <w:shd w:val="clear" w:color="auto" w:fill="FFFFFF"/>
        </w:rPr>
      </w:pPr>
    </w:p>
    <w:p w:rsidR="000D7BDF" w:rsidRPr="00BF7A69" w:rsidRDefault="00F9326E" w:rsidP="00A0621C">
      <w:pPr>
        <w:keepNext/>
        <w:spacing w:line="240" w:lineRule="auto"/>
        <w:jc w:val="both"/>
        <w:rPr>
          <w:rFonts w:ascii="Times New Roman" w:eastAsia="Times New Roman" w:hAnsi="Times New Roman" w:cs="Times New Roman"/>
          <w:i/>
          <w:sz w:val="28"/>
          <w:szCs w:val="28"/>
          <w:shd w:val="clear" w:color="auto" w:fill="FFFFFF"/>
        </w:rPr>
      </w:pPr>
      <w:r w:rsidRPr="00BF7A69">
        <w:rPr>
          <w:rFonts w:ascii="Times New Roman" w:eastAsia="Times New Roman" w:hAnsi="Times New Roman" w:cs="Times New Roman"/>
          <w:i/>
          <w:sz w:val="28"/>
          <w:szCs w:val="28"/>
          <w:shd w:val="clear" w:color="auto" w:fill="FFFFFF"/>
        </w:rPr>
        <w:t>4</w:t>
      </w:r>
      <w:r w:rsidR="00AF4952" w:rsidRPr="00BF7A69">
        <w:rPr>
          <w:rFonts w:ascii="Times New Roman" w:eastAsia="Times New Roman" w:hAnsi="Times New Roman" w:cs="Times New Roman"/>
          <w:i/>
          <w:sz w:val="28"/>
          <w:szCs w:val="28"/>
          <w:shd w:val="clear" w:color="auto" w:fill="FFFFFF"/>
        </w:rPr>
        <w:t>.6.</w:t>
      </w:r>
      <w:r w:rsidR="00BF7A69" w:rsidRPr="00BF7A69">
        <w:rPr>
          <w:rFonts w:ascii="Times New Roman" w:eastAsia="Times New Roman" w:hAnsi="Times New Roman" w:cs="Times New Roman"/>
          <w:i/>
          <w:sz w:val="28"/>
          <w:szCs w:val="28"/>
          <w:shd w:val="clear" w:color="auto" w:fill="FFFFFF"/>
        </w:rPr>
        <w:t xml:space="preserve"> </w:t>
      </w:r>
      <w:r w:rsidR="00AF4952" w:rsidRPr="00BF7A69">
        <w:rPr>
          <w:rFonts w:ascii="Times New Roman" w:eastAsia="Times New Roman" w:hAnsi="Times New Roman" w:cs="Times New Roman"/>
          <w:i/>
          <w:sz w:val="28"/>
          <w:szCs w:val="28"/>
          <w:shd w:val="clear" w:color="auto" w:fill="FFFFFF"/>
        </w:rPr>
        <w:t>Responsabilidad Social C</w:t>
      </w:r>
      <w:r w:rsidR="000D7BDF" w:rsidRPr="00BF7A69">
        <w:rPr>
          <w:rFonts w:ascii="Times New Roman" w:eastAsia="Times New Roman" w:hAnsi="Times New Roman" w:cs="Times New Roman"/>
          <w:i/>
          <w:sz w:val="28"/>
          <w:szCs w:val="28"/>
          <w:shd w:val="clear" w:color="auto" w:fill="FFFFFF"/>
        </w:rPr>
        <w:t>orporativa</w:t>
      </w:r>
    </w:p>
    <w:p w:rsidR="00F17D7C" w:rsidRPr="00761FEC" w:rsidRDefault="00F17D7C" w:rsidP="00A0621C">
      <w:pPr>
        <w:keepNext/>
        <w:spacing w:line="240" w:lineRule="auto"/>
        <w:jc w:val="both"/>
        <w:rPr>
          <w:rFonts w:ascii="Times New Roman" w:eastAsia="Times New Roman" w:hAnsi="Times New Roman" w:cs="Times New Roman"/>
          <w:color w:val="auto"/>
          <w:sz w:val="24"/>
          <w:szCs w:val="24"/>
        </w:rPr>
      </w:pPr>
    </w:p>
    <w:p w:rsidR="00862BDE" w:rsidRPr="00761FEC" w:rsidRDefault="00862BDE" w:rsidP="00A0621C">
      <w:pPr>
        <w:keepNext/>
        <w:spacing w:line="240" w:lineRule="auto"/>
        <w:jc w:val="right"/>
        <w:rPr>
          <w:rFonts w:ascii="Times New Roman" w:eastAsia="Times New Roman" w:hAnsi="Times New Roman" w:cs="Times New Roman"/>
          <w:i/>
          <w:color w:val="auto"/>
          <w:sz w:val="24"/>
          <w:szCs w:val="24"/>
        </w:rPr>
      </w:pPr>
      <w:r w:rsidRPr="00761FEC">
        <w:rPr>
          <w:rFonts w:ascii="Times New Roman" w:eastAsia="Times New Roman" w:hAnsi="Times New Roman" w:cs="Times New Roman"/>
          <w:i/>
          <w:color w:val="auto"/>
          <w:sz w:val="24"/>
          <w:szCs w:val="24"/>
        </w:rPr>
        <w:t>"Mi aspiración es dar a los demás sin esperar nada a cambio"</w:t>
      </w:r>
    </w:p>
    <w:p w:rsidR="00862BDE" w:rsidRPr="00761FEC" w:rsidRDefault="00862BDE" w:rsidP="00A0621C">
      <w:pPr>
        <w:keepNext/>
        <w:spacing w:line="240" w:lineRule="auto"/>
        <w:jc w:val="right"/>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Josep Lagares</w:t>
      </w:r>
    </w:p>
    <w:p w:rsidR="000F41E0" w:rsidRPr="00761FEC" w:rsidRDefault="000F41E0" w:rsidP="00A0621C">
      <w:pPr>
        <w:keepNext/>
        <w:spacing w:line="240" w:lineRule="auto"/>
        <w:jc w:val="both"/>
        <w:rPr>
          <w:rFonts w:ascii="Times New Roman" w:eastAsia="Times New Roman" w:hAnsi="Times New Roman" w:cs="Times New Roman"/>
          <w:color w:val="auto"/>
          <w:sz w:val="24"/>
          <w:szCs w:val="24"/>
        </w:rPr>
      </w:pPr>
    </w:p>
    <w:p w:rsidR="000D7BDF" w:rsidRPr="00761FEC" w:rsidRDefault="00F17D7C" w:rsidP="00A0621C">
      <w:pPr>
        <w:keepNext/>
        <w:spacing w:line="240" w:lineRule="auto"/>
        <w:jc w:val="both"/>
        <w:rPr>
          <w:rFonts w:ascii="Times New Roman" w:hAnsi="Times New Roman" w:cs="Times New Roman"/>
          <w:sz w:val="24"/>
          <w:szCs w:val="24"/>
        </w:rPr>
      </w:pPr>
      <w:r w:rsidRPr="00761FEC">
        <w:rPr>
          <w:rFonts w:ascii="Times New Roman" w:eastAsia="Times New Roman" w:hAnsi="Times New Roman" w:cs="Times New Roman"/>
          <w:color w:val="auto"/>
          <w:sz w:val="24"/>
          <w:szCs w:val="24"/>
        </w:rPr>
        <w:t xml:space="preserve">Metalquimia </w:t>
      </w:r>
      <w:r w:rsidR="00F170E7" w:rsidRPr="00761FEC">
        <w:rPr>
          <w:rFonts w:ascii="Times New Roman" w:eastAsia="Times New Roman" w:hAnsi="Times New Roman" w:cs="Times New Roman"/>
          <w:color w:val="auto"/>
          <w:sz w:val="24"/>
          <w:szCs w:val="24"/>
        </w:rPr>
        <w:t>desarrolla</w:t>
      </w:r>
      <w:r w:rsidRPr="00761FEC">
        <w:rPr>
          <w:rFonts w:ascii="Times New Roman" w:eastAsia="Times New Roman" w:hAnsi="Times New Roman" w:cs="Times New Roman"/>
          <w:color w:val="auto"/>
          <w:sz w:val="24"/>
          <w:szCs w:val="24"/>
        </w:rPr>
        <w:t xml:space="preserve"> una importante actividad cultural</w:t>
      </w:r>
      <w:r w:rsidR="00125DA0" w:rsidRPr="00761FEC">
        <w:rPr>
          <w:rFonts w:ascii="Times New Roman" w:eastAsia="Times New Roman" w:hAnsi="Times New Roman" w:cs="Times New Roman"/>
          <w:color w:val="auto"/>
          <w:sz w:val="24"/>
          <w:szCs w:val="24"/>
        </w:rPr>
        <w:t xml:space="preserve"> y social</w:t>
      </w:r>
      <w:r w:rsidRPr="00761FEC">
        <w:rPr>
          <w:rFonts w:ascii="Times New Roman" w:eastAsia="Times New Roman" w:hAnsi="Times New Roman" w:cs="Times New Roman"/>
          <w:color w:val="auto"/>
          <w:sz w:val="24"/>
          <w:szCs w:val="24"/>
        </w:rPr>
        <w:t xml:space="preserve"> </w:t>
      </w:r>
      <w:r w:rsidR="00AF4952" w:rsidRPr="00761FEC">
        <w:rPr>
          <w:rFonts w:ascii="Times New Roman" w:eastAsia="Times New Roman" w:hAnsi="Times New Roman" w:cs="Times New Roman"/>
          <w:color w:val="auto"/>
          <w:sz w:val="24"/>
          <w:szCs w:val="24"/>
        </w:rPr>
        <w:t xml:space="preserve">(patrocinio de </w:t>
      </w:r>
      <w:r w:rsidR="00F170E7" w:rsidRPr="00761FEC">
        <w:rPr>
          <w:rFonts w:ascii="Times New Roman" w:eastAsia="Times New Roman" w:hAnsi="Times New Roman" w:cs="Times New Roman"/>
          <w:color w:val="auto"/>
          <w:sz w:val="24"/>
          <w:szCs w:val="24"/>
        </w:rPr>
        <w:t>eventos, impulso de nuevos proyectos culturales,</w:t>
      </w:r>
      <w:r w:rsidR="00AF4952" w:rsidRPr="00761FEC">
        <w:rPr>
          <w:rFonts w:ascii="Times New Roman" w:eastAsia="Times New Roman" w:hAnsi="Times New Roman" w:cs="Times New Roman"/>
          <w:color w:val="auto"/>
          <w:sz w:val="24"/>
          <w:szCs w:val="24"/>
        </w:rPr>
        <w:t xml:space="preserve"> </w:t>
      </w:r>
      <w:r w:rsidRPr="00761FEC">
        <w:rPr>
          <w:rFonts w:ascii="Times New Roman" w:eastAsia="Times New Roman" w:hAnsi="Times New Roman" w:cs="Times New Roman"/>
          <w:color w:val="auto"/>
          <w:sz w:val="24"/>
          <w:szCs w:val="24"/>
        </w:rPr>
        <w:t>conser</w:t>
      </w:r>
      <w:r w:rsidR="00AF4952" w:rsidRPr="00761FEC">
        <w:rPr>
          <w:rFonts w:ascii="Times New Roman" w:eastAsia="Times New Roman" w:hAnsi="Times New Roman" w:cs="Times New Roman"/>
          <w:color w:val="auto"/>
          <w:sz w:val="24"/>
          <w:szCs w:val="24"/>
        </w:rPr>
        <w:t xml:space="preserve">vación de monumentos históricos, </w:t>
      </w:r>
      <w:r w:rsidR="00F9326E" w:rsidRPr="00761FEC">
        <w:rPr>
          <w:rFonts w:ascii="Times New Roman" w:eastAsia="Times New Roman" w:hAnsi="Times New Roman" w:cs="Times New Roman"/>
          <w:color w:val="auto"/>
          <w:sz w:val="24"/>
          <w:szCs w:val="24"/>
        </w:rPr>
        <w:t>etc.</w:t>
      </w:r>
      <w:r w:rsidRPr="00761FEC">
        <w:rPr>
          <w:rFonts w:ascii="Times New Roman" w:eastAsia="Times New Roman" w:hAnsi="Times New Roman" w:cs="Times New Roman"/>
          <w:color w:val="auto"/>
          <w:sz w:val="24"/>
          <w:szCs w:val="24"/>
        </w:rPr>
        <w:t xml:space="preserve">). </w:t>
      </w:r>
      <w:r w:rsidR="00194659" w:rsidRPr="00761FEC">
        <w:rPr>
          <w:rFonts w:ascii="Times New Roman" w:eastAsia="Times New Roman" w:hAnsi="Times New Roman" w:cs="Times New Roman"/>
          <w:color w:val="auto"/>
          <w:sz w:val="24"/>
          <w:szCs w:val="24"/>
        </w:rPr>
        <w:t xml:space="preserve">En 2013, </w:t>
      </w:r>
      <w:r w:rsidR="00F170E7" w:rsidRPr="00761FEC">
        <w:rPr>
          <w:rFonts w:ascii="Times New Roman" w:eastAsia="Times New Roman" w:hAnsi="Times New Roman" w:cs="Times New Roman"/>
          <w:color w:val="auto"/>
          <w:sz w:val="24"/>
          <w:szCs w:val="24"/>
        </w:rPr>
        <w:t>impulsó</w:t>
      </w:r>
      <w:r w:rsidR="00194659" w:rsidRPr="00761FEC">
        <w:rPr>
          <w:rFonts w:ascii="Times New Roman" w:eastAsia="Times New Roman" w:hAnsi="Times New Roman" w:cs="Times New Roman"/>
          <w:color w:val="auto"/>
          <w:sz w:val="24"/>
          <w:szCs w:val="24"/>
        </w:rPr>
        <w:t xml:space="preserve"> la Fundación Privada para la </w:t>
      </w:r>
      <w:proofErr w:type="spellStart"/>
      <w:r w:rsidR="00194659" w:rsidRPr="00761FEC">
        <w:rPr>
          <w:rFonts w:ascii="Times New Roman" w:eastAsia="Times New Roman" w:hAnsi="Times New Roman" w:cs="Times New Roman"/>
          <w:color w:val="auto"/>
          <w:sz w:val="24"/>
          <w:szCs w:val="24"/>
        </w:rPr>
        <w:t>Creativación</w:t>
      </w:r>
      <w:proofErr w:type="spellEnd"/>
      <w:r w:rsidR="00194659" w:rsidRPr="00761FEC">
        <w:rPr>
          <w:rFonts w:ascii="Times New Roman" w:eastAsia="Times New Roman" w:hAnsi="Times New Roman" w:cs="Times New Roman"/>
          <w:color w:val="auto"/>
          <w:sz w:val="24"/>
          <w:szCs w:val="24"/>
        </w:rPr>
        <w:t xml:space="preserve"> para promoverla a nivel de país</w:t>
      </w:r>
      <w:r w:rsidR="001C582A" w:rsidRPr="00761FEC">
        <w:rPr>
          <w:rFonts w:ascii="Times New Roman" w:eastAsia="Times New Roman" w:hAnsi="Times New Roman" w:cs="Times New Roman"/>
          <w:color w:val="auto"/>
          <w:sz w:val="24"/>
          <w:szCs w:val="24"/>
        </w:rPr>
        <w:t>, empezando por la formación infantil en las escuelas</w:t>
      </w:r>
      <w:r w:rsidR="00194659" w:rsidRPr="00761FEC">
        <w:rPr>
          <w:rFonts w:ascii="Times New Roman" w:eastAsia="Times New Roman" w:hAnsi="Times New Roman" w:cs="Times New Roman"/>
          <w:color w:val="auto"/>
          <w:sz w:val="24"/>
          <w:szCs w:val="24"/>
        </w:rPr>
        <w:t>. Como dice Josep Lagares</w:t>
      </w:r>
      <w:r w:rsidR="00F66F10">
        <w:rPr>
          <w:rFonts w:ascii="Times New Roman" w:eastAsia="Times New Roman" w:hAnsi="Times New Roman" w:cs="Times New Roman"/>
          <w:color w:val="auto"/>
          <w:sz w:val="24"/>
          <w:szCs w:val="24"/>
        </w:rPr>
        <w:t>:</w:t>
      </w:r>
      <w:r w:rsidR="00194659" w:rsidRPr="00761FEC">
        <w:rPr>
          <w:rFonts w:ascii="Times New Roman" w:eastAsia="Times New Roman" w:hAnsi="Times New Roman" w:cs="Times New Roman"/>
          <w:color w:val="auto"/>
          <w:sz w:val="24"/>
          <w:szCs w:val="24"/>
        </w:rPr>
        <w:t xml:space="preserve"> </w:t>
      </w:r>
      <w:r w:rsidR="000D7BDF" w:rsidRPr="00761FEC">
        <w:rPr>
          <w:rFonts w:ascii="Times New Roman" w:hAnsi="Times New Roman" w:cs="Times New Roman"/>
          <w:i/>
          <w:sz w:val="24"/>
          <w:szCs w:val="24"/>
        </w:rPr>
        <w:t>"</w:t>
      </w:r>
      <w:r w:rsidR="00F170E7" w:rsidRPr="00761FEC">
        <w:rPr>
          <w:rFonts w:ascii="Times New Roman" w:hAnsi="Times New Roman" w:cs="Times New Roman"/>
          <w:i/>
          <w:sz w:val="24"/>
          <w:szCs w:val="24"/>
        </w:rPr>
        <w:t>Nuestro País</w:t>
      </w:r>
      <w:r w:rsidR="000D7BDF" w:rsidRPr="00761FEC">
        <w:rPr>
          <w:rFonts w:ascii="Times New Roman" w:hAnsi="Times New Roman" w:cs="Times New Roman"/>
          <w:i/>
          <w:sz w:val="24"/>
          <w:szCs w:val="24"/>
        </w:rPr>
        <w:t xml:space="preserve"> debe tender a ser la sociedad que en 2020 realice las innovaciones de ruptura, los </w:t>
      </w:r>
      <w:proofErr w:type="spellStart"/>
      <w:r w:rsidR="000D7BDF" w:rsidRPr="00761FEC">
        <w:rPr>
          <w:rFonts w:ascii="Times New Roman" w:hAnsi="Times New Roman" w:cs="Times New Roman"/>
          <w:i/>
          <w:sz w:val="24"/>
          <w:szCs w:val="24"/>
        </w:rPr>
        <w:t>Ipad</w:t>
      </w:r>
      <w:proofErr w:type="spellEnd"/>
      <w:r w:rsidR="000D7BDF" w:rsidRPr="00761FEC">
        <w:rPr>
          <w:rFonts w:ascii="Times New Roman" w:hAnsi="Times New Roman" w:cs="Times New Roman"/>
          <w:i/>
          <w:sz w:val="24"/>
          <w:szCs w:val="24"/>
        </w:rPr>
        <w:t xml:space="preserve"> del momento. Si queremos acercarnos a los grandes ecosistemas de </w:t>
      </w:r>
      <w:proofErr w:type="spellStart"/>
      <w:r w:rsidR="000D7BDF" w:rsidRPr="00761FEC">
        <w:rPr>
          <w:rFonts w:ascii="Times New Roman" w:hAnsi="Times New Roman" w:cs="Times New Roman"/>
          <w:i/>
          <w:sz w:val="24"/>
          <w:szCs w:val="24"/>
        </w:rPr>
        <w:t>creativación</w:t>
      </w:r>
      <w:proofErr w:type="spellEnd"/>
      <w:r w:rsidR="000D7BDF" w:rsidRPr="00761FEC">
        <w:rPr>
          <w:rFonts w:ascii="Times New Roman" w:hAnsi="Times New Roman" w:cs="Times New Roman"/>
          <w:i/>
          <w:sz w:val="24"/>
          <w:szCs w:val="24"/>
        </w:rPr>
        <w:t xml:space="preserve">, como Massachusetts e Israel, se ha de impulsar la </w:t>
      </w:r>
      <w:proofErr w:type="spellStart"/>
      <w:r w:rsidR="000D7BDF" w:rsidRPr="00761FEC">
        <w:rPr>
          <w:rFonts w:ascii="Times New Roman" w:hAnsi="Times New Roman" w:cs="Times New Roman"/>
          <w:i/>
          <w:sz w:val="24"/>
          <w:szCs w:val="24"/>
        </w:rPr>
        <w:t>creativación</w:t>
      </w:r>
      <w:proofErr w:type="spellEnd"/>
      <w:r w:rsidR="000D7BDF" w:rsidRPr="00761FEC">
        <w:rPr>
          <w:rFonts w:ascii="Times New Roman" w:hAnsi="Times New Roman" w:cs="Times New Roman"/>
          <w:i/>
          <w:sz w:val="24"/>
          <w:szCs w:val="24"/>
        </w:rPr>
        <w:t xml:space="preserve"> y la iniciativa emprendedora en la enseñanza desde </w:t>
      </w:r>
      <w:r w:rsidR="00125DA0" w:rsidRPr="00761FEC">
        <w:rPr>
          <w:rFonts w:ascii="Times New Roman" w:hAnsi="Times New Roman" w:cs="Times New Roman"/>
          <w:i/>
          <w:sz w:val="24"/>
          <w:szCs w:val="24"/>
        </w:rPr>
        <w:t xml:space="preserve">la escuela </w:t>
      </w:r>
      <w:r w:rsidR="000D7BDF" w:rsidRPr="00761FEC">
        <w:rPr>
          <w:rFonts w:ascii="Times New Roman" w:hAnsi="Times New Roman" w:cs="Times New Roman"/>
          <w:i/>
          <w:sz w:val="24"/>
          <w:szCs w:val="24"/>
        </w:rPr>
        <w:t>primaria, y en todas las escuelas públicas, no puede ser que sólo se haga en algunos centros privados elitistas"</w:t>
      </w:r>
      <w:r w:rsidR="00E55F2F">
        <w:rPr>
          <w:rFonts w:ascii="Times New Roman" w:hAnsi="Times New Roman" w:cs="Times New Roman"/>
          <w:sz w:val="24"/>
          <w:szCs w:val="24"/>
        </w:rPr>
        <w:t>.</w:t>
      </w:r>
      <w:r w:rsidR="00F170E7" w:rsidRPr="00761FEC">
        <w:rPr>
          <w:rFonts w:ascii="Times New Roman" w:hAnsi="Times New Roman" w:cs="Times New Roman"/>
          <w:sz w:val="24"/>
          <w:szCs w:val="24"/>
        </w:rPr>
        <w:t xml:space="preserve"> El propio Josep Lagares ha </w:t>
      </w:r>
      <w:r w:rsidR="00CA2D06" w:rsidRPr="00761FEC">
        <w:rPr>
          <w:rFonts w:ascii="Times New Roman" w:hAnsi="Times New Roman" w:cs="Times New Roman"/>
          <w:sz w:val="24"/>
          <w:szCs w:val="24"/>
        </w:rPr>
        <w:t>sido Vicepresidente de</w:t>
      </w:r>
      <w:r w:rsidR="00F170E7" w:rsidRPr="00761FEC">
        <w:rPr>
          <w:rFonts w:ascii="Times New Roman" w:hAnsi="Times New Roman" w:cs="Times New Roman"/>
          <w:sz w:val="24"/>
          <w:szCs w:val="24"/>
        </w:rPr>
        <w:t xml:space="preserve"> la Fundación Príncipe de Girona y del Fórum IMPULSA de la misma Fundación (del que ha sido Presidente en el periodo 2010-2013) cuyo objetivo es transformar el País vía la transformación </w:t>
      </w:r>
      <w:r w:rsidR="00CA2D06" w:rsidRPr="00761FEC">
        <w:rPr>
          <w:rFonts w:ascii="Times New Roman" w:hAnsi="Times New Roman" w:cs="Times New Roman"/>
          <w:sz w:val="24"/>
          <w:szCs w:val="24"/>
        </w:rPr>
        <w:t xml:space="preserve">positiva </w:t>
      </w:r>
      <w:r w:rsidR="00F170E7" w:rsidRPr="00761FEC">
        <w:rPr>
          <w:rFonts w:ascii="Times New Roman" w:hAnsi="Times New Roman" w:cs="Times New Roman"/>
          <w:sz w:val="24"/>
          <w:szCs w:val="24"/>
        </w:rPr>
        <w:t>de su juventud.</w:t>
      </w:r>
    </w:p>
    <w:p w:rsidR="00CA2D06" w:rsidRPr="00761FEC" w:rsidRDefault="00CA2D06" w:rsidP="00A0621C">
      <w:pPr>
        <w:spacing w:line="240" w:lineRule="auto"/>
        <w:jc w:val="both"/>
        <w:rPr>
          <w:rFonts w:ascii="Times New Roman" w:hAnsi="Times New Roman" w:cs="Times New Roman"/>
          <w:sz w:val="24"/>
          <w:szCs w:val="24"/>
        </w:rPr>
      </w:pPr>
    </w:p>
    <w:p w:rsidR="00187E75" w:rsidRPr="00761FEC" w:rsidRDefault="00187E75" w:rsidP="00A0621C">
      <w:pPr>
        <w:spacing w:line="240" w:lineRule="auto"/>
        <w:rPr>
          <w:rFonts w:ascii="Times New Roman" w:eastAsia="Times New Roman" w:hAnsi="Times New Roman" w:cs="Times New Roman"/>
          <w:i/>
          <w:iCs/>
          <w:sz w:val="24"/>
          <w:szCs w:val="24"/>
        </w:rPr>
      </w:pPr>
    </w:p>
    <w:p w:rsidR="004E14DB" w:rsidRPr="00BF7A69" w:rsidRDefault="00F9326E" w:rsidP="00A0621C">
      <w:pPr>
        <w:spacing w:line="240" w:lineRule="auto"/>
        <w:rPr>
          <w:rFonts w:ascii="Times New Roman" w:eastAsia="Times New Roman" w:hAnsi="Times New Roman" w:cs="Times New Roman"/>
          <w:b/>
          <w:color w:val="auto"/>
          <w:sz w:val="28"/>
          <w:szCs w:val="28"/>
        </w:rPr>
      </w:pPr>
      <w:r w:rsidRPr="00BF7A69">
        <w:rPr>
          <w:rFonts w:ascii="Times New Roman" w:eastAsia="Times New Roman" w:hAnsi="Times New Roman" w:cs="Times New Roman"/>
          <w:b/>
          <w:iCs/>
          <w:sz w:val="28"/>
          <w:szCs w:val="28"/>
        </w:rPr>
        <w:t>5</w:t>
      </w:r>
      <w:r w:rsidR="00DF4B2A" w:rsidRPr="00BF7A69">
        <w:rPr>
          <w:rFonts w:ascii="Times New Roman" w:eastAsia="Times New Roman" w:hAnsi="Times New Roman" w:cs="Times New Roman"/>
          <w:b/>
          <w:iCs/>
          <w:sz w:val="28"/>
          <w:szCs w:val="28"/>
        </w:rPr>
        <w:t>.</w:t>
      </w:r>
      <w:r w:rsidR="004E14DB" w:rsidRPr="00BF7A69">
        <w:rPr>
          <w:rFonts w:ascii="Times New Roman" w:eastAsia="Times New Roman" w:hAnsi="Times New Roman" w:cs="Times New Roman"/>
          <w:b/>
          <w:iCs/>
          <w:sz w:val="28"/>
          <w:szCs w:val="28"/>
        </w:rPr>
        <w:t xml:space="preserve"> Reconocimientos</w:t>
      </w:r>
    </w:p>
    <w:p w:rsidR="00187E75" w:rsidRPr="00761FEC" w:rsidRDefault="00187E75" w:rsidP="00A0621C">
      <w:pPr>
        <w:spacing w:line="240" w:lineRule="auto"/>
        <w:rPr>
          <w:rFonts w:ascii="Times New Roman" w:eastAsia="Times New Roman" w:hAnsi="Times New Roman" w:cs="Times New Roman"/>
          <w:color w:val="auto"/>
          <w:sz w:val="24"/>
          <w:szCs w:val="24"/>
        </w:rPr>
      </w:pPr>
    </w:p>
    <w:p w:rsidR="004E14DB" w:rsidRDefault="004E14DB" w:rsidP="00A0621C">
      <w:pPr>
        <w:spacing w:line="240" w:lineRule="auto"/>
        <w:jc w:val="both"/>
        <w:rPr>
          <w:rFonts w:ascii="Times New Roman" w:eastAsia="Times New Roman" w:hAnsi="Times New Roman" w:cs="Times New Roman"/>
          <w:sz w:val="24"/>
          <w:szCs w:val="24"/>
        </w:rPr>
      </w:pPr>
      <w:r w:rsidRPr="00761FEC">
        <w:rPr>
          <w:rFonts w:ascii="Times New Roman" w:eastAsia="Times New Roman" w:hAnsi="Times New Roman" w:cs="Times New Roman"/>
          <w:sz w:val="24"/>
          <w:szCs w:val="24"/>
          <w:shd w:val="clear" w:color="auto" w:fill="FFFFFF"/>
        </w:rPr>
        <w:t>La calidad</w:t>
      </w:r>
      <w:r w:rsidR="00F9326E" w:rsidRPr="00761FEC">
        <w:rPr>
          <w:rFonts w:ascii="Times New Roman" w:eastAsia="Times New Roman" w:hAnsi="Times New Roman" w:cs="Times New Roman"/>
          <w:sz w:val="24"/>
          <w:szCs w:val="24"/>
          <w:shd w:val="clear" w:color="auto" w:fill="FFFFFF"/>
        </w:rPr>
        <w:t xml:space="preserve"> y</w:t>
      </w:r>
      <w:r w:rsidRPr="00761FEC">
        <w:rPr>
          <w:rFonts w:ascii="Times New Roman" w:eastAsia="Times New Roman" w:hAnsi="Times New Roman" w:cs="Times New Roman"/>
          <w:sz w:val="24"/>
          <w:szCs w:val="24"/>
          <w:shd w:val="clear" w:color="auto" w:fill="FFFFFF"/>
        </w:rPr>
        <w:t xml:space="preserve"> la innovación han hecho que en 2007 le fuera otorgado el “Premio Príncipe Felipe a la </w:t>
      </w:r>
      <w:r w:rsidR="00CA2D06" w:rsidRPr="00761FEC">
        <w:rPr>
          <w:rFonts w:ascii="Times New Roman" w:eastAsia="Times New Roman" w:hAnsi="Times New Roman" w:cs="Times New Roman"/>
          <w:sz w:val="24"/>
          <w:szCs w:val="24"/>
          <w:shd w:val="clear" w:color="auto" w:fill="FFFFFF"/>
        </w:rPr>
        <w:t>Excelencia E</w:t>
      </w:r>
      <w:r w:rsidRPr="00761FEC">
        <w:rPr>
          <w:rFonts w:ascii="Times New Roman" w:eastAsia="Times New Roman" w:hAnsi="Times New Roman" w:cs="Times New Roman"/>
          <w:sz w:val="24"/>
          <w:szCs w:val="24"/>
          <w:shd w:val="clear" w:color="auto" w:fill="FFFFFF"/>
        </w:rPr>
        <w:t xml:space="preserve">mpresarial” por el Ministerio de Industria, Turismo y Comercio de España. </w:t>
      </w:r>
      <w:r w:rsidRPr="00761FEC">
        <w:rPr>
          <w:rFonts w:ascii="Times New Roman" w:eastAsia="Times New Roman" w:hAnsi="Times New Roman" w:cs="Times New Roman"/>
          <w:sz w:val="24"/>
          <w:szCs w:val="24"/>
        </w:rPr>
        <w:t>La interna</w:t>
      </w:r>
      <w:r w:rsidR="00027DF2" w:rsidRPr="00761FEC">
        <w:rPr>
          <w:rFonts w:ascii="Times New Roman" w:eastAsia="Times New Roman" w:hAnsi="Times New Roman" w:cs="Times New Roman"/>
          <w:sz w:val="24"/>
          <w:szCs w:val="24"/>
        </w:rPr>
        <w:t>ciona</w:t>
      </w:r>
      <w:r w:rsidRPr="00761FEC">
        <w:rPr>
          <w:rFonts w:ascii="Times New Roman" w:eastAsia="Times New Roman" w:hAnsi="Times New Roman" w:cs="Times New Roman"/>
          <w:sz w:val="24"/>
          <w:szCs w:val="24"/>
        </w:rPr>
        <w:t xml:space="preserve">lización </w:t>
      </w:r>
      <w:r w:rsidR="008564BD" w:rsidRPr="00761FEC">
        <w:rPr>
          <w:rFonts w:ascii="Times New Roman" w:eastAsia="Times New Roman" w:hAnsi="Times New Roman" w:cs="Times New Roman"/>
          <w:sz w:val="24"/>
          <w:szCs w:val="24"/>
        </w:rPr>
        <w:t xml:space="preserve">de Metalquimia también ha sido premiada por </w:t>
      </w:r>
      <w:r w:rsidRPr="00761FEC">
        <w:rPr>
          <w:rFonts w:ascii="Times New Roman" w:eastAsia="Times New Roman" w:hAnsi="Times New Roman" w:cs="Times New Roman"/>
          <w:sz w:val="24"/>
          <w:szCs w:val="24"/>
        </w:rPr>
        <w:t xml:space="preserve">diferentes instituciones como </w:t>
      </w:r>
      <w:r w:rsidR="008564BD" w:rsidRPr="00761FEC">
        <w:rPr>
          <w:rFonts w:ascii="Times New Roman" w:eastAsia="Times New Roman" w:hAnsi="Times New Roman" w:cs="Times New Roman"/>
          <w:sz w:val="24"/>
          <w:szCs w:val="24"/>
        </w:rPr>
        <w:t>la Generalitat</w:t>
      </w:r>
      <w:r w:rsidRPr="00761FEC">
        <w:rPr>
          <w:rFonts w:ascii="Times New Roman" w:eastAsia="Times New Roman" w:hAnsi="Times New Roman" w:cs="Times New Roman"/>
          <w:sz w:val="24"/>
          <w:szCs w:val="24"/>
        </w:rPr>
        <w:t xml:space="preserve"> de Cataluña, la Cámara de Comercio de Girona o la Asociación de Multisectorial de Exportadores (AMEC).</w:t>
      </w:r>
      <w:r w:rsidR="00027DF2" w:rsidRPr="00761FEC">
        <w:t xml:space="preserve"> </w:t>
      </w:r>
      <w:r w:rsidR="00027DF2" w:rsidRPr="00761FEC">
        <w:rPr>
          <w:rFonts w:ascii="Times New Roman" w:eastAsia="Times New Roman" w:hAnsi="Times New Roman" w:cs="Times New Roman"/>
          <w:sz w:val="24"/>
          <w:szCs w:val="24"/>
        </w:rPr>
        <w:t>Es la primera empresa catalana que ha obtenido dos veces el Premio a la Innovación (1992 y 2001) concedido por la Generalitat de Cataluña.</w:t>
      </w:r>
    </w:p>
    <w:p w:rsidR="00A0621C" w:rsidRPr="00761FEC" w:rsidRDefault="00A0621C" w:rsidP="00A0621C">
      <w:pPr>
        <w:spacing w:line="240" w:lineRule="auto"/>
        <w:jc w:val="both"/>
        <w:rPr>
          <w:rFonts w:ascii="Times New Roman" w:eastAsia="Times New Roman" w:hAnsi="Times New Roman" w:cs="Times New Roman"/>
          <w:color w:val="auto"/>
          <w:sz w:val="24"/>
          <w:szCs w:val="24"/>
        </w:rPr>
      </w:pPr>
    </w:p>
    <w:p w:rsidR="004E14DB" w:rsidRDefault="008564BD" w:rsidP="00A0621C">
      <w:pPr>
        <w:spacing w:line="240" w:lineRule="auto"/>
        <w:jc w:val="both"/>
        <w:rPr>
          <w:rFonts w:ascii="Times New Roman" w:hAnsi="Times New Roman" w:cs="Times New Roman"/>
          <w:sz w:val="24"/>
          <w:szCs w:val="24"/>
        </w:rPr>
      </w:pPr>
      <w:r w:rsidRPr="00761FEC">
        <w:rPr>
          <w:rFonts w:ascii="Times New Roman" w:eastAsia="Times New Roman" w:hAnsi="Times New Roman" w:cs="Times New Roman"/>
          <w:sz w:val="24"/>
          <w:szCs w:val="24"/>
          <w:shd w:val="clear" w:color="auto" w:fill="FFFFFF"/>
        </w:rPr>
        <w:t>También</w:t>
      </w:r>
      <w:r w:rsidR="004E14DB" w:rsidRPr="00761FEC">
        <w:rPr>
          <w:rFonts w:ascii="Times New Roman" w:eastAsia="Times New Roman" w:hAnsi="Times New Roman" w:cs="Times New Roman"/>
          <w:sz w:val="24"/>
          <w:szCs w:val="24"/>
          <w:shd w:val="clear" w:color="auto" w:fill="FFFFFF"/>
        </w:rPr>
        <w:t xml:space="preserve"> ha sido reconocida por su labor </w:t>
      </w:r>
      <w:r w:rsidRPr="00761FEC">
        <w:rPr>
          <w:rFonts w:ascii="Times New Roman" w:eastAsia="Times New Roman" w:hAnsi="Times New Roman" w:cs="Times New Roman"/>
          <w:sz w:val="24"/>
          <w:szCs w:val="24"/>
          <w:shd w:val="clear" w:color="auto" w:fill="FFFFFF"/>
        </w:rPr>
        <w:t>de</w:t>
      </w:r>
      <w:r w:rsidR="004E14DB" w:rsidRPr="00761FEC">
        <w:rPr>
          <w:rFonts w:ascii="Times New Roman" w:eastAsia="Times New Roman" w:hAnsi="Times New Roman" w:cs="Times New Roman"/>
          <w:sz w:val="24"/>
          <w:szCs w:val="24"/>
          <w:shd w:val="clear" w:color="auto" w:fill="FFFFFF"/>
        </w:rPr>
        <w:t xml:space="preserve"> añadir valor humano a procesos y productos. Este compromiso social ha sido reconocido por </w:t>
      </w:r>
      <w:r w:rsidR="006D263C" w:rsidRPr="00761FEC">
        <w:rPr>
          <w:rFonts w:ascii="Times New Roman" w:eastAsia="Times New Roman" w:hAnsi="Times New Roman" w:cs="Times New Roman"/>
          <w:sz w:val="24"/>
          <w:szCs w:val="24"/>
          <w:shd w:val="clear" w:color="auto" w:fill="FFFFFF"/>
        </w:rPr>
        <w:t>diversos premios. Así, en 2005 recibió el</w:t>
      </w:r>
      <w:r w:rsidR="004E14DB" w:rsidRPr="00761FEC">
        <w:rPr>
          <w:rFonts w:ascii="Times New Roman" w:eastAsia="Times New Roman" w:hAnsi="Times New Roman" w:cs="Times New Roman"/>
          <w:sz w:val="24"/>
          <w:szCs w:val="24"/>
          <w:shd w:val="clear" w:color="auto" w:fill="FFFFFF"/>
        </w:rPr>
        <w:t xml:space="preserve"> </w:t>
      </w:r>
      <w:r w:rsidR="004E14DB" w:rsidRPr="00761FEC">
        <w:rPr>
          <w:rFonts w:ascii="Times New Roman" w:eastAsia="Times New Roman" w:hAnsi="Times New Roman" w:cs="Times New Roman"/>
          <w:color w:val="19161A"/>
          <w:sz w:val="24"/>
          <w:szCs w:val="24"/>
          <w:shd w:val="clear" w:color="auto" w:fill="FFFFFF"/>
        </w:rPr>
        <w:t xml:space="preserve">Premio Bufí y Planas </w:t>
      </w:r>
      <w:r w:rsidR="006D263C" w:rsidRPr="00761FEC">
        <w:rPr>
          <w:rFonts w:ascii="Times New Roman" w:eastAsia="Times New Roman" w:hAnsi="Times New Roman" w:cs="Times New Roman"/>
          <w:color w:val="19161A"/>
          <w:sz w:val="24"/>
          <w:szCs w:val="24"/>
          <w:shd w:val="clear" w:color="auto" w:fill="FFFFFF"/>
        </w:rPr>
        <w:t xml:space="preserve">que reconoce a entidades que han destacado por haber respetado el compromiso con las personas por encima de otros factores. En concreto, este premio lo recibió por su política de hacer participar a los trabajadores en los beneficios de la empresa. En 2010 recibió el </w:t>
      </w:r>
      <w:r w:rsidR="004E14DB" w:rsidRPr="00761FEC">
        <w:rPr>
          <w:rFonts w:ascii="Times New Roman" w:eastAsia="Times New Roman" w:hAnsi="Times New Roman" w:cs="Times New Roman"/>
          <w:sz w:val="24"/>
          <w:szCs w:val="24"/>
          <w:shd w:val="clear" w:color="auto" w:fill="FFFFFF"/>
        </w:rPr>
        <w:t>Premio Mercè Sala</w:t>
      </w:r>
      <w:r w:rsidRPr="00761FEC">
        <w:rPr>
          <w:rFonts w:ascii="Times New Roman" w:eastAsia="Times New Roman" w:hAnsi="Times New Roman" w:cs="Times New Roman"/>
          <w:sz w:val="24"/>
          <w:szCs w:val="24"/>
          <w:shd w:val="clear" w:color="auto" w:fill="FFFFFF"/>
        </w:rPr>
        <w:t>,</w:t>
      </w:r>
      <w:r w:rsidR="004E14DB" w:rsidRPr="00761FEC">
        <w:rPr>
          <w:rFonts w:ascii="Times New Roman" w:eastAsia="Times New Roman" w:hAnsi="Times New Roman" w:cs="Times New Roman"/>
          <w:sz w:val="24"/>
          <w:szCs w:val="24"/>
          <w:shd w:val="clear" w:color="auto" w:fill="FFFFFF"/>
        </w:rPr>
        <w:t xml:space="preserve"> </w:t>
      </w:r>
      <w:r w:rsidR="006D263C" w:rsidRPr="00761FEC">
        <w:rPr>
          <w:rFonts w:ascii="Times New Roman" w:hAnsi="Times New Roman" w:cs="Times New Roman"/>
          <w:sz w:val="24"/>
          <w:szCs w:val="24"/>
        </w:rPr>
        <w:t xml:space="preserve"> </w:t>
      </w:r>
      <w:r w:rsidRPr="00761FEC">
        <w:rPr>
          <w:rFonts w:ascii="Times New Roman" w:hAnsi="Times New Roman" w:cs="Times New Roman"/>
          <w:sz w:val="24"/>
          <w:szCs w:val="24"/>
        </w:rPr>
        <w:t>en</w:t>
      </w:r>
      <w:r w:rsidR="006D263C" w:rsidRPr="00761FEC">
        <w:rPr>
          <w:rFonts w:ascii="Times New Roman" w:hAnsi="Times New Roman" w:cs="Times New Roman"/>
          <w:sz w:val="24"/>
          <w:szCs w:val="24"/>
        </w:rPr>
        <w:t xml:space="preserve"> reconocimiento a los valores </w:t>
      </w:r>
      <w:r w:rsidR="00EB7AC6" w:rsidRPr="00761FEC">
        <w:rPr>
          <w:rFonts w:ascii="Times New Roman" w:hAnsi="Times New Roman" w:cs="Times New Roman"/>
          <w:sz w:val="24"/>
          <w:szCs w:val="24"/>
        </w:rPr>
        <w:t xml:space="preserve">de </w:t>
      </w:r>
      <w:r w:rsidR="006D263C" w:rsidRPr="00761FEC">
        <w:rPr>
          <w:rFonts w:ascii="Times New Roman" w:hAnsi="Times New Roman" w:cs="Times New Roman"/>
          <w:sz w:val="24"/>
          <w:szCs w:val="24"/>
        </w:rPr>
        <w:t>innovación y compromiso con las personas.</w:t>
      </w:r>
    </w:p>
    <w:p w:rsidR="00BF7A69" w:rsidRPr="00761FEC" w:rsidRDefault="00BF7A69" w:rsidP="00A0621C">
      <w:pPr>
        <w:spacing w:line="240" w:lineRule="auto"/>
        <w:jc w:val="both"/>
        <w:rPr>
          <w:rFonts w:ascii="Times New Roman" w:eastAsia="Times New Roman" w:hAnsi="Times New Roman" w:cs="Times New Roman"/>
          <w:color w:val="auto"/>
          <w:sz w:val="24"/>
          <w:szCs w:val="24"/>
        </w:rPr>
      </w:pPr>
    </w:p>
    <w:p w:rsidR="002B357A" w:rsidRPr="00761FEC" w:rsidRDefault="002B357A" w:rsidP="00A0621C">
      <w:pPr>
        <w:spacing w:line="240" w:lineRule="auto"/>
        <w:rPr>
          <w:rFonts w:ascii="Times New Roman" w:hAnsi="Times New Roman" w:cs="Times New Roman"/>
          <w:sz w:val="24"/>
          <w:szCs w:val="24"/>
        </w:rPr>
      </w:pPr>
    </w:p>
    <w:p w:rsidR="00797997" w:rsidRPr="00BF7A69" w:rsidRDefault="00F9326E" w:rsidP="00A0621C">
      <w:pPr>
        <w:pStyle w:val="Citadestacada"/>
        <w:pBdr>
          <w:bottom w:val="none" w:sz="0" w:space="0" w:color="auto"/>
        </w:pBdr>
        <w:tabs>
          <w:tab w:val="left" w:pos="851"/>
        </w:tabs>
        <w:spacing w:before="0" w:after="0" w:line="240" w:lineRule="auto"/>
        <w:ind w:left="0" w:right="0"/>
        <w:rPr>
          <w:rFonts w:ascii="Times New Roman" w:hAnsi="Times New Roman" w:cs="Times New Roman"/>
          <w:i w:val="0"/>
          <w:color w:val="auto"/>
          <w:sz w:val="28"/>
          <w:szCs w:val="28"/>
        </w:rPr>
      </w:pPr>
      <w:r w:rsidRPr="00BF7A69">
        <w:rPr>
          <w:rFonts w:ascii="Times New Roman" w:hAnsi="Times New Roman" w:cs="Times New Roman"/>
          <w:i w:val="0"/>
          <w:color w:val="auto"/>
          <w:sz w:val="28"/>
          <w:szCs w:val="28"/>
        </w:rPr>
        <w:t>6.</w:t>
      </w:r>
      <w:r w:rsidR="00BF7A69" w:rsidRPr="00BF7A69">
        <w:rPr>
          <w:rFonts w:ascii="Times New Roman" w:hAnsi="Times New Roman" w:cs="Times New Roman"/>
          <w:i w:val="0"/>
          <w:color w:val="auto"/>
          <w:sz w:val="28"/>
          <w:szCs w:val="28"/>
        </w:rPr>
        <w:t xml:space="preserve"> </w:t>
      </w:r>
      <w:r w:rsidR="00797997" w:rsidRPr="00BF7A69">
        <w:rPr>
          <w:rFonts w:ascii="Times New Roman" w:hAnsi="Times New Roman" w:cs="Times New Roman"/>
          <w:i w:val="0"/>
          <w:color w:val="auto"/>
          <w:sz w:val="28"/>
          <w:szCs w:val="28"/>
        </w:rPr>
        <w:t>Cuestiones</w:t>
      </w:r>
      <w:r w:rsidRPr="00BF7A69">
        <w:rPr>
          <w:rFonts w:ascii="Times New Roman" w:hAnsi="Times New Roman" w:cs="Times New Roman"/>
          <w:i w:val="0"/>
          <w:color w:val="auto"/>
          <w:sz w:val="28"/>
          <w:szCs w:val="28"/>
        </w:rPr>
        <w:t xml:space="preserve"> para la discusión</w:t>
      </w:r>
    </w:p>
    <w:p w:rsidR="00797997" w:rsidRPr="00761FEC" w:rsidRDefault="00797997" w:rsidP="00A0621C">
      <w:pPr>
        <w:spacing w:line="240" w:lineRule="auto"/>
        <w:rPr>
          <w:rFonts w:ascii="Times New Roman" w:hAnsi="Times New Roman" w:cs="Times New Roman"/>
          <w:sz w:val="24"/>
          <w:szCs w:val="24"/>
        </w:rPr>
      </w:pPr>
    </w:p>
    <w:p w:rsidR="005F11D6" w:rsidRPr="00761FEC" w:rsidRDefault="004C7885" w:rsidP="00A0621C">
      <w:pPr>
        <w:spacing w:after="120" w:line="240" w:lineRule="auto"/>
        <w:ind w:left="425" w:hanging="425"/>
        <w:jc w:val="both"/>
        <w:rPr>
          <w:rFonts w:ascii="Times New Roman" w:hAnsi="Times New Roman" w:cs="Times New Roman"/>
          <w:sz w:val="24"/>
          <w:szCs w:val="24"/>
        </w:rPr>
      </w:pPr>
      <w:r w:rsidRPr="00761FEC">
        <w:rPr>
          <w:rFonts w:ascii="Times New Roman" w:hAnsi="Times New Roman" w:cs="Times New Roman"/>
          <w:sz w:val="24"/>
          <w:szCs w:val="24"/>
        </w:rPr>
        <w:t>1</w:t>
      </w:r>
      <w:r w:rsidR="00797997" w:rsidRPr="00761FEC">
        <w:rPr>
          <w:rFonts w:ascii="Times New Roman" w:hAnsi="Times New Roman" w:cs="Times New Roman"/>
          <w:sz w:val="24"/>
          <w:szCs w:val="24"/>
        </w:rPr>
        <w:t>.</w:t>
      </w:r>
      <w:r w:rsidR="00BF7A69">
        <w:rPr>
          <w:rFonts w:ascii="Times New Roman" w:hAnsi="Times New Roman" w:cs="Times New Roman"/>
          <w:sz w:val="24"/>
          <w:szCs w:val="24"/>
        </w:rPr>
        <w:tab/>
      </w:r>
      <w:r w:rsidR="005F11D6" w:rsidRPr="00761FEC">
        <w:rPr>
          <w:rFonts w:ascii="Times New Roman" w:hAnsi="Times New Roman" w:cs="Times New Roman"/>
          <w:sz w:val="24"/>
          <w:szCs w:val="24"/>
        </w:rPr>
        <w:t>¿Qué factores explican el éxito en innovación en Metalquimia?</w:t>
      </w:r>
    </w:p>
    <w:p w:rsidR="002C7350" w:rsidRPr="00761FEC" w:rsidRDefault="002C7350" w:rsidP="00A0621C">
      <w:pPr>
        <w:spacing w:after="120" w:line="240" w:lineRule="auto"/>
        <w:ind w:left="425" w:hanging="425"/>
        <w:jc w:val="both"/>
        <w:rPr>
          <w:rFonts w:ascii="Times New Roman" w:hAnsi="Times New Roman" w:cs="Times New Roman"/>
          <w:sz w:val="24"/>
          <w:szCs w:val="24"/>
        </w:rPr>
      </w:pPr>
      <w:r w:rsidRPr="00761FEC">
        <w:rPr>
          <w:rFonts w:ascii="Times New Roman" w:hAnsi="Times New Roman" w:cs="Times New Roman"/>
          <w:sz w:val="24"/>
          <w:szCs w:val="24"/>
        </w:rPr>
        <w:t>2.</w:t>
      </w:r>
      <w:r w:rsidR="00BF7A69">
        <w:rPr>
          <w:rFonts w:ascii="Times New Roman" w:hAnsi="Times New Roman" w:cs="Times New Roman"/>
          <w:sz w:val="24"/>
          <w:szCs w:val="24"/>
        </w:rPr>
        <w:tab/>
      </w:r>
      <w:r w:rsidRPr="00761FEC">
        <w:rPr>
          <w:rFonts w:ascii="Times New Roman" w:hAnsi="Times New Roman" w:cs="Times New Roman"/>
          <w:sz w:val="24"/>
          <w:szCs w:val="24"/>
        </w:rPr>
        <w:t xml:space="preserve">Recientemente, </w:t>
      </w:r>
      <w:proofErr w:type="spellStart"/>
      <w:r w:rsidRPr="00761FEC">
        <w:rPr>
          <w:rFonts w:ascii="Times New Roman" w:hAnsi="Times New Roman" w:cs="Times New Roman"/>
          <w:sz w:val="24"/>
          <w:szCs w:val="24"/>
        </w:rPr>
        <w:t>Metalquimia</w:t>
      </w:r>
      <w:proofErr w:type="spellEnd"/>
      <w:r w:rsidRPr="00761FEC">
        <w:rPr>
          <w:rFonts w:ascii="Times New Roman" w:hAnsi="Times New Roman" w:cs="Times New Roman"/>
          <w:sz w:val="24"/>
          <w:szCs w:val="24"/>
        </w:rPr>
        <w:t xml:space="preserve"> ha ganado un concurso internacional, compitiendo con grandes grupos multinacionales, para suministrar una gran instalación en uno de los líderes mundiales con sede en China. ¿Qué factores pueden explicar que una pyme como Metalquimia haya ganado este concurso?</w:t>
      </w:r>
    </w:p>
    <w:p w:rsidR="004C7885" w:rsidRPr="00761FEC" w:rsidRDefault="002C7350" w:rsidP="00A0621C">
      <w:pPr>
        <w:spacing w:after="120" w:line="240" w:lineRule="auto"/>
        <w:ind w:left="425" w:hanging="425"/>
        <w:jc w:val="both"/>
        <w:rPr>
          <w:rFonts w:ascii="Times New Roman" w:hAnsi="Times New Roman" w:cs="Times New Roman"/>
          <w:sz w:val="24"/>
          <w:szCs w:val="24"/>
        </w:rPr>
      </w:pPr>
      <w:r w:rsidRPr="00761FEC">
        <w:rPr>
          <w:rFonts w:ascii="Times New Roman" w:hAnsi="Times New Roman" w:cs="Times New Roman"/>
          <w:sz w:val="24"/>
          <w:szCs w:val="24"/>
        </w:rPr>
        <w:t>3</w:t>
      </w:r>
      <w:r w:rsidR="004C7885" w:rsidRPr="00761FEC">
        <w:rPr>
          <w:rFonts w:ascii="Times New Roman" w:hAnsi="Times New Roman" w:cs="Times New Roman"/>
          <w:sz w:val="24"/>
          <w:szCs w:val="24"/>
        </w:rPr>
        <w:t>.</w:t>
      </w:r>
      <w:r w:rsidR="00BF7A69">
        <w:rPr>
          <w:rFonts w:ascii="Times New Roman" w:hAnsi="Times New Roman" w:cs="Times New Roman"/>
          <w:sz w:val="24"/>
          <w:szCs w:val="24"/>
        </w:rPr>
        <w:tab/>
      </w:r>
      <w:r w:rsidR="004C7885" w:rsidRPr="00761FEC">
        <w:rPr>
          <w:rFonts w:ascii="Times New Roman" w:hAnsi="Times New Roman" w:cs="Times New Roman"/>
          <w:sz w:val="24"/>
          <w:szCs w:val="24"/>
        </w:rPr>
        <w:t xml:space="preserve">Confeccionar un análisis DAFO (Debilidades, Amenazas, Fortalezas y Oportunidades) de Metalquimia. </w:t>
      </w:r>
    </w:p>
    <w:p w:rsidR="002C7350" w:rsidRPr="00761FEC" w:rsidRDefault="002C7350" w:rsidP="00A0621C">
      <w:pPr>
        <w:spacing w:after="120" w:line="240" w:lineRule="auto"/>
        <w:ind w:left="425" w:hanging="425"/>
        <w:rPr>
          <w:rFonts w:ascii="Times New Roman" w:hAnsi="Times New Roman" w:cs="Times New Roman"/>
          <w:sz w:val="24"/>
          <w:szCs w:val="24"/>
        </w:rPr>
      </w:pPr>
      <w:r w:rsidRPr="00761FEC">
        <w:rPr>
          <w:rFonts w:ascii="Times New Roman" w:hAnsi="Times New Roman" w:cs="Times New Roman"/>
          <w:sz w:val="24"/>
          <w:szCs w:val="24"/>
        </w:rPr>
        <w:t>4.</w:t>
      </w:r>
      <w:r w:rsidR="00BF7A69">
        <w:rPr>
          <w:rFonts w:ascii="Times New Roman" w:hAnsi="Times New Roman" w:cs="Times New Roman"/>
          <w:sz w:val="24"/>
          <w:szCs w:val="24"/>
        </w:rPr>
        <w:tab/>
      </w:r>
      <w:r w:rsidRPr="00761FEC">
        <w:rPr>
          <w:rFonts w:ascii="Times New Roman" w:hAnsi="Times New Roman" w:cs="Times New Roman"/>
          <w:sz w:val="24"/>
          <w:szCs w:val="24"/>
        </w:rPr>
        <w:t>¿Cuáles son los principales riesgos que afronta Metalquimia?</w:t>
      </w:r>
    </w:p>
    <w:p w:rsidR="00EB7AC6" w:rsidRDefault="00BF7A69" w:rsidP="00A0621C">
      <w:pPr>
        <w:spacing w:line="240" w:lineRule="auto"/>
        <w:ind w:left="426" w:hanging="426"/>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¿Cuáles son lo</w:t>
      </w:r>
      <w:r w:rsidR="00EB7AC6" w:rsidRPr="00761FEC">
        <w:rPr>
          <w:rFonts w:ascii="Times New Roman" w:hAnsi="Times New Roman" w:cs="Times New Roman"/>
          <w:sz w:val="24"/>
          <w:szCs w:val="24"/>
        </w:rPr>
        <w:t xml:space="preserve">s </w:t>
      </w:r>
      <w:r w:rsidR="00D02248" w:rsidRPr="00761FEC">
        <w:rPr>
          <w:rFonts w:ascii="Times New Roman" w:hAnsi="Times New Roman" w:cs="Times New Roman"/>
          <w:sz w:val="24"/>
          <w:szCs w:val="24"/>
        </w:rPr>
        <w:t>próximos pasos estratégicos que</w:t>
      </w:r>
      <w:r w:rsidR="00EB7AC6" w:rsidRPr="00761FEC">
        <w:rPr>
          <w:rFonts w:ascii="Times New Roman" w:hAnsi="Times New Roman" w:cs="Times New Roman"/>
          <w:sz w:val="24"/>
          <w:szCs w:val="24"/>
        </w:rPr>
        <w:t xml:space="preserve"> </w:t>
      </w:r>
      <w:proofErr w:type="spellStart"/>
      <w:r w:rsidR="00EB7AC6" w:rsidRPr="00761FEC">
        <w:rPr>
          <w:rFonts w:ascii="Times New Roman" w:hAnsi="Times New Roman" w:cs="Times New Roman"/>
          <w:sz w:val="24"/>
          <w:szCs w:val="24"/>
        </w:rPr>
        <w:t>Metalquimia</w:t>
      </w:r>
      <w:proofErr w:type="spellEnd"/>
      <w:r w:rsidR="00D02248" w:rsidRPr="00761FEC">
        <w:rPr>
          <w:rFonts w:ascii="Times New Roman" w:hAnsi="Times New Roman" w:cs="Times New Roman"/>
          <w:sz w:val="24"/>
          <w:szCs w:val="24"/>
        </w:rPr>
        <w:t xml:space="preserve"> debería acometer</w:t>
      </w:r>
      <w:r w:rsidR="00EB7AC6" w:rsidRPr="00761FEC">
        <w:rPr>
          <w:rFonts w:ascii="Times New Roman" w:hAnsi="Times New Roman" w:cs="Times New Roman"/>
          <w:sz w:val="24"/>
          <w:szCs w:val="24"/>
        </w:rPr>
        <w:t>?</w:t>
      </w:r>
    </w:p>
    <w:p w:rsidR="002E14DF" w:rsidRDefault="002E14DF" w:rsidP="00A0621C">
      <w:pPr>
        <w:spacing w:line="240" w:lineRule="auto"/>
        <w:rPr>
          <w:rFonts w:ascii="Times New Roman" w:hAnsi="Times New Roman" w:cs="Times New Roman"/>
          <w:sz w:val="24"/>
          <w:szCs w:val="24"/>
        </w:rPr>
      </w:pPr>
    </w:p>
    <w:p w:rsidR="002E14DF" w:rsidRDefault="002E14DF" w:rsidP="002E14DF">
      <w:pPr>
        <w:spacing w:line="360" w:lineRule="auto"/>
        <w:rPr>
          <w:rFonts w:ascii="Times New Roman" w:hAnsi="Times New Roman" w:cs="Times New Roman"/>
          <w:sz w:val="24"/>
          <w:szCs w:val="24"/>
        </w:rPr>
      </w:pPr>
    </w:p>
    <w:p w:rsidR="002E14DF" w:rsidRPr="00761FEC" w:rsidRDefault="002E14DF" w:rsidP="002E14DF">
      <w:pPr>
        <w:spacing w:line="360" w:lineRule="auto"/>
        <w:rPr>
          <w:rFonts w:ascii="Times New Roman" w:hAnsi="Times New Roman" w:cs="Times New Roman"/>
          <w:sz w:val="24"/>
          <w:szCs w:val="24"/>
        </w:rPr>
        <w:sectPr w:rsidR="002E14DF" w:rsidRPr="00761FEC" w:rsidSect="00134561">
          <w:footerReference w:type="default" r:id="rId12"/>
          <w:pgSz w:w="12240" w:h="15840"/>
          <w:pgMar w:top="1417" w:right="1701" w:bottom="1417" w:left="1701" w:header="720" w:footer="720" w:gutter="0"/>
          <w:cols w:space="720"/>
          <w:titlePg/>
          <w:docGrid w:linePitch="299"/>
        </w:sectPr>
      </w:pPr>
    </w:p>
    <w:p w:rsidR="00205361" w:rsidRPr="00BF7A69" w:rsidRDefault="00FB70A1" w:rsidP="00BF7A69">
      <w:pPr>
        <w:pStyle w:val="Citadestacada"/>
        <w:pBdr>
          <w:bottom w:val="none" w:sz="0" w:space="0" w:color="auto"/>
        </w:pBdr>
        <w:spacing w:line="240" w:lineRule="auto"/>
        <w:ind w:left="426" w:right="60"/>
        <w:rPr>
          <w:rFonts w:ascii="Times New Roman" w:hAnsi="Times New Roman" w:cs="Times New Roman"/>
          <w:i w:val="0"/>
          <w:color w:val="auto"/>
          <w:sz w:val="28"/>
          <w:szCs w:val="28"/>
        </w:rPr>
      </w:pPr>
      <w:r w:rsidRPr="00BF7A69">
        <w:rPr>
          <w:rFonts w:ascii="Times New Roman" w:hAnsi="Times New Roman" w:cs="Times New Roman"/>
          <w:i w:val="0"/>
          <w:color w:val="auto"/>
          <w:sz w:val="28"/>
          <w:szCs w:val="28"/>
        </w:rPr>
        <w:lastRenderedPageBreak/>
        <w:t>Anexo 1.</w:t>
      </w:r>
      <w:r w:rsidR="006E18DD" w:rsidRPr="00BF7A69">
        <w:rPr>
          <w:rFonts w:ascii="Times New Roman" w:hAnsi="Times New Roman" w:cs="Times New Roman"/>
          <w:i w:val="0"/>
          <w:color w:val="auto"/>
          <w:sz w:val="28"/>
          <w:szCs w:val="28"/>
        </w:rPr>
        <w:t>Modelo de negocio</w:t>
      </w:r>
      <w:r w:rsidR="00205361" w:rsidRPr="00BF7A69">
        <w:rPr>
          <w:rFonts w:ascii="Times New Roman" w:hAnsi="Times New Roman" w:cs="Times New Roman"/>
          <w:i w:val="0"/>
          <w:color w:val="auto"/>
          <w:sz w:val="28"/>
          <w:szCs w:val="28"/>
        </w:rPr>
        <w:t xml:space="preserve"> de Metalquimia</w:t>
      </w:r>
      <w:r w:rsidR="00AC46A3" w:rsidRPr="00BF7A69">
        <w:rPr>
          <w:rFonts w:ascii="Times New Roman" w:hAnsi="Times New Roman" w:cs="Times New Roman"/>
          <w:i w:val="0"/>
          <w:color w:val="auto"/>
          <w:sz w:val="28"/>
          <w:szCs w:val="28"/>
        </w:rPr>
        <w:t xml:space="preserve"> </w:t>
      </w:r>
    </w:p>
    <w:p w:rsidR="00205361" w:rsidRPr="00761FEC" w:rsidRDefault="00205361">
      <w:pPr>
        <w:rPr>
          <w:rFonts w:ascii="Times New Roman" w:hAnsi="Times New Roman" w:cs="Times New Roman"/>
          <w:color w:val="auto"/>
          <w:sz w:val="24"/>
          <w:szCs w:val="24"/>
        </w:rPr>
      </w:pPr>
    </w:p>
    <w:p w:rsidR="00484912" w:rsidRPr="00761FEC" w:rsidRDefault="00A468B3" w:rsidP="00484912">
      <w:pPr>
        <w:pStyle w:val="NormalWeb"/>
        <w:spacing w:before="0" w:beforeAutospacing="0" w:after="0" w:afterAutospacing="0" w:line="240" w:lineRule="atLeast"/>
        <w:jc w:val="both"/>
      </w:pPr>
      <w:r>
        <w:rPr>
          <w:noProof/>
        </w:rPr>
        <w:pict>
          <v:shapetype id="_x0000_t32" coordsize="21600,21600" o:spt="32" o:oned="t" path="m,l21600,21600e" filled="f">
            <v:path arrowok="t" fillok="f" o:connecttype="none"/>
            <o:lock v:ext="edit" shapetype="t"/>
          </v:shapetype>
          <v:shape id="_x0000_s1083" type="#_x0000_t32" style="position:absolute;left:0;text-align:left;margin-left:523.8pt;margin-top:7.5pt;width:46.95pt;height:.05pt;z-index:251693056" o:connectortype="straight" strokeweight="2.25pt">
            <v:stroke endarrow="block"/>
          </v:shape>
        </w:pict>
      </w:r>
      <w:r>
        <w:rPr>
          <w:noProof/>
        </w:rPr>
        <w:pict>
          <v:shape id="_x0000_s1079" type="#_x0000_t32" style="position:absolute;left:0;text-align:left;margin-left:638.8pt;margin-top:7.5pt;width:68.7pt;height:.05pt;z-index:251688960" o:connectortype="straight" strokeweight="2.25pt"/>
        </w:pict>
      </w:r>
      <w:r>
        <w:rPr>
          <w:noProof/>
          <w:lang w:eastAsia="zh-CN"/>
        </w:rPr>
        <w:pict>
          <v:shape id="_x0000_s1080" type="#_x0000_t32" style="position:absolute;left:0;text-align:left;margin-left:707.5pt;margin-top:7.5pt;width:0;height:362pt;z-index:251689984" o:connectortype="straight" strokeweight="2.25pt"/>
        </w:pict>
      </w:r>
      <w:r>
        <w:rPr>
          <w:noProof/>
        </w:rPr>
        <w:pict>
          <v:shape id="_x0000_s1073" type="#_x0000_t32" style="position:absolute;left:0;text-align:left;margin-left:167.55pt;margin-top:7.5pt;width:287.8pt;height:29pt;flip:y;z-index:251682816" o:connectortype="straight" strokeweight="2.25pt">
            <v:stroke endarrow="block"/>
          </v:shape>
        </w:pict>
      </w:r>
      <w:r>
        <w:rPr>
          <w:noProof/>
        </w:rPr>
        <w:pict>
          <v:shape id="_x0000_s1078" type="#_x0000_t32" style="position:absolute;left:0;text-align:left;margin-left:723.9pt;margin-top:7.5pt;width:.05pt;height:361.95pt;z-index:251687936" o:connectortype="straight" strokeweight="2.25pt"/>
        </w:pict>
      </w:r>
      <w:r>
        <w:rPr>
          <w:noProof/>
        </w:rPr>
        <w:pict>
          <v:rect id="_x0000_s1052" style="position:absolute;left:0;text-align:left;margin-left:27.3pt;margin-top:-7.45pt;width:665.25pt;height:22.45pt;z-index:251661312" filled="f" fillcolor="yellow">
            <v:stroke dashstyle="dash"/>
          </v:rect>
        </w:pict>
      </w:r>
      <w:r w:rsidR="00484912" w:rsidRPr="00761FEC">
        <w:tab/>
      </w:r>
      <w:r w:rsidR="009765D8" w:rsidRPr="00761FEC">
        <w:rPr>
          <w:b/>
        </w:rPr>
        <w:t>FINANZA</w:t>
      </w:r>
      <w:r w:rsidR="00484912" w:rsidRPr="00761FEC">
        <w:rPr>
          <w:b/>
        </w:rPr>
        <w:t>S</w:t>
      </w:r>
      <w:r w:rsidR="00484912" w:rsidRPr="00761FEC">
        <w:tab/>
      </w:r>
      <w:r w:rsidR="00484912" w:rsidRPr="00761FEC">
        <w:tab/>
      </w:r>
      <w:r w:rsidR="00484912" w:rsidRPr="00761FEC">
        <w:tab/>
      </w:r>
      <w:r w:rsidR="00484912" w:rsidRPr="00761FEC">
        <w:tab/>
      </w:r>
      <w:r w:rsidR="00484912" w:rsidRPr="00761FEC">
        <w:tab/>
      </w:r>
      <w:r w:rsidR="00484912" w:rsidRPr="00761FEC">
        <w:tab/>
      </w:r>
      <w:r w:rsidR="00484912" w:rsidRPr="00761FEC">
        <w:tab/>
      </w:r>
      <w:r w:rsidR="00484912" w:rsidRPr="00761FEC">
        <w:tab/>
      </w:r>
      <w:r w:rsidR="00484912" w:rsidRPr="00761FEC">
        <w:tab/>
      </w:r>
      <w:r w:rsidR="00484912" w:rsidRPr="00761FEC">
        <w:tab/>
      </w:r>
      <w:r w:rsidR="00484912" w:rsidRPr="00761FEC">
        <w:tab/>
        <w:t>Benefici</w:t>
      </w:r>
      <w:r w:rsidR="009765D8" w:rsidRPr="00761FEC">
        <w:t>o</w:t>
      </w:r>
      <w:r w:rsidR="00484912" w:rsidRPr="00761FEC">
        <w:t>s</w:t>
      </w:r>
      <w:r w:rsidR="00797997" w:rsidRPr="00761FEC">
        <w:tab/>
      </w:r>
      <w:r w:rsidR="00797997" w:rsidRPr="00761FEC">
        <w:tab/>
        <w:t>Reinversión</w:t>
      </w:r>
    </w:p>
    <w:p w:rsidR="00484912" w:rsidRPr="00761FEC" w:rsidRDefault="00A468B3" w:rsidP="00484912">
      <w:pPr>
        <w:pStyle w:val="NormalWeb"/>
        <w:spacing w:before="0" w:beforeAutospacing="0" w:after="0" w:afterAutospacing="0" w:line="240" w:lineRule="atLeast"/>
        <w:jc w:val="both"/>
      </w:pPr>
      <w:r>
        <w:rPr>
          <w:noProof/>
        </w:rPr>
        <w:pict>
          <v:shape id="_x0000_s1071" type="#_x0000_t32" style="position:absolute;left:0;text-align:left;margin-left:296.6pt;margin-top:1.2pt;width:164.1pt;height:29.7pt;flip:y;z-index:251680768" o:connectortype="straight" strokeweight="2.25pt">
            <v:stroke endarrow="block"/>
          </v:shape>
        </w:pict>
      </w:r>
      <w:r w:rsidR="00484912" w:rsidRPr="00761FEC">
        <w:tab/>
      </w:r>
    </w:p>
    <w:p w:rsidR="00484912" w:rsidRPr="00761FEC" w:rsidRDefault="00A468B3" w:rsidP="00484912">
      <w:pPr>
        <w:pStyle w:val="NormalWeb"/>
        <w:spacing w:before="0" w:beforeAutospacing="0" w:after="0" w:afterAutospacing="0" w:line="240" w:lineRule="atLeast"/>
        <w:jc w:val="both"/>
      </w:pPr>
      <w:r>
        <w:rPr>
          <w:noProof/>
        </w:rPr>
        <w:pict>
          <v:shape id="_x0000_s1077" type="#_x0000_t32" style="position:absolute;left:0;text-align:left;margin-left:70.35pt;margin-top:8.9pt;width:97.2pt;height:131.8pt;flip:x;z-index:251686912" o:connectortype="straight" strokeweight="2.25pt"/>
        </w:pict>
      </w:r>
      <w:r>
        <w:rPr>
          <w:noProof/>
        </w:rPr>
        <w:pict>
          <v:rect id="_x0000_s1053" style="position:absolute;left:0;text-align:left;margin-left:27.3pt;margin-top:8.9pt;width:665.25pt;height:22.45pt;z-index:251662336" filled="f" fillcolor="yellow">
            <v:stroke dashstyle="dash"/>
          </v:rect>
        </w:pict>
      </w:r>
      <w:r w:rsidR="00484912" w:rsidRPr="00761FEC">
        <w:tab/>
      </w:r>
      <w:r w:rsidR="00484912" w:rsidRPr="00761FEC">
        <w:tab/>
      </w:r>
      <w:r w:rsidR="00484912" w:rsidRPr="00761FEC">
        <w:tab/>
        <w:t xml:space="preserve">                                               </w:t>
      </w:r>
    </w:p>
    <w:p w:rsidR="00484912" w:rsidRPr="00761FEC" w:rsidRDefault="00A468B3" w:rsidP="00484912">
      <w:pPr>
        <w:pStyle w:val="NormalWeb"/>
        <w:spacing w:before="0" w:beforeAutospacing="0" w:after="0" w:afterAutospacing="0" w:line="240" w:lineRule="atLeast"/>
        <w:jc w:val="both"/>
      </w:pPr>
      <w:r>
        <w:rPr>
          <w:noProof/>
        </w:rPr>
        <w:pict>
          <v:shape id="_x0000_s1072" type="#_x0000_t32" style="position:absolute;left:0;text-align:left;margin-left:296.6pt;margin-top:10.85pt;width:158.75pt;height:0;flip:x;z-index:251681792" o:connectortype="straight" strokeweight="2.25pt">
            <v:stroke endarrow="block"/>
          </v:shape>
        </w:pict>
      </w:r>
      <w:r w:rsidR="00484912" w:rsidRPr="00761FEC">
        <w:tab/>
      </w:r>
      <w:r w:rsidR="00484912" w:rsidRPr="00761FEC">
        <w:rPr>
          <w:b/>
        </w:rPr>
        <w:t>CLIENT</w:t>
      </w:r>
      <w:r w:rsidR="009765D8" w:rsidRPr="00761FEC">
        <w:rPr>
          <w:b/>
        </w:rPr>
        <w:t>E</w:t>
      </w:r>
      <w:r w:rsidR="00484912" w:rsidRPr="00761FEC">
        <w:rPr>
          <w:b/>
        </w:rPr>
        <w:t>S</w:t>
      </w:r>
      <w:r w:rsidR="009765D8" w:rsidRPr="00761FEC">
        <w:tab/>
      </w:r>
      <w:r w:rsidR="009765D8" w:rsidRPr="00761FEC">
        <w:tab/>
      </w:r>
      <w:r w:rsidR="009765D8" w:rsidRPr="00761FEC">
        <w:tab/>
      </w:r>
      <w:r w:rsidR="009765D8" w:rsidRPr="00761FEC">
        <w:tab/>
        <w:t xml:space="preserve">     </w:t>
      </w:r>
      <w:r w:rsidR="00484912" w:rsidRPr="00761FEC">
        <w:t>Volum</w:t>
      </w:r>
      <w:r w:rsidR="009765D8" w:rsidRPr="00761FEC">
        <w:t>en</w:t>
      </w:r>
      <w:r w:rsidR="00484912" w:rsidRPr="00761FEC">
        <w:tab/>
      </w:r>
      <w:r w:rsidR="00484912" w:rsidRPr="00761FEC">
        <w:tab/>
      </w:r>
      <w:r w:rsidR="00484912" w:rsidRPr="00761FEC">
        <w:tab/>
      </w:r>
      <w:r w:rsidR="00484912" w:rsidRPr="00761FEC">
        <w:tab/>
      </w:r>
      <w:r w:rsidR="00484912" w:rsidRPr="00761FEC">
        <w:tab/>
        <w:t xml:space="preserve">          </w:t>
      </w:r>
      <w:r w:rsidR="009765D8" w:rsidRPr="00761FEC">
        <w:t>Satisfacción</w:t>
      </w:r>
      <w:r w:rsidR="00484912" w:rsidRPr="00761FEC">
        <w:t xml:space="preserve"> client</w:t>
      </w:r>
      <w:r w:rsidR="009765D8" w:rsidRPr="00761FEC">
        <w:t>e</w:t>
      </w:r>
      <w:r w:rsidR="00484912" w:rsidRPr="00761FEC">
        <w:t>s</w:t>
      </w:r>
    </w:p>
    <w:p w:rsidR="00484912" w:rsidRPr="00761FEC" w:rsidRDefault="00A468B3" w:rsidP="00484912">
      <w:pPr>
        <w:pStyle w:val="NormalWeb"/>
        <w:spacing w:before="0" w:beforeAutospacing="0" w:after="0" w:afterAutospacing="0" w:line="240" w:lineRule="atLeast"/>
        <w:jc w:val="both"/>
      </w:pPr>
      <w:r>
        <w:rPr>
          <w:noProof/>
        </w:rPr>
        <w:pict>
          <v:shape id="_x0000_s1075" type="#_x0000_t32" style="position:absolute;left:0;text-align:left;margin-left:167.55pt;margin-top:3.75pt;width:74.8pt;height:159.9pt;flip:y;z-index:251684864" o:connectortype="straight" strokeweight="2.25pt">
            <v:stroke endarrow="block"/>
          </v:shape>
        </w:pict>
      </w:r>
      <w:r>
        <w:rPr>
          <w:noProof/>
        </w:rPr>
        <w:pict>
          <v:shape id="_x0000_s1070" type="#_x0000_t32" style="position:absolute;left:0;text-align:left;margin-left:296.6pt;margin-top:3.75pt;width:180.15pt;height:36.45pt;flip:y;z-index:251679744" o:connectortype="straight" strokeweight="2.25pt">
            <v:stroke endarrow="block"/>
          </v:shape>
        </w:pict>
      </w:r>
      <w:r>
        <w:rPr>
          <w:noProof/>
        </w:rPr>
        <w:pict>
          <v:shape id="_x0000_s1069" type="#_x0000_t32" style="position:absolute;left:0;text-align:left;margin-left:499.25pt;margin-top:3.75pt;width:0;height:36.45pt;flip:y;z-index:251678720" o:connectortype="straight" strokeweight="2.25pt">
            <v:stroke endarrow="block"/>
          </v:shape>
        </w:pict>
      </w:r>
    </w:p>
    <w:p w:rsidR="00484912" w:rsidRPr="00761FEC" w:rsidRDefault="00484912" w:rsidP="00484912">
      <w:pPr>
        <w:pStyle w:val="NormalWeb"/>
        <w:spacing w:before="0" w:beforeAutospacing="0" w:after="0" w:afterAutospacing="0" w:line="240" w:lineRule="atLeast"/>
        <w:jc w:val="both"/>
      </w:pPr>
      <w:r w:rsidRPr="00761FEC">
        <w:tab/>
      </w:r>
    </w:p>
    <w:p w:rsidR="00484912" w:rsidRPr="00761FEC" w:rsidRDefault="00A468B3" w:rsidP="00484912">
      <w:pPr>
        <w:pStyle w:val="NormalWeb"/>
        <w:spacing w:before="0" w:beforeAutospacing="0" w:after="0" w:afterAutospacing="0" w:line="240" w:lineRule="atLeast"/>
        <w:jc w:val="both"/>
      </w:pPr>
      <w:r>
        <w:rPr>
          <w:noProof/>
        </w:rPr>
        <w:pict>
          <v:rect id="_x0000_s1054" style="position:absolute;left:0;text-align:left;margin-left:27.3pt;margin-top:7.25pt;width:665.25pt;height:177.65pt;z-index:251663360" filled="f" fillcolor="yellow">
            <v:stroke dashstyle="dash"/>
          </v:rect>
        </w:pict>
      </w:r>
    </w:p>
    <w:p w:rsidR="00484912" w:rsidRPr="00761FEC" w:rsidRDefault="00484912" w:rsidP="00484912">
      <w:pPr>
        <w:pStyle w:val="NormalWeb"/>
        <w:spacing w:before="0" w:beforeAutospacing="0" w:after="0" w:afterAutospacing="0" w:line="240" w:lineRule="atLeast"/>
        <w:jc w:val="both"/>
      </w:pPr>
      <w:r w:rsidRPr="00761FEC">
        <w:tab/>
      </w:r>
      <w:r w:rsidRPr="00761FEC">
        <w:rPr>
          <w:b/>
        </w:rPr>
        <w:t>PROCESOS</w:t>
      </w:r>
      <w:r w:rsidR="009765D8" w:rsidRPr="00761FEC">
        <w:tab/>
      </w:r>
      <w:r w:rsidR="009765D8" w:rsidRPr="00761FEC">
        <w:tab/>
      </w:r>
      <w:r w:rsidR="009765D8" w:rsidRPr="00761FEC">
        <w:tab/>
      </w:r>
      <w:r w:rsidR="009765D8" w:rsidRPr="00761FEC">
        <w:tab/>
      </w:r>
      <w:r w:rsidR="009765D8" w:rsidRPr="00761FEC">
        <w:tab/>
      </w:r>
      <w:r w:rsidRPr="00761FEC">
        <w:t>Pre</w:t>
      </w:r>
      <w:r w:rsidR="009765D8" w:rsidRPr="00761FEC">
        <w:t>cio gam</w:t>
      </w:r>
      <w:r w:rsidRPr="00761FEC">
        <w:t>a alta</w:t>
      </w:r>
      <w:r w:rsidRPr="00761FEC">
        <w:tab/>
      </w:r>
      <w:r w:rsidRPr="00761FEC">
        <w:tab/>
      </w:r>
      <w:r w:rsidR="009765D8" w:rsidRPr="00761FEC">
        <w:t xml:space="preserve">           </w:t>
      </w:r>
      <w:r w:rsidRPr="00761FEC">
        <w:t>Product</w:t>
      </w:r>
      <w:r w:rsidR="009765D8" w:rsidRPr="00761FEC">
        <w:t>os diferenciado</w:t>
      </w:r>
      <w:r w:rsidRPr="00761FEC">
        <w:t>s</w:t>
      </w:r>
    </w:p>
    <w:p w:rsidR="00484912" w:rsidRPr="00761FEC" w:rsidRDefault="00A468B3" w:rsidP="00484912">
      <w:pPr>
        <w:pStyle w:val="NormalWeb"/>
        <w:spacing w:before="0" w:beforeAutospacing="0" w:after="0" w:afterAutospacing="0" w:line="240" w:lineRule="atLeast"/>
        <w:jc w:val="both"/>
      </w:pPr>
      <w:r>
        <w:rPr>
          <w:noProof/>
        </w:rPr>
        <w:pict>
          <v:shape id="_x0000_s1068" type="#_x0000_t32" style="position:absolute;left:0;text-align:left;margin-left:268.55pt;margin-top:4.65pt;width:12pt;height:34.6pt;flip:y;z-index:251677696" o:connectortype="straight" strokeweight="2.25pt">
            <v:stroke endarrow="block"/>
          </v:shape>
        </w:pict>
      </w:r>
      <w:r>
        <w:rPr>
          <w:noProof/>
        </w:rPr>
        <w:pict>
          <v:shape id="_x0000_s1067" type="#_x0000_t32" style="position:absolute;left:0;text-align:left;margin-left:296.6pt;margin-top:4.65pt;width:54.05pt;height:34.6pt;flip:x y;z-index:251676672" o:connectortype="straight" strokeweight="2.25pt">
            <v:stroke endarrow="block"/>
          </v:shape>
        </w:pict>
      </w:r>
      <w:r w:rsidR="00797997" w:rsidRPr="00761FEC">
        <w:tab/>
      </w:r>
      <w:r w:rsidR="00797997" w:rsidRPr="00761FEC">
        <w:tab/>
      </w:r>
      <w:r w:rsidR="00797997" w:rsidRPr="00761FEC">
        <w:tab/>
      </w:r>
      <w:r w:rsidR="00797997" w:rsidRPr="00761FEC">
        <w:tab/>
      </w:r>
      <w:r w:rsidR="00797997" w:rsidRPr="00761FEC">
        <w:tab/>
      </w:r>
      <w:r w:rsidR="00797997" w:rsidRPr="00761FEC">
        <w:tab/>
      </w:r>
      <w:r w:rsidR="00797997" w:rsidRPr="00761FEC">
        <w:tab/>
      </w:r>
      <w:r w:rsidR="00797997" w:rsidRPr="00761FEC">
        <w:tab/>
      </w:r>
      <w:r w:rsidR="00797997" w:rsidRPr="00761FEC">
        <w:tab/>
      </w:r>
      <w:r w:rsidR="00797997" w:rsidRPr="00761FEC">
        <w:tab/>
      </w:r>
      <w:r w:rsidR="00797997" w:rsidRPr="00761FEC">
        <w:tab/>
        <w:t xml:space="preserve">           </w:t>
      </w:r>
      <w:r w:rsidR="009765D8" w:rsidRPr="00761FEC">
        <w:t>e</w:t>
      </w:r>
      <w:r w:rsidR="00484912" w:rsidRPr="00761FEC">
        <w:t xml:space="preserve"> innovador</w:t>
      </w:r>
      <w:r w:rsidR="009765D8" w:rsidRPr="00761FEC">
        <w:t>e</w:t>
      </w:r>
      <w:r w:rsidR="00484912" w:rsidRPr="00761FEC">
        <w:t>s</w:t>
      </w:r>
      <w:r w:rsidR="00797997" w:rsidRPr="00761FEC">
        <w:t xml:space="preserve"> que transforman el sector</w:t>
      </w:r>
    </w:p>
    <w:p w:rsidR="00484912" w:rsidRPr="00761FEC" w:rsidRDefault="00A468B3" w:rsidP="00484912">
      <w:pPr>
        <w:pStyle w:val="NormalWeb"/>
        <w:spacing w:before="0" w:beforeAutospacing="0" w:after="0" w:afterAutospacing="0" w:line="240" w:lineRule="atLeast"/>
        <w:jc w:val="both"/>
      </w:pPr>
      <w:r>
        <w:rPr>
          <w:noProof/>
        </w:rPr>
        <w:pict>
          <v:shape id="_x0000_s1066" type="#_x0000_t32" style="position:absolute;left:0;text-align:left;margin-left:507.75pt;margin-top:0;width:16.05pt;height:25.45pt;flip:x y;z-index:251675648" o:connectortype="straight" strokeweight="2.25pt">
            <v:stroke endarrow="block"/>
          </v:shape>
        </w:pict>
      </w:r>
    </w:p>
    <w:p w:rsidR="00484912" w:rsidRPr="00761FEC" w:rsidRDefault="00484912" w:rsidP="00484912">
      <w:pPr>
        <w:pStyle w:val="NormalWeb"/>
        <w:spacing w:before="0" w:beforeAutospacing="0" w:after="0" w:afterAutospacing="0" w:line="240" w:lineRule="atLeast"/>
        <w:jc w:val="both"/>
      </w:pPr>
    </w:p>
    <w:p w:rsidR="00484912" w:rsidRPr="00761FEC" w:rsidRDefault="00484912" w:rsidP="00484912">
      <w:pPr>
        <w:pStyle w:val="NormalWeb"/>
        <w:spacing w:before="0" w:beforeAutospacing="0" w:after="0" w:afterAutospacing="0" w:line="240" w:lineRule="atLeast"/>
        <w:jc w:val="both"/>
      </w:pPr>
      <w:r w:rsidRPr="00761FEC">
        <w:tab/>
      </w:r>
      <w:r w:rsidRPr="00761FEC">
        <w:tab/>
      </w:r>
      <w:r w:rsidRPr="00761FEC">
        <w:tab/>
      </w:r>
      <w:r w:rsidRPr="00761FEC">
        <w:tab/>
      </w:r>
      <w:r w:rsidRPr="00761FEC">
        <w:tab/>
      </w:r>
      <w:r w:rsidRPr="00761FEC">
        <w:tab/>
      </w:r>
      <w:r w:rsidRPr="00761FEC">
        <w:tab/>
        <w:t>Serv</w:t>
      </w:r>
      <w:r w:rsidR="009765D8" w:rsidRPr="00761FEC">
        <w:t>icio</w:t>
      </w:r>
      <w:r w:rsidRPr="00761FEC">
        <w:t xml:space="preserve"> </w:t>
      </w:r>
      <w:r w:rsidRPr="00761FEC">
        <w:tab/>
      </w:r>
      <w:r w:rsidRPr="00761FEC">
        <w:tab/>
        <w:t>Solucion</w:t>
      </w:r>
      <w:r w:rsidR="009765D8" w:rsidRPr="00761FEC">
        <w:t>e</w:t>
      </w:r>
      <w:r w:rsidRPr="00761FEC">
        <w:t>s</w:t>
      </w:r>
      <w:r w:rsidRPr="00761FEC">
        <w:tab/>
      </w:r>
      <w:r w:rsidRPr="00761FEC">
        <w:tab/>
      </w:r>
      <w:r w:rsidRPr="00761FEC">
        <w:tab/>
      </w:r>
      <w:r w:rsidR="009765D8" w:rsidRPr="00761FEC">
        <w:t>Éxito</w:t>
      </w:r>
      <w:r w:rsidRPr="00761FEC">
        <w:t xml:space="preserve"> en innovació</w:t>
      </w:r>
      <w:r w:rsidR="009765D8" w:rsidRPr="00761FEC">
        <w:t>n</w:t>
      </w:r>
    </w:p>
    <w:p w:rsidR="00484912" w:rsidRPr="00761FEC" w:rsidRDefault="00A468B3" w:rsidP="00484912">
      <w:pPr>
        <w:pStyle w:val="NormalWeb"/>
        <w:spacing w:before="0" w:beforeAutospacing="0" w:after="0" w:afterAutospacing="0" w:line="240" w:lineRule="atLeast"/>
        <w:jc w:val="both"/>
      </w:pPr>
      <w:r>
        <w:rPr>
          <w:noProof/>
        </w:rPr>
        <w:pict>
          <v:shape id="_x0000_s1064" type="#_x0000_t32" style="position:absolute;left:0;text-align:left;margin-left:373.25pt;margin-top:2.7pt;width:126pt;height:56.15pt;flip:y;z-index:251673600" o:connectortype="straight" strokeweight="2.25pt">
            <v:stroke endarrow="block"/>
          </v:shape>
        </w:pict>
      </w:r>
      <w:r>
        <w:rPr>
          <w:noProof/>
        </w:rPr>
        <w:pict>
          <v:shape id="_x0000_s1063" type="#_x0000_t32" style="position:absolute;left:0;text-align:left;margin-left:515.55pt;margin-top:2.7pt;width:12.95pt;height:50.55pt;flip:y;z-index:251672576" o:connectortype="straight" strokeweight="2.25pt">
            <v:stroke endarrow="block"/>
          </v:shape>
        </w:pict>
      </w:r>
      <w:r>
        <w:rPr>
          <w:noProof/>
        </w:rPr>
        <w:pict>
          <v:shape id="_x0000_s1062" type="#_x0000_t32" style="position:absolute;left:0;text-align:left;margin-left:540.5pt;margin-top:2.7pt;width:58.1pt;height:50.55pt;flip:x y;z-index:251671552" o:connectortype="straight" strokeweight="2.25pt">
            <v:stroke endarrow="block"/>
          </v:shape>
        </w:pict>
      </w:r>
      <w:r w:rsidR="009765D8" w:rsidRPr="00761FEC">
        <w:tab/>
        <w:t>Mejora costes</w:t>
      </w:r>
      <w:r w:rsidR="009765D8" w:rsidRPr="00761FEC">
        <w:tab/>
      </w:r>
      <w:r w:rsidR="009765D8" w:rsidRPr="00761FEC">
        <w:tab/>
      </w:r>
      <w:r w:rsidR="009765D8" w:rsidRPr="00761FEC">
        <w:tab/>
      </w:r>
      <w:r w:rsidR="009765D8" w:rsidRPr="00761FEC">
        <w:tab/>
      </w:r>
      <w:r w:rsidR="009765D8" w:rsidRPr="00761FEC">
        <w:tab/>
      </w:r>
      <w:r w:rsidR="00797997" w:rsidRPr="00761FEC">
        <w:t>tecnológico</w:t>
      </w:r>
      <w:r w:rsidR="00484912" w:rsidRPr="00761FEC">
        <w:tab/>
      </w:r>
      <w:r w:rsidR="00484912" w:rsidRPr="00761FEC">
        <w:tab/>
        <w:t>integral</w:t>
      </w:r>
      <w:r w:rsidR="009765D8" w:rsidRPr="00761FEC">
        <w:t>e</w:t>
      </w:r>
      <w:r w:rsidR="00484912" w:rsidRPr="00761FEC">
        <w:t>s</w:t>
      </w:r>
    </w:p>
    <w:p w:rsidR="00484912" w:rsidRPr="00761FEC" w:rsidRDefault="00797997" w:rsidP="00484912">
      <w:pPr>
        <w:pStyle w:val="NormalWeb"/>
        <w:spacing w:before="0" w:beforeAutospacing="0" w:after="0" w:afterAutospacing="0" w:line="240" w:lineRule="atLeast"/>
        <w:jc w:val="both"/>
      </w:pPr>
      <w:r w:rsidRPr="00761FEC">
        <w:tab/>
      </w:r>
      <w:r w:rsidRPr="00761FEC">
        <w:tab/>
      </w:r>
      <w:r w:rsidRPr="00761FEC">
        <w:tab/>
      </w:r>
      <w:r w:rsidRPr="00761FEC">
        <w:tab/>
      </w:r>
      <w:r w:rsidRPr="00761FEC">
        <w:tab/>
      </w:r>
      <w:r w:rsidRPr="00761FEC">
        <w:tab/>
      </w:r>
      <w:r w:rsidRPr="00761FEC">
        <w:tab/>
        <w:t>personalizado</w:t>
      </w:r>
      <w:r w:rsidR="00A468B3">
        <w:rPr>
          <w:noProof/>
        </w:rPr>
        <w:pict>
          <v:shape id="_x0000_s1074" type="#_x0000_t32" style="position:absolute;left:0;text-align:left;margin-left:61.9pt;margin-top:3pt;width:0;height:36.45pt;flip:y;z-index:251683840;mso-position-horizontal-relative:text;mso-position-vertical-relative:text" o:connectortype="straight" strokeweight="2.25pt">
            <v:stroke endarrow="block"/>
          </v:shape>
        </w:pict>
      </w:r>
    </w:p>
    <w:p w:rsidR="00484912" w:rsidRPr="00761FEC" w:rsidRDefault="00484912" w:rsidP="00484912">
      <w:pPr>
        <w:pStyle w:val="NormalWeb"/>
        <w:spacing w:before="0" w:beforeAutospacing="0" w:after="0" w:afterAutospacing="0" w:line="240" w:lineRule="atLeast"/>
        <w:jc w:val="both"/>
      </w:pPr>
    </w:p>
    <w:p w:rsidR="00484912" w:rsidRPr="00761FEC" w:rsidRDefault="00484912" w:rsidP="00484912">
      <w:pPr>
        <w:pStyle w:val="NormalWeb"/>
        <w:spacing w:before="0" w:beforeAutospacing="0" w:after="0" w:afterAutospacing="0" w:line="240" w:lineRule="atLeast"/>
        <w:jc w:val="both"/>
      </w:pPr>
    </w:p>
    <w:p w:rsidR="00484912" w:rsidRPr="00761FEC" w:rsidRDefault="00484912" w:rsidP="00484912">
      <w:pPr>
        <w:pStyle w:val="NormalWeb"/>
        <w:spacing w:before="0" w:beforeAutospacing="0" w:after="0" w:afterAutospacing="0" w:line="240" w:lineRule="atLeast"/>
        <w:jc w:val="both"/>
      </w:pPr>
      <w:r w:rsidRPr="00761FEC">
        <w:tab/>
        <w:t>Subcontratació</w:t>
      </w:r>
      <w:r w:rsidR="009765D8" w:rsidRPr="00761FEC">
        <w:t>n</w:t>
      </w:r>
      <w:r w:rsidRPr="00761FEC">
        <w:t xml:space="preserve">    Distribuidor</w:t>
      </w:r>
      <w:r w:rsidR="009765D8" w:rsidRPr="00761FEC">
        <w:t>es</w:t>
      </w:r>
      <w:r w:rsidR="009765D8" w:rsidRPr="00761FEC">
        <w:tab/>
      </w:r>
      <w:r w:rsidR="009765D8" w:rsidRPr="00761FEC">
        <w:tab/>
      </w:r>
      <w:r w:rsidR="009765D8" w:rsidRPr="00761FEC">
        <w:tab/>
        <w:t xml:space="preserve">  </w:t>
      </w:r>
      <w:r w:rsidRPr="00761FEC">
        <w:t>Gestió</w:t>
      </w:r>
      <w:r w:rsidR="009765D8" w:rsidRPr="00761FEC">
        <w:t>n</w:t>
      </w:r>
      <w:r w:rsidRPr="00761FEC">
        <w:tab/>
      </w:r>
      <w:r w:rsidRPr="00761FEC">
        <w:tab/>
      </w:r>
      <w:r w:rsidRPr="00761FEC">
        <w:tab/>
      </w:r>
      <w:r w:rsidR="009765D8" w:rsidRPr="00761FEC">
        <w:tab/>
        <w:t xml:space="preserve">  </w:t>
      </w:r>
      <w:r w:rsidRPr="00761FEC">
        <w:t xml:space="preserve"> Generació</w:t>
      </w:r>
      <w:r w:rsidR="009765D8" w:rsidRPr="00761FEC">
        <w:t>n</w:t>
      </w:r>
      <w:r w:rsidRPr="00761FEC">
        <w:t xml:space="preserve">      Invierte</w:t>
      </w:r>
      <w:r w:rsidR="009765D8" w:rsidRPr="00761FEC">
        <w:t>n</w:t>
      </w:r>
      <w:r w:rsidRPr="00761FEC">
        <w:t xml:space="preserve"> el 10-15%</w:t>
      </w:r>
      <w:r w:rsidRPr="00761FEC">
        <w:tab/>
      </w:r>
      <w:r w:rsidR="009765D8" w:rsidRPr="00761FEC">
        <w:t xml:space="preserve">     </w:t>
      </w:r>
      <w:r w:rsidR="009765D8" w:rsidRPr="00761FEC">
        <w:tab/>
      </w:r>
      <w:r w:rsidR="00797997" w:rsidRPr="00761FEC">
        <w:t xml:space="preserve">Proveedores   </w:t>
      </w:r>
      <w:r w:rsidR="009765D8" w:rsidRPr="00761FEC">
        <w:t xml:space="preserve">       exclusivos</w:t>
      </w:r>
      <w:r w:rsidRPr="00761FEC">
        <w:tab/>
      </w:r>
      <w:r w:rsidRPr="00761FEC">
        <w:tab/>
      </w:r>
      <w:r w:rsidRPr="00761FEC">
        <w:tab/>
      </w:r>
      <w:r w:rsidRPr="00761FEC">
        <w:tab/>
        <w:t xml:space="preserve"> </w:t>
      </w:r>
      <w:r w:rsidR="009765D8" w:rsidRPr="00761FEC">
        <w:t xml:space="preserve"> sistematizada</w:t>
      </w:r>
      <w:r w:rsidR="009765D8" w:rsidRPr="00761FEC">
        <w:tab/>
      </w:r>
      <w:r w:rsidR="009765D8" w:rsidRPr="00761FEC">
        <w:tab/>
      </w:r>
      <w:r w:rsidR="009765D8" w:rsidRPr="00761FEC">
        <w:tab/>
        <w:t xml:space="preserve">            de ideas</w:t>
      </w:r>
      <w:r w:rsidR="009765D8" w:rsidRPr="00761FEC">
        <w:tab/>
        <w:t xml:space="preserve">  </w:t>
      </w:r>
      <w:r w:rsidRPr="00761FEC">
        <w:t xml:space="preserve"> </w:t>
      </w:r>
      <w:r w:rsidR="009765D8" w:rsidRPr="00761FEC">
        <w:t>de les venta</w:t>
      </w:r>
      <w:r w:rsidRPr="00761FEC">
        <w:t>s en I+D</w:t>
      </w:r>
    </w:p>
    <w:p w:rsidR="00484912" w:rsidRPr="00761FEC" w:rsidRDefault="00A468B3" w:rsidP="00484912">
      <w:pPr>
        <w:pStyle w:val="NormalWeb"/>
        <w:spacing w:before="0" w:beforeAutospacing="0" w:after="0" w:afterAutospacing="0" w:line="240" w:lineRule="atLeast"/>
        <w:jc w:val="both"/>
      </w:pPr>
      <w:r>
        <w:rPr>
          <w:noProof/>
        </w:rPr>
        <w:pict>
          <v:shape id="_x0000_s1065" type="#_x0000_t32" style="position:absolute;left:0;text-align:left;margin-left:513.05pt;margin-top:2.05pt;width:0;height:50.55pt;flip:y;z-index:251674624" o:connectortype="straight" strokeweight="2.25pt">
            <v:stroke endarrow="block"/>
          </v:shape>
        </w:pict>
      </w:r>
      <w:r w:rsidR="00484912" w:rsidRPr="00761FEC">
        <w:tab/>
      </w:r>
      <w:r w:rsidR="00797997" w:rsidRPr="00761FEC">
        <w:t>especializados</w:t>
      </w:r>
      <w:r w:rsidR="00484912" w:rsidRPr="00761FEC">
        <w:tab/>
        <w:t xml:space="preserve">      </w:t>
      </w:r>
      <w:r w:rsidR="009765D8" w:rsidRPr="00761FEC">
        <w:t>pa</w:t>
      </w:r>
      <w:r w:rsidR="00484912" w:rsidRPr="00761FEC">
        <w:t>r</w:t>
      </w:r>
      <w:r w:rsidR="009765D8" w:rsidRPr="00761FEC">
        <w:t>a todo</w:t>
      </w:r>
      <w:r w:rsidR="00484912" w:rsidRPr="00761FEC">
        <w:t xml:space="preserve"> el m</w:t>
      </w:r>
      <w:r w:rsidR="009765D8" w:rsidRPr="00761FEC">
        <w:t>u</w:t>
      </w:r>
      <w:r w:rsidR="00484912" w:rsidRPr="00761FEC">
        <w:t>n</w:t>
      </w:r>
      <w:r w:rsidR="009765D8" w:rsidRPr="00761FEC">
        <w:t>do</w:t>
      </w:r>
      <w:r w:rsidR="009765D8" w:rsidRPr="00761FEC">
        <w:tab/>
      </w:r>
      <w:r w:rsidR="009765D8" w:rsidRPr="00761FEC">
        <w:tab/>
        <w:t xml:space="preserve">  </w:t>
      </w:r>
      <w:r w:rsidR="00484912" w:rsidRPr="00761FEC">
        <w:t xml:space="preserve">de la </w:t>
      </w:r>
      <w:proofErr w:type="spellStart"/>
      <w:r w:rsidR="00797997" w:rsidRPr="00761FEC">
        <w:t>creati</w:t>
      </w:r>
      <w:r w:rsidR="00484912" w:rsidRPr="00761FEC">
        <w:t>vació</w:t>
      </w:r>
      <w:r w:rsidR="009765D8" w:rsidRPr="00761FEC">
        <w:t>n</w:t>
      </w:r>
      <w:proofErr w:type="spellEnd"/>
    </w:p>
    <w:p w:rsidR="00484912" w:rsidRPr="00761FEC" w:rsidRDefault="00484912" w:rsidP="00484912">
      <w:pPr>
        <w:pStyle w:val="NormalWeb"/>
        <w:spacing w:before="0" w:beforeAutospacing="0" w:after="0" w:afterAutospacing="0" w:line="240" w:lineRule="atLeast"/>
        <w:jc w:val="both"/>
      </w:pPr>
    </w:p>
    <w:p w:rsidR="00484912" w:rsidRPr="00761FEC" w:rsidRDefault="00484912" w:rsidP="00484912">
      <w:pPr>
        <w:pStyle w:val="NormalWeb"/>
        <w:spacing w:before="0" w:beforeAutospacing="0" w:after="0" w:afterAutospacing="0" w:line="240" w:lineRule="atLeast"/>
        <w:jc w:val="both"/>
      </w:pPr>
      <w:r w:rsidRPr="00761FEC">
        <w:tab/>
      </w:r>
    </w:p>
    <w:p w:rsidR="00484912" w:rsidRPr="00761FEC" w:rsidRDefault="00A468B3" w:rsidP="00484912">
      <w:pPr>
        <w:pStyle w:val="NormalWeb"/>
        <w:spacing w:before="0" w:beforeAutospacing="0" w:after="0" w:afterAutospacing="0" w:line="240" w:lineRule="atLeast"/>
        <w:jc w:val="both"/>
      </w:pPr>
      <w:r>
        <w:rPr>
          <w:noProof/>
        </w:rPr>
        <w:pict>
          <v:rect id="_x0000_s1051" style="position:absolute;left:0;text-align:left;margin-left:27.3pt;margin-top:6.2pt;width:670.4pt;height:110.7pt;z-index:251660288" filled="f" fillcolor="yellow">
            <v:stroke dashstyle="dash"/>
          </v:rect>
        </w:pict>
      </w:r>
    </w:p>
    <w:p w:rsidR="00484912" w:rsidRPr="00761FEC" w:rsidRDefault="00A468B3" w:rsidP="00484912">
      <w:pPr>
        <w:pStyle w:val="NormalWeb"/>
        <w:spacing w:before="0" w:beforeAutospacing="0" w:after="0" w:afterAutospacing="0" w:line="240" w:lineRule="atLeast"/>
        <w:jc w:val="both"/>
      </w:pPr>
      <w:r>
        <w:rPr>
          <w:noProof/>
        </w:rPr>
        <w:pict>
          <v:shape id="_x0000_s1055" type="#_x0000_t32" style="position:absolute;left:0;text-align:left;margin-left:280.5pt;margin-top:9.05pt;width:212.15pt;height:.05pt;z-index:251664384" o:connectortype="straight" strokeweight="2.25pt">
            <v:stroke endarrow="block"/>
          </v:shape>
        </w:pict>
      </w:r>
      <w:r w:rsidR="00484912" w:rsidRPr="00761FEC">
        <w:tab/>
      </w:r>
      <w:r w:rsidR="00484912" w:rsidRPr="00761FEC">
        <w:rPr>
          <w:b/>
        </w:rPr>
        <w:t>PERSON</w:t>
      </w:r>
      <w:r w:rsidR="009765D8" w:rsidRPr="00761FEC">
        <w:rPr>
          <w:b/>
        </w:rPr>
        <w:t>A</w:t>
      </w:r>
      <w:r w:rsidR="00484912" w:rsidRPr="00761FEC">
        <w:rPr>
          <w:b/>
        </w:rPr>
        <w:t>S</w:t>
      </w:r>
      <w:r w:rsidR="00484912" w:rsidRPr="00761FEC">
        <w:tab/>
      </w:r>
      <w:r w:rsidR="00484912" w:rsidRPr="00761FEC">
        <w:tab/>
      </w:r>
      <w:r w:rsidR="00484912" w:rsidRPr="00761FEC">
        <w:tab/>
        <w:t>Selecció</w:t>
      </w:r>
      <w:r w:rsidR="009765D8" w:rsidRPr="00761FEC">
        <w:t>n</w:t>
      </w:r>
      <w:r w:rsidR="00484912" w:rsidRPr="00761FEC">
        <w:t xml:space="preserve"> orientada            </w:t>
      </w:r>
      <w:r w:rsidR="00484912" w:rsidRPr="00761FEC">
        <w:tab/>
      </w:r>
      <w:r w:rsidR="00484912" w:rsidRPr="00761FEC">
        <w:tab/>
      </w:r>
      <w:r w:rsidR="00484912" w:rsidRPr="00761FEC">
        <w:tab/>
        <w:t xml:space="preserve">         </w:t>
      </w:r>
      <w:r w:rsidR="00484912" w:rsidRPr="00761FEC">
        <w:tab/>
      </w:r>
      <w:r w:rsidR="00484912" w:rsidRPr="00761FEC">
        <w:tab/>
      </w:r>
      <w:r w:rsidR="00484912" w:rsidRPr="00761FEC">
        <w:tab/>
        <w:t>Cultura</w:t>
      </w:r>
      <w:r w:rsidR="00484912" w:rsidRPr="00761FEC">
        <w:tab/>
      </w:r>
    </w:p>
    <w:p w:rsidR="00484912" w:rsidRPr="00761FEC" w:rsidRDefault="00484912" w:rsidP="00484912">
      <w:pPr>
        <w:pStyle w:val="NormalWeb"/>
        <w:spacing w:before="0" w:beforeAutospacing="0" w:after="0" w:afterAutospacing="0" w:line="240" w:lineRule="atLeast"/>
        <w:jc w:val="both"/>
      </w:pPr>
      <w:r w:rsidRPr="00761FEC">
        <w:tab/>
      </w:r>
      <w:r w:rsidRPr="00761FEC">
        <w:tab/>
      </w:r>
      <w:r w:rsidRPr="00761FEC">
        <w:tab/>
      </w:r>
      <w:r w:rsidRPr="00761FEC">
        <w:tab/>
      </w:r>
      <w:r w:rsidRPr="00761FEC">
        <w:tab/>
        <w:t>a</w:t>
      </w:r>
      <w:r w:rsidR="009765D8" w:rsidRPr="00761FEC">
        <w:t xml:space="preserve"> la </w:t>
      </w:r>
      <w:proofErr w:type="spellStart"/>
      <w:r w:rsidR="00110B19" w:rsidRPr="00761FEC">
        <w:t>creati</w:t>
      </w:r>
      <w:r w:rsidR="009765D8" w:rsidRPr="00761FEC">
        <w:t>vación</w:t>
      </w:r>
      <w:proofErr w:type="spellEnd"/>
      <w:r w:rsidR="009765D8" w:rsidRPr="00761FEC">
        <w:t xml:space="preserve">      </w:t>
      </w:r>
      <w:r w:rsidR="009765D8" w:rsidRPr="00761FEC">
        <w:tab/>
      </w:r>
      <w:r w:rsidR="009765D8" w:rsidRPr="00761FEC">
        <w:tab/>
      </w:r>
      <w:r w:rsidR="009765D8" w:rsidRPr="00761FEC">
        <w:tab/>
        <w:t xml:space="preserve">    </w:t>
      </w:r>
      <w:r w:rsidR="009765D8" w:rsidRPr="00761FEC">
        <w:tab/>
      </w:r>
      <w:r w:rsidR="009765D8" w:rsidRPr="00761FEC">
        <w:tab/>
      </w:r>
      <w:r w:rsidR="009765D8" w:rsidRPr="00761FEC">
        <w:tab/>
      </w:r>
      <w:r w:rsidR="009765D8" w:rsidRPr="00761FEC">
        <w:tab/>
        <w:t>de</w:t>
      </w:r>
    </w:p>
    <w:p w:rsidR="00484912" w:rsidRPr="00761FEC" w:rsidRDefault="00484912" w:rsidP="00484912">
      <w:pPr>
        <w:pStyle w:val="NormalWeb"/>
        <w:spacing w:before="0" w:beforeAutospacing="0" w:after="0" w:afterAutospacing="0" w:line="240" w:lineRule="atLeast"/>
        <w:jc w:val="both"/>
      </w:pPr>
      <w:r w:rsidRPr="00761FEC">
        <w:tab/>
      </w:r>
      <w:r w:rsidRPr="00761FEC">
        <w:tab/>
      </w:r>
      <w:r w:rsidRPr="00761FEC">
        <w:tab/>
        <w:t xml:space="preserve">           </w:t>
      </w:r>
      <w:r w:rsidRPr="00761FEC">
        <w:tab/>
      </w:r>
      <w:r w:rsidRPr="00761FEC">
        <w:tab/>
      </w:r>
      <w:r w:rsidRPr="00761FEC">
        <w:tab/>
      </w:r>
      <w:r w:rsidRPr="00761FEC">
        <w:tab/>
      </w:r>
      <w:r w:rsidRPr="00761FEC">
        <w:tab/>
      </w:r>
      <w:r w:rsidRPr="00761FEC">
        <w:tab/>
      </w:r>
      <w:r w:rsidRPr="00761FEC">
        <w:tab/>
      </w:r>
      <w:r w:rsidRPr="00761FEC">
        <w:tab/>
      </w:r>
      <w:r w:rsidRPr="00761FEC">
        <w:tab/>
      </w:r>
      <w:r w:rsidRPr="00761FEC">
        <w:tab/>
      </w:r>
      <w:r w:rsidRPr="00761FEC">
        <w:tab/>
      </w:r>
      <w:proofErr w:type="spellStart"/>
      <w:r w:rsidR="00797997" w:rsidRPr="00761FEC">
        <w:t>creativ</w:t>
      </w:r>
      <w:r w:rsidRPr="00761FEC">
        <w:t>ació</w:t>
      </w:r>
      <w:r w:rsidR="009765D8" w:rsidRPr="00761FEC">
        <w:t>n</w:t>
      </w:r>
      <w:proofErr w:type="spellEnd"/>
    </w:p>
    <w:p w:rsidR="00484912" w:rsidRPr="00761FEC" w:rsidRDefault="00A468B3" w:rsidP="00484912">
      <w:pPr>
        <w:spacing w:line="360" w:lineRule="auto"/>
        <w:rPr>
          <w:rStyle w:val="Textoennegrita"/>
          <w:rFonts w:ascii="Times New Roman" w:hAnsi="Times New Roman" w:cs="Times New Roman"/>
          <w:b w:val="0"/>
          <w:color w:val="19161A"/>
          <w:sz w:val="24"/>
          <w:szCs w:val="24"/>
          <w:shd w:val="clear" w:color="auto" w:fill="F4F4F4"/>
        </w:rPr>
      </w:pPr>
      <w:r w:rsidRPr="00A468B3">
        <w:rPr>
          <w:rFonts w:ascii="Times New Roman" w:hAnsi="Times New Roman" w:cs="Times New Roman"/>
          <w:b/>
          <w:noProof/>
          <w:color w:val="auto"/>
          <w:sz w:val="24"/>
          <w:szCs w:val="24"/>
          <w:lang w:eastAsia="es-ES"/>
        </w:rPr>
        <w:pict>
          <v:shape id="_x0000_s1056" type="#_x0000_t32" style="position:absolute;margin-left:267.3pt;margin-top:5.75pt;width:125.3pt;height:18.75pt;z-index:251665408" o:connectortype="straight" strokeweight="2.25pt">
            <v:stroke endarrow="block"/>
          </v:shape>
        </w:pict>
      </w:r>
      <w:r w:rsidRPr="00A468B3">
        <w:rPr>
          <w:rFonts w:ascii="Times New Roman" w:hAnsi="Times New Roman" w:cs="Times New Roman"/>
          <w:noProof/>
          <w:color w:val="auto"/>
          <w:sz w:val="24"/>
          <w:szCs w:val="24"/>
          <w:lang w:eastAsia="es-ES"/>
        </w:rPr>
        <w:pict>
          <v:shape id="_x0000_s1061" type="#_x0000_t32" style="position:absolute;margin-left:486.4pt;margin-top:.15pt;width:21.35pt;height:19.55pt;flip:y;z-index:251670528" o:connectortype="straight" strokeweight="2.25pt">
            <v:stroke endarrow="block"/>
          </v:shape>
        </w:pict>
      </w:r>
      <w:r w:rsidRPr="00A468B3">
        <w:rPr>
          <w:rFonts w:ascii="Times New Roman" w:hAnsi="Times New Roman" w:cs="Times New Roman"/>
          <w:b/>
          <w:noProof/>
          <w:color w:val="auto"/>
          <w:sz w:val="24"/>
          <w:szCs w:val="24"/>
          <w:lang w:eastAsia="es-ES"/>
        </w:rPr>
        <w:pict>
          <v:shape id="_x0000_s1059" type="#_x0000_t32" style="position:absolute;margin-left:523.8pt;margin-top:.15pt;width:67.3pt;height:19.55pt;flip:x y;z-index:251668480" o:connectortype="straight" strokeweight="2.25pt">
            <v:stroke endarrow="block"/>
          </v:shape>
        </w:pict>
      </w:r>
      <w:r w:rsidR="00484912" w:rsidRPr="00761FEC">
        <w:rPr>
          <w:rStyle w:val="Textoennegrita"/>
          <w:rFonts w:ascii="Times New Roman" w:hAnsi="Times New Roman" w:cs="Times New Roman"/>
          <w:color w:val="auto"/>
          <w:sz w:val="24"/>
          <w:szCs w:val="24"/>
          <w:shd w:val="clear" w:color="auto" w:fill="F4F4F4"/>
        </w:rPr>
        <w:tab/>
      </w:r>
      <w:r w:rsidR="00484912" w:rsidRPr="00761FEC">
        <w:rPr>
          <w:rStyle w:val="Textoennegrita"/>
          <w:rFonts w:ascii="Times New Roman" w:hAnsi="Times New Roman" w:cs="Times New Roman"/>
          <w:color w:val="auto"/>
          <w:sz w:val="24"/>
          <w:szCs w:val="24"/>
          <w:shd w:val="clear" w:color="auto" w:fill="F4F4F4"/>
        </w:rPr>
        <w:tab/>
      </w:r>
      <w:r w:rsidR="00484912" w:rsidRPr="00761FEC">
        <w:rPr>
          <w:rStyle w:val="Textoennegrita"/>
          <w:rFonts w:ascii="Times New Roman" w:hAnsi="Times New Roman" w:cs="Times New Roman"/>
          <w:color w:val="auto"/>
          <w:sz w:val="24"/>
          <w:szCs w:val="24"/>
          <w:shd w:val="clear" w:color="auto" w:fill="F4F4F4"/>
        </w:rPr>
        <w:tab/>
      </w:r>
      <w:r w:rsidR="00484912" w:rsidRPr="00761FEC">
        <w:rPr>
          <w:rStyle w:val="Textoennegrita"/>
          <w:rFonts w:ascii="Times New Roman" w:hAnsi="Times New Roman" w:cs="Times New Roman"/>
          <w:color w:val="auto"/>
          <w:sz w:val="24"/>
          <w:szCs w:val="24"/>
          <w:shd w:val="clear" w:color="auto" w:fill="F4F4F4"/>
        </w:rPr>
        <w:tab/>
      </w:r>
      <w:r w:rsidR="00484912" w:rsidRPr="00761FEC">
        <w:rPr>
          <w:rStyle w:val="Textoennegrita"/>
          <w:rFonts w:ascii="Times New Roman" w:hAnsi="Times New Roman" w:cs="Times New Roman"/>
          <w:color w:val="auto"/>
          <w:sz w:val="24"/>
          <w:szCs w:val="24"/>
          <w:shd w:val="clear" w:color="auto" w:fill="F4F4F4"/>
        </w:rPr>
        <w:tab/>
      </w:r>
      <w:r w:rsidR="00484912" w:rsidRPr="00761FEC">
        <w:rPr>
          <w:rStyle w:val="Textoennegrita"/>
          <w:rFonts w:ascii="Times New Roman" w:hAnsi="Times New Roman" w:cs="Times New Roman"/>
          <w:b w:val="0"/>
          <w:color w:val="auto"/>
          <w:sz w:val="24"/>
          <w:szCs w:val="24"/>
          <w:shd w:val="clear" w:color="auto" w:fill="F4F4F4"/>
        </w:rPr>
        <w:t>Cultura ELISA</w:t>
      </w:r>
    </w:p>
    <w:p w:rsidR="00484912" w:rsidRPr="00761FEC" w:rsidRDefault="00A468B3" w:rsidP="00484912">
      <w:pPr>
        <w:spacing w:line="360" w:lineRule="auto"/>
        <w:rPr>
          <w:rFonts w:ascii="Times New Roman" w:hAnsi="Times New Roman" w:cs="Times New Roman"/>
          <w:sz w:val="24"/>
          <w:szCs w:val="24"/>
        </w:rPr>
      </w:pPr>
      <w:r>
        <w:rPr>
          <w:rFonts w:ascii="Times New Roman" w:hAnsi="Times New Roman" w:cs="Times New Roman"/>
          <w:noProof/>
          <w:sz w:val="24"/>
          <w:szCs w:val="24"/>
          <w:lang w:eastAsia="en-US"/>
        </w:rPr>
        <w:pict>
          <v:shape id="_x0000_s1060" type="#_x0000_t32" style="position:absolute;margin-left:488.9pt;margin-top:9.05pt;width:42.1pt;height:8.7pt;flip:x y;z-index:251669504" o:connectortype="straight" strokeweight="2.25pt">
            <v:stroke endarrow="block"/>
          </v:shape>
        </w:pict>
      </w:r>
      <w:r>
        <w:rPr>
          <w:rFonts w:ascii="Times New Roman" w:hAnsi="Times New Roman" w:cs="Times New Roman"/>
          <w:noProof/>
          <w:sz w:val="24"/>
          <w:szCs w:val="24"/>
          <w:lang w:eastAsia="en-US"/>
        </w:rPr>
        <w:pict>
          <v:shape id="_x0000_s1076" type="#_x0000_t32" style="position:absolute;margin-left:665.75pt;margin-top:3.85pt;width:41.75pt;height:0;flip:x;z-index:251685888" o:connectortype="straight" strokeweight="2.25pt">
            <v:stroke endarrow="block"/>
          </v:shape>
        </w:pict>
      </w:r>
      <w:r>
        <w:rPr>
          <w:rFonts w:ascii="Times New Roman" w:hAnsi="Times New Roman" w:cs="Times New Roman"/>
          <w:noProof/>
          <w:sz w:val="24"/>
          <w:szCs w:val="24"/>
          <w:lang w:eastAsia="en-US"/>
        </w:rPr>
        <w:pict>
          <v:shape id="_x0000_s1058" type="#_x0000_t32" style="position:absolute;margin-left:257.3pt;margin-top:17.75pt;width:132.9pt;height:10.05pt;flip:y;z-index:251667456" o:connectortype="straight" strokeweight="2.25pt">
            <v:stroke endarrow="block"/>
          </v:shape>
        </w:pict>
      </w:r>
      <w:r>
        <w:rPr>
          <w:rFonts w:ascii="Times New Roman" w:hAnsi="Times New Roman" w:cs="Times New Roman"/>
          <w:noProof/>
          <w:sz w:val="24"/>
          <w:szCs w:val="24"/>
          <w:lang w:eastAsia="en-US"/>
        </w:rPr>
        <w:pict>
          <v:shape id="_x0000_s1057" type="#_x0000_t32" style="position:absolute;margin-left:312.3pt;margin-top:9.05pt;width:60.95pt;height:0;z-index:251666432" o:connectortype="straight" strokeweight="2.25pt">
            <v:stroke endarrow="block"/>
          </v:shape>
        </w:pict>
      </w:r>
      <w:r w:rsidR="00484912" w:rsidRPr="00761FEC">
        <w:rPr>
          <w:rFonts w:ascii="Times New Roman" w:hAnsi="Times New Roman" w:cs="Times New Roman"/>
          <w:b/>
          <w:sz w:val="24"/>
          <w:szCs w:val="24"/>
        </w:rPr>
        <w:tab/>
      </w:r>
      <w:r w:rsidR="00484912" w:rsidRPr="00761FEC">
        <w:rPr>
          <w:rFonts w:ascii="Times New Roman" w:hAnsi="Times New Roman" w:cs="Times New Roman"/>
          <w:b/>
          <w:sz w:val="24"/>
          <w:szCs w:val="24"/>
        </w:rPr>
        <w:tab/>
      </w:r>
      <w:r w:rsidR="00484912" w:rsidRPr="00761FEC">
        <w:rPr>
          <w:rFonts w:ascii="Times New Roman" w:hAnsi="Times New Roman" w:cs="Times New Roman"/>
          <w:b/>
          <w:sz w:val="24"/>
          <w:szCs w:val="24"/>
        </w:rPr>
        <w:tab/>
      </w:r>
      <w:r w:rsidR="00484912" w:rsidRPr="00761FEC">
        <w:rPr>
          <w:rFonts w:ascii="Times New Roman" w:hAnsi="Times New Roman" w:cs="Times New Roman"/>
          <w:b/>
          <w:sz w:val="24"/>
          <w:szCs w:val="24"/>
        </w:rPr>
        <w:tab/>
      </w:r>
      <w:r w:rsidR="00484912" w:rsidRPr="00761FEC">
        <w:rPr>
          <w:rFonts w:ascii="Times New Roman" w:hAnsi="Times New Roman" w:cs="Times New Roman"/>
          <w:b/>
          <w:sz w:val="24"/>
          <w:szCs w:val="24"/>
        </w:rPr>
        <w:tab/>
      </w:r>
      <w:r w:rsidR="00484912" w:rsidRPr="00761FEC">
        <w:rPr>
          <w:rFonts w:ascii="Times New Roman" w:hAnsi="Times New Roman" w:cs="Times New Roman"/>
          <w:sz w:val="24"/>
          <w:szCs w:val="24"/>
        </w:rPr>
        <w:t>B</w:t>
      </w:r>
      <w:r w:rsidR="009765D8" w:rsidRPr="00761FEC">
        <w:rPr>
          <w:rFonts w:ascii="Times New Roman" w:hAnsi="Times New Roman" w:cs="Times New Roman"/>
          <w:sz w:val="24"/>
          <w:szCs w:val="24"/>
        </w:rPr>
        <w:t>uen</w:t>
      </w:r>
      <w:r w:rsidR="00484912" w:rsidRPr="00761FEC">
        <w:rPr>
          <w:rFonts w:ascii="Times New Roman" w:hAnsi="Times New Roman" w:cs="Times New Roman"/>
          <w:sz w:val="24"/>
          <w:szCs w:val="24"/>
        </w:rPr>
        <w:t xml:space="preserve"> ambient</w:t>
      </w:r>
      <w:r w:rsidR="009765D8" w:rsidRPr="00761FEC">
        <w:rPr>
          <w:rFonts w:ascii="Times New Roman" w:hAnsi="Times New Roman" w:cs="Times New Roman"/>
          <w:sz w:val="24"/>
          <w:szCs w:val="24"/>
        </w:rPr>
        <w:t>e</w:t>
      </w:r>
      <w:r w:rsidR="00484912" w:rsidRPr="00761FEC">
        <w:rPr>
          <w:rFonts w:ascii="Times New Roman" w:hAnsi="Times New Roman" w:cs="Times New Roman"/>
          <w:sz w:val="24"/>
          <w:szCs w:val="24"/>
        </w:rPr>
        <w:t xml:space="preserve"> de tr</w:t>
      </w:r>
      <w:r w:rsidR="009765D8" w:rsidRPr="00761FEC">
        <w:rPr>
          <w:rFonts w:ascii="Times New Roman" w:hAnsi="Times New Roman" w:cs="Times New Roman"/>
          <w:sz w:val="24"/>
          <w:szCs w:val="24"/>
        </w:rPr>
        <w:t>a</w:t>
      </w:r>
      <w:r w:rsidR="00484912" w:rsidRPr="00761FEC">
        <w:rPr>
          <w:rFonts w:ascii="Times New Roman" w:hAnsi="Times New Roman" w:cs="Times New Roman"/>
          <w:sz w:val="24"/>
          <w:szCs w:val="24"/>
        </w:rPr>
        <w:t>ba</w:t>
      </w:r>
      <w:r w:rsidR="009765D8" w:rsidRPr="00761FEC">
        <w:rPr>
          <w:rFonts w:ascii="Times New Roman" w:hAnsi="Times New Roman" w:cs="Times New Roman"/>
          <w:sz w:val="24"/>
          <w:szCs w:val="24"/>
        </w:rPr>
        <w:t>jo</w:t>
      </w:r>
      <w:r w:rsidR="009765D8" w:rsidRPr="00761FEC">
        <w:rPr>
          <w:rFonts w:ascii="Times New Roman" w:hAnsi="Times New Roman" w:cs="Times New Roman"/>
          <w:sz w:val="24"/>
          <w:szCs w:val="24"/>
        </w:rPr>
        <w:tab/>
      </w:r>
      <w:r w:rsidR="009765D8" w:rsidRPr="00761FEC">
        <w:rPr>
          <w:rFonts w:ascii="Times New Roman" w:hAnsi="Times New Roman" w:cs="Times New Roman"/>
          <w:sz w:val="24"/>
          <w:szCs w:val="24"/>
        </w:rPr>
        <w:tab/>
      </w:r>
      <w:r w:rsidR="009765D8" w:rsidRPr="00761FEC">
        <w:rPr>
          <w:rFonts w:ascii="Times New Roman" w:hAnsi="Times New Roman" w:cs="Times New Roman"/>
          <w:sz w:val="24"/>
          <w:szCs w:val="24"/>
        </w:rPr>
        <w:tab/>
        <w:t>Personal motivado</w:t>
      </w:r>
      <w:r w:rsidR="009765D8" w:rsidRPr="00761FEC">
        <w:rPr>
          <w:rFonts w:ascii="Times New Roman" w:hAnsi="Times New Roman" w:cs="Times New Roman"/>
          <w:sz w:val="24"/>
          <w:szCs w:val="24"/>
        </w:rPr>
        <w:tab/>
        <w:t xml:space="preserve">       </w:t>
      </w:r>
      <w:r w:rsidR="00484912" w:rsidRPr="00761FEC">
        <w:rPr>
          <w:rFonts w:ascii="Times New Roman" w:hAnsi="Times New Roman" w:cs="Times New Roman"/>
          <w:sz w:val="24"/>
          <w:szCs w:val="24"/>
        </w:rPr>
        <w:t>20% benefici</w:t>
      </w:r>
      <w:r w:rsidR="009765D8" w:rsidRPr="00761FEC">
        <w:rPr>
          <w:rFonts w:ascii="Times New Roman" w:hAnsi="Times New Roman" w:cs="Times New Roman"/>
          <w:sz w:val="24"/>
          <w:szCs w:val="24"/>
        </w:rPr>
        <w:t>os par</w:t>
      </w:r>
      <w:r w:rsidR="00484912" w:rsidRPr="00761FEC">
        <w:rPr>
          <w:rFonts w:ascii="Times New Roman" w:hAnsi="Times New Roman" w:cs="Times New Roman"/>
          <w:sz w:val="24"/>
          <w:szCs w:val="24"/>
        </w:rPr>
        <w:t>a i</w:t>
      </w:r>
      <w:r w:rsidR="009765D8" w:rsidRPr="00761FEC">
        <w:rPr>
          <w:rFonts w:ascii="Times New Roman" w:hAnsi="Times New Roman" w:cs="Times New Roman"/>
          <w:sz w:val="24"/>
          <w:szCs w:val="24"/>
        </w:rPr>
        <w:t>dea</w:t>
      </w:r>
      <w:r w:rsidR="00484912" w:rsidRPr="00761FEC">
        <w:rPr>
          <w:rFonts w:ascii="Times New Roman" w:hAnsi="Times New Roman" w:cs="Times New Roman"/>
          <w:sz w:val="24"/>
          <w:szCs w:val="24"/>
        </w:rPr>
        <w:t>s</w:t>
      </w:r>
    </w:p>
    <w:p w:rsidR="00B81E74" w:rsidRDefault="00484912" w:rsidP="00484912">
      <w:pPr>
        <w:spacing w:line="360" w:lineRule="auto"/>
        <w:rPr>
          <w:rFonts w:ascii="Times New Roman" w:hAnsi="Times New Roman" w:cs="Times New Roman"/>
          <w:sz w:val="24"/>
          <w:szCs w:val="24"/>
        </w:rPr>
      </w:pPr>
      <w:r w:rsidRPr="00761FEC">
        <w:rPr>
          <w:rFonts w:ascii="Times New Roman" w:hAnsi="Times New Roman" w:cs="Times New Roman"/>
          <w:b/>
          <w:sz w:val="24"/>
          <w:szCs w:val="24"/>
        </w:rPr>
        <w:tab/>
      </w:r>
      <w:r w:rsidRPr="00761FEC">
        <w:rPr>
          <w:rFonts w:ascii="Times New Roman" w:hAnsi="Times New Roman" w:cs="Times New Roman"/>
          <w:b/>
          <w:sz w:val="24"/>
          <w:szCs w:val="24"/>
        </w:rPr>
        <w:tab/>
      </w:r>
      <w:r w:rsidRPr="00761FEC">
        <w:rPr>
          <w:rFonts w:ascii="Times New Roman" w:hAnsi="Times New Roman" w:cs="Times New Roman"/>
          <w:b/>
          <w:sz w:val="24"/>
          <w:szCs w:val="24"/>
        </w:rPr>
        <w:tab/>
      </w:r>
      <w:r w:rsidRPr="00761FEC">
        <w:rPr>
          <w:rFonts w:ascii="Times New Roman" w:hAnsi="Times New Roman" w:cs="Times New Roman"/>
          <w:b/>
          <w:sz w:val="24"/>
          <w:szCs w:val="24"/>
        </w:rPr>
        <w:tab/>
      </w:r>
      <w:r w:rsidRPr="00761FEC">
        <w:rPr>
          <w:rFonts w:ascii="Times New Roman" w:hAnsi="Times New Roman" w:cs="Times New Roman"/>
          <w:b/>
          <w:sz w:val="24"/>
          <w:szCs w:val="24"/>
        </w:rPr>
        <w:tab/>
      </w:r>
      <w:r w:rsidRPr="00761FEC">
        <w:rPr>
          <w:rFonts w:ascii="Times New Roman" w:hAnsi="Times New Roman" w:cs="Times New Roman"/>
          <w:sz w:val="24"/>
          <w:szCs w:val="24"/>
        </w:rPr>
        <w:t>Comunicació</w:t>
      </w:r>
      <w:r w:rsidR="009765D8" w:rsidRPr="00761FEC">
        <w:rPr>
          <w:rFonts w:ascii="Times New Roman" w:hAnsi="Times New Roman" w:cs="Times New Roman"/>
          <w:sz w:val="24"/>
          <w:szCs w:val="24"/>
        </w:rPr>
        <w:t>n</w:t>
      </w:r>
      <w:r w:rsidR="009765D8" w:rsidRPr="00761FEC">
        <w:rPr>
          <w:rFonts w:ascii="Times New Roman" w:hAnsi="Times New Roman" w:cs="Times New Roman"/>
          <w:sz w:val="24"/>
          <w:szCs w:val="24"/>
        </w:rPr>
        <w:tab/>
      </w:r>
      <w:r w:rsidR="009765D8" w:rsidRPr="00761FEC">
        <w:rPr>
          <w:rFonts w:ascii="Times New Roman" w:hAnsi="Times New Roman" w:cs="Times New Roman"/>
          <w:sz w:val="24"/>
          <w:szCs w:val="24"/>
        </w:rPr>
        <w:tab/>
      </w:r>
      <w:r w:rsidR="009765D8" w:rsidRPr="00761FEC">
        <w:rPr>
          <w:rFonts w:ascii="Times New Roman" w:hAnsi="Times New Roman" w:cs="Times New Roman"/>
          <w:sz w:val="24"/>
          <w:szCs w:val="24"/>
        </w:rPr>
        <w:tab/>
      </w:r>
      <w:r w:rsidR="009765D8" w:rsidRPr="00761FEC">
        <w:rPr>
          <w:rFonts w:ascii="Times New Roman" w:hAnsi="Times New Roman" w:cs="Times New Roman"/>
          <w:sz w:val="24"/>
          <w:szCs w:val="24"/>
        </w:rPr>
        <w:tab/>
      </w:r>
      <w:r w:rsidR="009765D8" w:rsidRPr="00761FEC">
        <w:rPr>
          <w:rFonts w:ascii="Times New Roman" w:hAnsi="Times New Roman" w:cs="Times New Roman"/>
          <w:sz w:val="24"/>
          <w:szCs w:val="24"/>
        </w:rPr>
        <w:tab/>
      </w:r>
      <w:r w:rsidR="00110B19" w:rsidRPr="00761FEC">
        <w:rPr>
          <w:rFonts w:ascii="Times New Roman" w:hAnsi="Times New Roman" w:cs="Times New Roman"/>
          <w:sz w:val="24"/>
          <w:szCs w:val="24"/>
        </w:rPr>
        <w:t>e implicado</w:t>
      </w:r>
      <w:r w:rsidR="009765D8" w:rsidRPr="00761FEC">
        <w:rPr>
          <w:rFonts w:ascii="Times New Roman" w:hAnsi="Times New Roman" w:cs="Times New Roman"/>
          <w:sz w:val="24"/>
          <w:szCs w:val="24"/>
        </w:rPr>
        <w:tab/>
      </w:r>
      <w:r w:rsidR="009765D8" w:rsidRPr="00761FEC">
        <w:rPr>
          <w:rFonts w:ascii="Times New Roman" w:hAnsi="Times New Roman" w:cs="Times New Roman"/>
          <w:sz w:val="24"/>
          <w:szCs w:val="24"/>
        </w:rPr>
        <w:tab/>
      </w:r>
      <w:r w:rsidR="009765D8" w:rsidRPr="00761FEC">
        <w:rPr>
          <w:rFonts w:ascii="Times New Roman" w:hAnsi="Times New Roman" w:cs="Times New Roman"/>
          <w:sz w:val="24"/>
          <w:szCs w:val="24"/>
        </w:rPr>
        <w:tab/>
      </w:r>
      <w:r w:rsidR="009765D8" w:rsidRPr="00761FEC">
        <w:rPr>
          <w:rFonts w:ascii="Times New Roman" w:hAnsi="Times New Roman" w:cs="Times New Roman"/>
          <w:sz w:val="24"/>
          <w:szCs w:val="24"/>
        </w:rPr>
        <w:tab/>
        <w:t>y</w:t>
      </w:r>
      <w:r w:rsidRPr="00761FEC">
        <w:rPr>
          <w:rFonts w:ascii="Times New Roman" w:hAnsi="Times New Roman" w:cs="Times New Roman"/>
          <w:sz w:val="24"/>
          <w:szCs w:val="24"/>
        </w:rPr>
        <w:t xml:space="preserve"> compromis</w:t>
      </w:r>
      <w:r w:rsidR="002B357A" w:rsidRPr="00761FEC">
        <w:rPr>
          <w:rFonts w:ascii="Times New Roman" w:hAnsi="Times New Roman" w:cs="Times New Roman"/>
          <w:sz w:val="24"/>
          <w:szCs w:val="24"/>
        </w:rPr>
        <w:t>o</w:t>
      </w:r>
    </w:p>
    <w:p w:rsidR="00BF7A69" w:rsidRPr="00BF7A69" w:rsidRDefault="00BF7A69" w:rsidP="00BF7A69">
      <w:pPr>
        <w:ind w:left="567"/>
        <w:rPr>
          <w:sz w:val="18"/>
        </w:rPr>
      </w:pPr>
      <w:r w:rsidRPr="00BF7A69">
        <w:rPr>
          <w:b/>
          <w:sz w:val="18"/>
        </w:rPr>
        <w:t>Fuente:</w:t>
      </w:r>
      <w:r w:rsidRPr="00BF7A69">
        <w:rPr>
          <w:sz w:val="18"/>
        </w:rPr>
        <w:t xml:space="preserve"> Elaboración propia</w:t>
      </w:r>
    </w:p>
    <w:p w:rsidR="00BF7A69" w:rsidRDefault="00BF7A69" w:rsidP="00484912">
      <w:pPr>
        <w:spacing w:line="360" w:lineRule="auto"/>
        <w:rPr>
          <w:rFonts w:ascii="Times New Roman" w:hAnsi="Times New Roman" w:cs="Times New Roman"/>
          <w:sz w:val="24"/>
          <w:szCs w:val="24"/>
        </w:rPr>
      </w:pPr>
    </w:p>
    <w:p w:rsidR="00BF7A69" w:rsidRPr="00761FEC" w:rsidRDefault="00BF7A69" w:rsidP="00484912">
      <w:pPr>
        <w:spacing w:line="360" w:lineRule="auto"/>
        <w:rPr>
          <w:rFonts w:ascii="Times New Roman" w:hAnsi="Times New Roman" w:cs="Times New Roman"/>
          <w:b/>
          <w:sz w:val="24"/>
          <w:szCs w:val="24"/>
        </w:rPr>
        <w:sectPr w:rsidR="00BF7A69" w:rsidRPr="00761FEC" w:rsidSect="00BF7A69">
          <w:footerReference w:type="default" r:id="rId13"/>
          <w:pgSz w:w="15840" w:h="12240" w:orient="landscape"/>
          <w:pgMar w:top="851" w:right="1100" w:bottom="851" w:left="1440" w:header="720" w:footer="720" w:gutter="0"/>
          <w:cols w:space="720"/>
        </w:sectPr>
      </w:pPr>
    </w:p>
    <w:p w:rsidR="00B70B61" w:rsidRPr="00BF7A69" w:rsidRDefault="00FB70A1" w:rsidP="00BF7A69">
      <w:pPr>
        <w:pStyle w:val="Citadestacada"/>
        <w:pBdr>
          <w:bottom w:val="none" w:sz="0" w:space="0" w:color="auto"/>
        </w:pBdr>
        <w:spacing w:line="240" w:lineRule="auto"/>
        <w:ind w:left="66" w:right="-25"/>
        <w:rPr>
          <w:rFonts w:ascii="Times New Roman" w:hAnsi="Times New Roman" w:cs="Times New Roman"/>
          <w:i w:val="0"/>
          <w:color w:val="auto"/>
          <w:sz w:val="28"/>
          <w:szCs w:val="28"/>
        </w:rPr>
      </w:pPr>
      <w:r w:rsidRPr="00BF7A69">
        <w:rPr>
          <w:rFonts w:ascii="Times New Roman" w:hAnsi="Times New Roman" w:cs="Times New Roman"/>
          <w:i w:val="0"/>
          <w:color w:val="auto"/>
          <w:sz w:val="28"/>
          <w:szCs w:val="28"/>
        </w:rPr>
        <w:lastRenderedPageBreak/>
        <w:t xml:space="preserve">Anexo 2. </w:t>
      </w:r>
      <w:r w:rsidR="00B70B61" w:rsidRPr="00BF7A69">
        <w:rPr>
          <w:rFonts w:ascii="Times New Roman" w:hAnsi="Times New Roman" w:cs="Times New Roman"/>
          <w:i w:val="0"/>
          <w:color w:val="auto"/>
          <w:sz w:val="28"/>
          <w:szCs w:val="28"/>
        </w:rPr>
        <w:t>Balances, cuentas de resultados y ratios</w:t>
      </w:r>
      <w:r w:rsidR="00F9326E" w:rsidRPr="00BF7A69">
        <w:rPr>
          <w:rFonts w:ascii="Times New Roman" w:hAnsi="Times New Roman" w:cs="Times New Roman"/>
          <w:i w:val="0"/>
          <w:color w:val="auto"/>
          <w:sz w:val="28"/>
          <w:szCs w:val="28"/>
        </w:rPr>
        <w:t xml:space="preserve"> (fuente SABI)</w:t>
      </w:r>
      <w:r w:rsidR="007E7F33" w:rsidRPr="00BF7A69">
        <w:rPr>
          <w:rFonts w:ascii="Times New Roman" w:hAnsi="Times New Roman" w:cs="Times New Roman"/>
          <w:i w:val="0"/>
          <w:color w:val="auto"/>
          <w:sz w:val="28"/>
          <w:szCs w:val="28"/>
        </w:rPr>
        <w:t xml:space="preserve"> </w:t>
      </w:r>
    </w:p>
    <w:p w:rsidR="00B70B61" w:rsidRPr="00761FEC" w:rsidRDefault="00B70B61">
      <w:pPr>
        <w:rPr>
          <w:rFonts w:ascii="Times New Roman" w:hAnsi="Times New Roman" w:cs="Times New Roman"/>
          <w:sz w:val="24"/>
          <w:szCs w:val="24"/>
        </w:rPr>
      </w:pPr>
    </w:p>
    <w:tbl>
      <w:tblPr>
        <w:tblStyle w:val="Llistamitjana1mfasi11"/>
        <w:tblW w:w="1297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gridCol w:w="1306"/>
        <w:gridCol w:w="1306"/>
        <w:gridCol w:w="1306"/>
        <w:gridCol w:w="1306"/>
        <w:gridCol w:w="1306"/>
        <w:gridCol w:w="1306"/>
        <w:gridCol w:w="1306"/>
      </w:tblGrid>
      <w:tr w:rsidR="00761FEC" w:rsidRPr="00761FEC" w:rsidTr="00BF7A69">
        <w:trPr>
          <w:cnfStyle w:val="100000000000"/>
          <w:trHeight w:val="259"/>
        </w:trPr>
        <w:tc>
          <w:tcPr>
            <w:cnfStyle w:val="001000000000"/>
            <w:tcW w:w="3828" w:type="dxa"/>
            <w:tcBorders>
              <w:top w:val="none" w:sz="0" w:space="0" w:color="auto"/>
              <w:bottom w:val="none" w:sz="0" w:space="0" w:color="auto"/>
            </w:tcBorders>
            <w:shd w:val="clear" w:color="auto" w:fill="auto"/>
            <w:hideMark/>
          </w:tcPr>
          <w:p w:rsidR="00761FEC" w:rsidRPr="00761FEC" w:rsidRDefault="00761FEC" w:rsidP="00B70B61">
            <w:pPr>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Balance de situación (en EUR)</w:t>
            </w:r>
          </w:p>
        </w:tc>
        <w:tc>
          <w:tcPr>
            <w:tcW w:w="1306" w:type="dxa"/>
            <w:tcBorders>
              <w:top w:val="none" w:sz="0" w:space="0" w:color="auto"/>
              <w:bottom w:val="none" w:sz="0" w:space="0" w:color="auto"/>
            </w:tcBorders>
          </w:tcPr>
          <w:p w:rsidR="00761FEC" w:rsidRPr="0096680A" w:rsidRDefault="00761FEC" w:rsidP="00687498">
            <w:pPr>
              <w:cnfStyle w:val="100000000000"/>
              <w:rPr>
                <w:rFonts w:ascii="Times New Roman" w:eastAsia="Times New Roman" w:hAnsi="Times New Roman" w:cs="Times New Roman"/>
                <w:color w:val="auto"/>
                <w:sz w:val="24"/>
                <w:szCs w:val="24"/>
              </w:rPr>
            </w:pPr>
          </w:p>
        </w:tc>
        <w:tc>
          <w:tcPr>
            <w:tcW w:w="1306" w:type="dxa"/>
            <w:tcBorders>
              <w:top w:val="none" w:sz="0" w:space="0" w:color="auto"/>
              <w:bottom w:val="none" w:sz="0" w:space="0" w:color="auto"/>
            </w:tcBorders>
            <w:shd w:val="clear" w:color="auto" w:fill="auto"/>
            <w:noWrap/>
            <w:hideMark/>
          </w:tcPr>
          <w:p w:rsidR="00761FEC" w:rsidRPr="00761FEC" w:rsidRDefault="00761FEC" w:rsidP="00B70B61">
            <w:pPr>
              <w:cnfStyle w:val="1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 </w:t>
            </w:r>
          </w:p>
        </w:tc>
        <w:tc>
          <w:tcPr>
            <w:tcW w:w="1306" w:type="dxa"/>
            <w:tcBorders>
              <w:top w:val="none" w:sz="0" w:space="0" w:color="auto"/>
              <w:bottom w:val="none" w:sz="0" w:space="0" w:color="auto"/>
            </w:tcBorders>
            <w:shd w:val="clear" w:color="auto" w:fill="auto"/>
            <w:noWrap/>
            <w:hideMark/>
          </w:tcPr>
          <w:p w:rsidR="00761FEC" w:rsidRPr="00761FEC" w:rsidRDefault="00761FEC" w:rsidP="00B70B61">
            <w:pPr>
              <w:cnfStyle w:val="1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 </w:t>
            </w:r>
          </w:p>
        </w:tc>
        <w:tc>
          <w:tcPr>
            <w:tcW w:w="1306" w:type="dxa"/>
            <w:tcBorders>
              <w:top w:val="none" w:sz="0" w:space="0" w:color="auto"/>
              <w:bottom w:val="none" w:sz="0" w:space="0" w:color="auto"/>
            </w:tcBorders>
            <w:shd w:val="clear" w:color="auto" w:fill="auto"/>
            <w:noWrap/>
            <w:hideMark/>
          </w:tcPr>
          <w:p w:rsidR="00761FEC" w:rsidRPr="00761FEC" w:rsidRDefault="00761FEC" w:rsidP="00B70B61">
            <w:pPr>
              <w:cnfStyle w:val="1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 </w:t>
            </w:r>
          </w:p>
        </w:tc>
        <w:tc>
          <w:tcPr>
            <w:tcW w:w="1306" w:type="dxa"/>
            <w:tcBorders>
              <w:top w:val="none" w:sz="0" w:space="0" w:color="auto"/>
              <w:bottom w:val="none" w:sz="0" w:space="0" w:color="auto"/>
            </w:tcBorders>
            <w:shd w:val="clear" w:color="auto" w:fill="auto"/>
            <w:noWrap/>
            <w:hideMark/>
          </w:tcPr>
          <w:p w:rsidR="00761FEC" w:rsidRPr="00761FEC" w:rsidRDefault="00761FEC" w:rsidP="00B70B61">
            <w:pPr>
              <w:cnfStyle w:val="1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 </w:t>
            </w:r>
          </w:p>
        </w:tc>
        <w:tc>
          <w:tcPr>
            <w:tcW w:w="1306" w:type="dxa"/>
            <w:tcBorders>
              <w:top w:val="none" w:sz="0" w:space="0" w:color="auto"/>
              <w:bottom w:val="none" w:sz="0" w:space="0" w:color="auto"/>
            </w:tcBorders>
            <w:shd w:val="clear" w:color="auto" w:fill="auto"/>
            <w:noWrap/>
            <w:hideMark/>
          </w:tcPr>
          <w:p w:rsidR="00761FEC" w:rsidRPr="00761FEC" w:rsidRDefault="00761FEC" w:rsidP="00B70B61">
            <w:pPr>
              <w:cnfStyle w:val="1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 </w:t>
            </w:r>
          </w:p>
        </w:tc>
        <w:tc>
          <w:tcPr>
            <w:tcW w:w="1306" w:type="dxa"/>
            <w:tcBorders>
              <w:top w:val="none" w:sz="0" w:space="0" w:color="auto"/>
              <w:bottom w:val="none" w:sz="0" w:space="0" w:color="auto"/>
            </w:tcBorders>
            <w:shd w:val="clear" w:color="auto" w:fill="auto"/>
          </w:tcPr>
          <w:p w:rsidR="00761FEC" w:rsidRPr="00761FEC" w:rsidRDefault="00761FEC" w:rsidP="00B70B61">
            <w:pPr>
              <w:cnfStyle w:val="100000000000"/>
              <w:rPr>
                <w:rFonts w:ascii="Times New Roman" w:hAnsi="Times New Roman" w:cs="Times New Roman"/>
                <w:color w:val="auto"/>
                <w:sz w:val="24"/>
                <w:szCs w:val="24"/>
              </w:rPr>
            </w:pPr>
            <w:r w:rsidRPr="00761FEC">
              <w:rPr>
                <w:rFonts w:ascii="Times New Roman" w:hAnsi="Times New Roman" w:cs="Times New Roman"/>
                <w:color w:val="auto"/>
                <w:sz w:val="24"/>
                <w:szCs w:val="24"/>
              </w:rPr>
              <w:t> </w:t>
            </w:r>
          </w:p>
        </w:tc>
      </w:tr>
      <w:tr w:rsidR="00761FEC" w:rsidRPr="00761FEC" w:rsidTr="00BF7A69">
        <w:trPr>
          <w:cnfStyle w:val="000000100000"/>
          <w:trHeight w:val="259"/>
        </w:trPr>
        <w:tc>
          <w:tcPr>
            <w:cnfStyle w:val="001000000000"/>
            <w:tcW w:w="3828" w:type="dxa"/>
            <w:shd w:val="clear" w:color="auto" w:fill="auto"/>
            <w:noWrap/>
            <w:hideMark/>
          </w:tcPr>
          <w:p w:rsidR="00761FEC" w:rsidRPr="00761FEC" w:rsidRDefault="00761FEC" w:rsidP="002E6D0E">
            <w:pPr>
              <w:tabs>
                <w:tab w:val="left" w:pos="0"/>
              </w:tabs>
              <w:ind w:left="-250"/>
              <w:jc w:val="right"/>
              <w:rPr>
                <w:rFonts w:ascii="Times New Roman" w:eastAsia="Times New Roman" w:hAnsi="Times New Roman" w:cs="Times New Roman"/>
                <w:b w:val="0"/>
                <w:i/>
                <w:color w:val="auto"/>
                <w:sz w:val="24"/>
                <w:szCs w:val="24"/>
              </w:rPr>
            </w:pPr>
            <w:r w:rsidRPr="00761FEC">
              <w:rPr>
                <w:rFonts w:ascii="Times New Roman" w:eastAsia="Times New Roman" w:hAnsi="Times New Roman" w:cs="Times New Roman"/>
                <w:b w:val="0"/>
                <w:i/>
                <w:color w:val="auto"/>
                <w:sz w:val="24"/>
                <w:szCs w:val="24"/>
              </w:rPr>
              <w:t> </w:t>
            </w:r>
          </w:p>
        </w:tc>
        <w:tc>
          <w:tcPr>
            <w:tcW w:w="1306" w:type="dxa"/>
          </w:tcPr>
          <w:p w:rsidR="00761FEC" w:rsidRPr="0096680A" w:rsidRDefault="00761FEC" w:rsidP="00134561">
            <w:pPr>
              <w:jc w:val="right"/>
              <w:cnfStyle w:val="000000100000"/>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t>2013</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i/>
                <w:color w:val="auto"/>
                <w:sz w:val="24"/>
                <w:szCs w:val="24"/>
              </w:rPr>
            </w:pPr>
            <w:r w:rsidRPr="00761FEC">
              <w:rPr>
                <w:rFonts w:ascii="Times New Roman" w:eastAsia="Times New Roman" w:hAnsi="Times New Roman" w:cs="Times New Roman"/>
                <w:i/>
                <w:color w:val="auto"/>
                <w:sz w:val="24"/>
                <w:szCs w:val="24"/>
              </w:rPr>
              <w:t> 2012</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i/>
                <w:color w:val="auto"/>
                <w:sz w:val="24"/>
                <w:szCs w:val="24"/>
              </w:rPr>
            </w:pPr>
            <w:r w:rsidRPr="00761FEC">
              <w:rPr>
                <w:rFonts w:ascii="Times New Roman" w:eastAsia="Times New Roman" w:hAnsi="Times New Roman" w:cs="Times New Roman"/>
                <w:i/>
                <w:color w:val="auto"/>
                <w:sz w:val="24"/>
                <w:szCs w:val="24"/>
              </w:rPr>
              <w:t>2011</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i/>
                <w:color w:val="auto"/>
                <w:sz w:val="24"/>
                <w:szCs w:val="24"/>
              </w:rPr>
            </w:pPr>
            <w:r w:rsidRPr="00761FEC">
              <w:rPr>
                <w:rFonts w:ascii="Times New Roman" w:eastAsia="Times New Roman" w:hAnsi="Times New Roman" w:cs="Times New Roman"/>
                <w:i/>
                <w:color w:val="auto"/>
                <w:sz w:val="24"/>
                <w:szCs w:val="24"/>
              </w:rPr>
              <w:t>2010</w:t>
            </w:r>
          </w:p>
        </w:tc>
        <w:tc>
          <w:tcPr>
            <w:tcW w:w="1306" w:type="dxa"/>
            <w:shd w:val="clear" w:color="auto" w:fill="auto"/>
            <w:noWrap/>
            <w:hideMark/>
          </w:tcPr>
          <w:p w:rsidR="00761FEC" w:rsidRPr="00761FEC" w:rsidRDefault="00761FEC" w:rsidP="00134561">
            <w:pPr>
              <w:jc w:val="right"/>
              <w:cnfStyle w:val="000000100000"/>
              <w:rPr>
                <w:rFonts w:ascii="Times New Roman" w:eastAsia="Times New Roman" w:hAnsi="Times New Roman" w:cs="Times New Roman"/>
                <w:i/>
                <w:color w:val="auto"/>
                <w:sz w:val="24"/>
                <w:szCs w:val="24"/>
              </w:rPr>
            </w:pPr>
            <w:r w:rsidRPr="00761FEC">
              <w:rPr>
                <w:rFonts w:ascii="Times New Roman" w:eastAsia="Times New Roman" w:hAnsi="Times New Roman" w:cs="Times New Roman"/>
                <w:i/>
                <w:color w:val="auto"/>
                <w:sz w:val="24"/>
                <w:szCs w:val="24"/>
              </w:rPr>
              <w:t>2009</w:t>
            </w:r>
          </w:p>
        </w:tc>
        <w:tc>
          <w:tcPr>
            <w:tcW w:w="1306" w:type="dxa"/>
            <w:shd w:val="clear" w:color="auto" w:fill="auto"/>
            <w:noWrap/>
            <w:hideMark/>
          </w:tcPr>
          <w:p w:rsidR="00761FEC" w:rsidRPr="00761FEC" w:rsidRDefault="00761FEC" w:rsidP="00134561">
            <w:pPr>
              <w:jc w:val="right"/>
              <w:cnfStyle w:val="000000100000"/>
              <w:rPr>
                <w:rFonts w:ascii="Times New Roman" w:eastAsia="Times New Roman" w:hAnsi="Times New Roman" w:cs="Times New Roman"/>
                <w:i/>
                <w:color w:val="auto"/>
                <w:sz w:val="24"/>
                <w:szCs w:val="24"/>
              </w:rPr>
            </w:pPr>
            <w:r w:rsidRPr="00761FEC">
              <w:rPr>
                <w:rFonts w:ascii="Times New Roman" w:eastAsia="Times New Roman" w:hAnsi="Times New Roman" w:cs="Times New Roman"/>
                <w:i/>
                <w:color w:val="auto"/>
                <w:sz w:val="24"/>
                <w:szCs w:val="24"/>
              </w:rPr>
              <w:t>2008</w:t>
            </w:r>
          </w:p>
        </w:tc>
        <w:tc>
          <w:tcPr>
            <w:tcW w:w="0" w:type="auto"/>
            <w:shd w:val="clear" w:color="auto" w:fill="auto"/>
          </w:tcPr>
          <w:p w:rsidR="00761FEC" w:rsidRPr="00761FEC" w:rsidRDefault="00761FEC" w:rsidP="00134561">
            <w:pPr>
              <w:jc w:val="right"/>
              <w:cnfStyle w:val="000000100000"/>
              <w:rPr>
                <w:rFonts w:ascii="Times New Roman" w:hAnsi="Times New Roman" w:cs="Times New Roman"/>
                <w:i/>
                <w:color w:val="auto"/>
                <w:sz w:val="24"/>
                <w:szCs w:val="24"/>
              </w:rPr>
            </w:pPr>
            <w:r w:rsidRPr="00761FEC">
              <w:rPr>
                <w:rFonts w:ascii="Times New Roman" w:hAnsi="Times New Roman" w:cs="Times New Roman"/>
                <w:i/>
                <w:color w:val="auto"/>
                <w:sz w:val="24"/>
                <w:szCs w:val="24"/>
              </w:rPr>
              <w:t>2005</w:t>
            </w:r>
          </w:p>
        </w:tc>
      </w:tr>
      <w:tr w:rsidR="00761FEC" w:rsidRPr="00761FEC" w:rsidTr="00BF7A69">
        <w:trPr>
          <w:trHeight w:val="259"/>
        </w:trPr>
        <w:tc>
          <w:tcPr>
            <w:cnfStyle w:val="001000000000"/>
            <w:tcW w:w="3828" w:type="dxa"/>
            <w:shd w:val="clear" w:color="auto" w:fill="auto"/>
            <w:hideMark/>
          </w:tcPr>
          <w:p w:rsidR="00761FEC" w:rsidRPr="00761FEC" w:rsidRDefault="00761FEC" w:rsidP="00B70B61">
            <w:pPr>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 xml:space="preserve">  Inmovilizado</w:t>
            </w:r>
          </w:p>
        </w:tc>
        <w:tc>
          <w:tcPr>
            <w:tcW w:w="1306" w:type="dxa"/>
          </w:tcPr>
          <w:p w:rsidR="00761FEC" w:rsidRPr="0096680A" w:rsidRDefault="00761FEC" w:rsidP="00687498">
            <w:pPr>
              <w:jc w:val="right"/>
              <w:cnfStyle w:val="000000000000"/>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11.133.919</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10.974.883</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11.408.234</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11.396.869</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11.951.967</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11.740.168</w:t>
            </w:r>
          </w:p>
        </w:tc>
        <w:tc>
          <w:tcPr>
            <w:tcW w:w="0" w:type="auto"/>
            <w:shd w:val="clear" w:color="auto" w:fill="auto"/>
          </w:tcPr>
          <w:p w:rsidR="00761FEC" w:rsidRPr="00761FEC" w:rsidRDefault="00761FEC" w:rsidP="00B70B61">
            <w:pPr>
              <w:jc w:val="right"/>
              <w:cnfStyle w:val="000000000000"/>
              <w:rPr>
                <w:rFonts w:ascii="Times New Roman" w:hAnsi="Times New Roman" w:cs="Times New Roman"/>
                <w:b/>
                <w:color w:val="auto"/>
                <w:sz w:val="24"/>
                <w:szCs w:val="24"/>
              </w:rPr>
            </w:pPr>
            <w:r w:rsidRPr="00761FEC">
              <w:rPr>
                <w:rFonts w:ascii="Times New Roman" w:hAnsi="Times New Roman" w:cs="Times New Roman"/>
                <w:b/>
                <w:color w:val="auto"/>
                <w:sz w:val="24"/>
                <w:szCs w:val="24"/>
              </w:rPr>
              <w:t>5.259.990</w:t>
            </w:r>
          </w:p>
        </w:tc>
      </w:tr>
      <w:tr w:rsidR="00761FEC" w:rsidRPr="00761FEC" w:rsidTr="00BF7A69">
        <w:trPr>
          <w:cnfStyle w:val="000000100000"/>
          <w:trHeight w:val="259"/>
        </w:trPr>
        <w:tc>
          <w:tcPr>
            <w:cnfStyle w:val="001000000000"/>
            <w:tcW w:w="3828" w:type="dxa"/>
            <w:shd w:val="clear" w:color="auto" w:fill="auto"/>
            <w:hideMark/>
          </w:tcPr>
          <w:p w:rsidR="00761FEC" w:rsidRPr="00761FEC" w:rsidRDefault="00761FEC" w:rsidP="00B70B61">
            <w:pPr>
              <w:rPr>
                <w:rFonts w:ascii="Times New Roman" w:eastAsia="Times New Roman" w:hAnsi="Times New Roman" w:cs="Times New Roman"/>
                <w:b w:val="0"/>
                <w:color w:val="auto"/>
                <w:sz w:val="24"/>
                <w:szCs w:val="24"/>
              </w:rPr>
            </w:pPr>
            <w:r w:rsidRPr="00761FEC">
              <w:rPr>
                <w:rFonts w:ascii="Times New Roman" w:eastAsia="Times New Roman" w:hAnsi="Times New Roman" w:cs="Times New Roman"/>
                <w:b w:val="0"/>
                <w:color w:val="auto"/>
                <w:sz w:val="24"/>
                <w:szCs w:val="24"/>
              </w:rPr>
              <w:t xml:space="preserve">   Inmovilizado inmaterial</w:t>
            </w:r>
          </w:p>
        </w:tc>
        <w:tc>
          <w:tcPr>
            <w:tcW w:w="1306" w:type="dxa"/>
          </w:tcPr>
          <w:p w:rsidR="00761FEC" w:rsidRPr="0096680A" w:rsidRDefault="00761FEC" w:rsidP="0068749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194.909</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179.916</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195.422</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149.092</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184.256</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175.057</w:t>
            </w:r>
          </w:p>
        </w:tc>
        <w:tc>
          <w:tcPr>
            <w:tcW w:w="0" w:type="auto"/>
            <w:shd w:val="clear" w:color="auto" w:fill="auto"/>
          </w:tcPr>
          <w:p w:rsidR="00761FEC" w:rsidRPr="00761FEC" w:rsidRDefault="00761FEC" w:rsidP="00B70B61">
            <w:pPr>
              <w:jc w:val="right"/>
              <w:cnfStyle w:val="000000100000"/>
              <w:rPr>
                <w:rFonts w:ascii="Times New Roman" w:hAnsi="Times New Roman" w:cs="Times New Roman"/>
                <w:color w:val="auto"/>
                <w:sz w:val="24"/>
                <w:szCs w:val="24"/>
              </w:rPr>
            </w:pPr>
            <w:r w:rsidRPr="00761FEC">
              <w:rPr>
                <w:rFonts w:ascii="Times New Roman" w:hAnsi="Times New Roman" w:cs="Times New Roman"/>
                <w:color w:val="auto"/>
                <w:sz w:val="24"/>
                <w:szCs w:val="24"/>
              </w:rPr>
              <w:t>657.650</w:t>
            </w:r>
          </w:p>
        </w:tc>
      </w:tr>
      <w:tr w:rsidR="00761FEC" w:rsidRPr="00761FEC" w:rsidTr="00BF7A69">
        <w:trPr>
          <w:trHeight w:val="259"/>
        </w:trPr>
        <w:tc>
          <w:tcPr>
            <w:cnfStyle w:val="001000000000"/>
            <w:tcW w:w="3828" w:type="dxa"/>
            <w:shd w:val="clear" w:color="auto" w:fill="auto"/>
            <w:hideMark/>
          </w:tcPr>
          <w:p w:rsidR="00761FEC" w:rsidRPr="00761FEC" w:rsidRDefault="00761FEC" w:rsidP="00B70B61">
            <w:pPr>
              <w:rPr>
                <w:rFonts w:ascii="Times New Roman" w:eastAsia="Times New Roman" w:hAnsi="Times New Roman" w:cs="Times New Roman"/>
                <w:b w:val="0"/>
                <w:color w:val="auto"/>
                <w:sz w:val="24"/>
                <w:szCs w:val="24"/>
              </w:rPr>
            </w:pPr>
            <w:r w:rsidRPr="00761FEC">
              <w:rPr>
                <w:rFonts w:ascii="Times New Roman" w:eastAsia="Times New Roman" w:hAnsi="Times New Roman" w:cs="Times New Roman"/>
                <w:b w:val="0"/>
                <w:color w:val="auto"/>
                <w:sz w:val="24"/>
                <w:szCs w:val="24"/>
              </w:rPr>
              <w:t xml:space="preserve">   Inmovilizado material</w:t>
            </w:r>
          </w:p>
        </w:tc>
        <w:tc>
          <w:tcPr>
            <w:tcW w:w="1306" w:type="dxa"/>
          </w:tcPr>
          <w:p w:rsidR="00761FEC" w:rsidRPr="0096680A" w:rsidRDefault="00761FEC" w:rsidP="0068749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10.202.180</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10.408.185</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10.774.371</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10.850.763</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11.481.363</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11.518.770</w:t>
            </w:r>
          </w:p>
        </w:tc>
        <w:tc>
          <w:tcPr>
            <w:tcW w:w="0" w:type="auto"/>
            <w:shd w:val="clear" w:color="auto" w:fill="auto"/>
          </w:tcPr>
          <w:p w:rsidR="00761FEC" w:rsidRPr="00761FEC" w:rsidRDefault="00761FEC" w:rsidP="00B70B61">
            <w:pPr>
              <w:jc w:val="right"/>
              <w:cnfStyle w:val="000000000000"/>
              <w:rPr>
                <w:rFonts w:ascii="Times New Roman" w:hAnsi="Times New Roman" w:cs="Times New Roman"/>
                <w:color w:val="auto"/>
                <w:sz w:val="24"/>
                <w:szCs w:val="24"/>
              </w:rPr>
            </w:pPr>
            <w:r w:rsidRPr="00761FEC">
              <w:rPr>
                <w:rFonts w:ascii="Times New Roman" w:hAnsi="Times New Roman" w:cs="Times New Roman"/>
                <w:color w:val="auto"/>
                <w:sz w:val="24"/>
                <w:szCs w:val="24"/>
              </w:rPr>
              <w:t>4.531.657</w:t>
            </w:r>
          </w:p>
        </w:tc>
      </w:tr>
      <w:tr w:rsidR="00761FEC" w:rsidRPr="00761FEC" w:rsidTr="00BF7A69">
        <w:trPr>
          <w:cnfStyle w:val="000000100000"/>
          <w:trHeight w:val="259"/>
        </w:trPr>
        <w:tc>
          <w:tcPr>
            <w:cnfStyle w:val="001000000000"/>
            <w:tcW w:w="3828" w:type="dxa"/>
            <w:shd w:val="clear" w:color="auto" w:fill="auto"/>
            <w:hideMark/>
          </w:tcPr>
          <w:p w:rsidR="00761FEC" w:rsidRPr="00761FEC" w:rsidRDefault="00761FEC" w:rsidP="00B70B61">
            <w:pPr>
              <w:rPr>
                <w:rFonts w:ascii="Times New Roman" w:eastAsia="Times New Roman" w:hAnsi="Times New Roman" w:cs="Times New Roman"/>
                <w:b w:val="0"/>
                <w:color w:val="auto"/>
                <w:sz w:val="24"/>
                <w:szCs w:val="24"/>
              </w:rPr>
            </w:pPr>
            <w:r w:rsidRPr="00761FEC">
              <w:rPr>
                <w:rFonts w:ascii="Times New Roman" w:eastAsia="Times New Roman" w:hAnsi="Times New Roman" w:cs="Times New Roman"/>
                <w:b w:val="0"/>
                <w:color w:val="auto"/>
                <w:sz w:val="24"/>
                <w:szCs w:val="24"/>
              </w:rPr>
              <w:t xml:space="preserve">   Otros activos fijos</w:t>
            </w:r>
          </w:p>
        </w:tc>
        <w:tc>
          <w:tcPr>
            <w:tcW w:w="1306" w:type="dxa"/>
          </w:tcPr>
          <w:p w:rsidR="00761FEC" w:rsidRPr="0096680A" w:rsidRDefault="00761FEC" w:rsidP="0068749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735.830</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386.781</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438.441</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397.014</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286.347</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46.340</w:t>
            </w:r>
          </w:p>
        </w:tc>
        <w:tc>
          <w:tcPr>
            <w:tcW w:w="0" w:type="auto"/>
            <w:shd w:val="clear" w:color="auto" w:fill="auto"/>
          </w:tcPr>
          <w:p w:rsidR="00761FEC" w:rsidRPr="00761FEC" w:rsidRDefault="00761FEC" w:rsidP="00B70B61">
            <w:pPr>
              <w:jc w:val="right"/>
              <w:cnfStyle w:val="000000100000"/>
              <w:rPr>
                <w:rFonts w:ascii="Times New Roman" w:hAnsi="Times New Roman" w:cs="Times New Roman"/>
                <w:color w:val="auto"/>
                <w:sz w:val="24"/>
                <w:szCs w:val="24"/>
              </w:rPr>
            </w:pPr>
            <w:r w:rsidRPr="00761FEC">
              <w:rPr>
                <w:rFonts w:ascii="Times New Roman" w:hAnsi="Times New Roman" w:cs="Times New Roman"/>
                <w:color w:val="auto"/>
                <w:sz w:val="24"/>
                <w:szCs w:val="24"/>
              </w:rPr>
              <w:t>70.683</w:t>
            </w:r>
          </w:p>
        </w:tc>
      </w:tr>
      <w:tr w:rsidR="00761FEC" w:rsidRPr="00761FEC" w:rsidTr="00BF7A69">
        <w:trPr>
          <w:trHeight w:val="259"/>
        </w:trPr>
        <w:tc>
          <w:tcPr>
            <w:cnfStyle w:val="001000000000"/>
            <w:tcW w:w="3828" w:type="dxa"/>
            <w:shd w:val="clear" w:color="auto" w:fill="auto"/>
            <w:hideMark/>
          </w:tcPr>
          <w:p w:rsidR="00761FEC" w:rsidRPr="00761FEC" w:rsidRDefault="00761FEC" w:rsidP="00A66ED0">
            <w:pPr>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 xml:space="preserve">  Activo corriente</w:t>
            </w:r>
          </w:p>
        </w:tc>
        <w:tc>
          <w:tcPr>
            <w:tcW w:w="1306" w:type="dxa"/>
          </w:tcPr>
          <w:p w:rsidR="00761FEC" w:rsidRPr="0096680A" w:rsidRDefault="00761FEC" w:rsidP="00687498">
            <w:pPr>
              <w:jc w:val="right"/>
              <w:cnfStyle w:val="000000000000"/>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18.184.736</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15.247.401</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14.823.966</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11.655.292</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11.111.512</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12.126.760</w:t>
            </w:r>
          </w:p>
        </w:tc>
        <w:tc>
          <w:tcPr>
            <w:tcW w:w="0" w:type="auto"/>
            <w:shd w:val="clear" w:color="auto" w:fill="auto"/>
          </w:tcPr>
          <w:p w:rsidR="00761FEC" w:rsidRPr="00761FEC" w:rsidRDefault="00761FEC" w:rsidP="00B70B61">
            <w:pPr>
              <w:jc w:val="right"/>
              <w:cnfStyle w:val="000000000000"/>
              <w:rPr>
                <w:rFonts w:ascii="Times New Roman" w:hAnsi="Times New Roman" w:cs="Times New Roman"/>
                <w:b/>
                <w:color w:val="auto"/>
                <w:sz w:val="24"/>
                <w:szCs w:val="24"/>
              </w:rPr>
            </w:pPr>
            <w:r w:rsidRPr="00761FEC">
              <w:rPr>
                <w:rFonts w:ascii="Times New Roman" w:hAnsi="Times New Roman" w:cs="Times New Roman"/>
                <w:b/>
                <w:color w:val="auto"/>
                <w:sz w:val="24"/>
                <w:szCs w:val="24"/>
              </w:rPr>
              <w:t>11.737.591</w:t>
            </w:r>
          </w:p>
        </w:tc>
      </w:tr>
      <w:tr w:rsidR="00761FEC" w:rsidRPr="00761FEC" w:rsidTr="00BF7A69">
        <w:trPr>
          <w:cnfStyle w:val="000000100000"/>
          <w:trHeight w:val="259"/>
        </w:trPr>
        <w:tc>
          <w:tcPr>
            <w:cnfStyle w:val="001000000000"/>
            <w:tcW w:w="3828" w:type="dxa"/>
            <w:shd w:val="clear" w:color="auto" w:fill="auto"/>
            <w:hideMark/>
          </w:tcPr>
          <w:p w:rsidR="00761FEC" w:rsidRPr="00761FEC" w:rsidRDefault="00761FEC" w:rsidP="00B70B61">
            <w:pPr>
              <w:rPr>
                <w:rFonts w:ascii="Times New Roman" w:eastAsia="Times New Roman" w:hAnsi="Times New Roman" w:cs="Times New Roman"/>
                <w:b w:val="0"/>
                <w:color w:val="auto"/>
                <w:sz w:val="24"/>
                <w:szCs w:val="24"/>
              </w:rPr>
            </w:pPr>
            <w:r w:rsidRPr="00761FEC">
              <w:rPr>
                <w:rFonts w:ascii="Times New Roman" w:eastAsia="Times New Roman" w:hAnsi="Times New Roman" w:cs="Times New Roman"/>
                <w:b w:val="0"/>
                <w:color w:val="auto"/>
                <w:sz w:val="24"/>
                <w:szCs w:val="24"/>
              </w:rPr>
              <w:t xml:space="preserve">   Existencias</w:t>
            </w:r>
          </w:p>
        </w:tc>
        <w:tc>
          <w:tcPr>
            <w:tcW w:w="1306" w:type="dxa"/>
          </w:tcPr>
          <w:p w:rsidR="00761FEC" w:rsidRPr="0096680A" w:rsidRDefault="00761FEC" w:rsidP="0068749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5.535.007</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3.896.463</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4.127.907</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4.799.135</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4.918.255</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4.876.303</w:t>
            </w:r>
          </w:p>
        </w:tc>
        <w:tc>
          <w:tcPr>
            <w:tcW w:w="0" w:type="auto"/>
            <w:shd w:val="clear" w:color="auto" w:fill="auto"/>
          </w:tcPr>
          <w:p w:rsidR="00761FEC" w:rsidRPr="00761FEC" w:rsidRDefault="00761FEC" w:rsidP="00B70B61">
            <w:pPr>
              <w:jc w:val="right"/>
              <w:cnfStyle w:val="000000100000"/>
              <w:rPr>
                <w:rFonts w:ascii="Times New Roman" w:hAnsi="Times New Roman" w:cs="Times New Roman"/>
                <w:color w:val="auto"/>
                <w:sz w:val="24"/>
                <w:szCs w:val="24"/>
              </w:rPr>
            </w:pPr>
            <w:r w:rsidRPr="00761FEC">
              <w:rPr>
                <w:rFonts w:ascii="Times New Roman" w:hAnsi="Times New Roman" w:cs="Times New Roman"/>
                <w:color w:val="auto"/>
                <w:sz w:val="24"/>
                <w:szCs w:val="24"/>
              </w:rPr>
              <w:t>1.800.780</w:t>
            </w:r>
          </w:p>
        </w:tc>
      </w:tr>
      <w:tr w:rsidR="00761FEC" w:rsidRPr="00761FEC" w:rsidTr="00BF7A69">
        <w:trPr>
          <w:trHeight w:val="259"/>
        </w:trPr>
        <w:tc>
          <w:tcPr>
            <w:cnfStyle w:val="001000000000"/>
            <w:tcW w:w="3828" w:type="dxa"/>
            <w:shd w:val="clear" w:color="auto" w:fill="auto"/>
            <w:hideMark/>
          </w:tcPr>
          <w:p w:rsidR="00761FEC" w:rsidRPr="00761FEC" w:rsidRDefault="00761FEC" w:rsidP="00B70B61">
            <w:pPr>
              <w:rPr>
                <w:rFonts w:ascii="Times New Roman" w:eastAsia="Times New Roman" w:hAnsi="Times New Roman" w:cs="Times New Roman"/>
                <w:b w:val="0"/>
                <w:color w:val="auto"/>
                <w:sz w:val="24"/>
                <w:szCs w:val="24"/>
              </w:rPr>
            </w:pPr>
            <w:r w:rsidRPr="00761FEC">
              <w:rPr>
                <w:rFonts w:ascii="Times New Roman" w:eastAsia="Times New Roman" w:hAnsi="Times New Roman" w:cs="Times New Roman"/>
                <w:b w:val="0"/>
                <w:color w:val="auto"/>
                <w:sz w:val="24"/>
                <w:szCs w:val="24"/>
              </w:rPr>
              <w:t xml:space="preserve">   Deudores</w:t>
            </w:r>
          </w:p>
        </w:tc>
        <w:tc>
          <w:tcPr>
            <w:tcW w:w="1306" w:type="dxa"/>
          </w:tcPr>
          <w:p w:rsidR="00761FEC" w:rsidRPr="0096680A" w:rsidRDefault="00761FEC" w:rsidP="0068749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7.525.278</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5.974.955</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4.426.241</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3.750.438</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3.539.842</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3.957.974</w:t>
            </w:r>
          </w:p>
        </w:tc>
        <w:tc>
          <w:tcPr>
            <w:tcW w:w="0" w:type="auto"/>
            <w:shd w:val="clear" w:color="auto" w:fill="auto"/>
          </w:tcPr>
          <w:p w:rsidR="00761FEC" w:rsidRPr="00761FEC" w:rsidRDefault="00761FEC" w:rsidP="00B70B61">
            <w:pPr>
              <w:jc w:val="right"/>
              <w:cnfStyle w:val="000000000000"/>
              <w:rPr>
                <w:rFonts w:ascii="Times New Roman" w:hAnsi="Times New Roman" w:cs="Times New Roman"/>
                <w:color w:val="auto"/>
                <w:sz w:val="24"/>
                <w:szCs w:val="24"/>
              </w:rPr>
            </w:pPr>
            <w:r w:rsidRPr="00761FEC">
              <w:rPr>
                <w:rFonts w:ascii="Times New Roman" w:hAnsi="Times New Roman" w:cs="Times New Roman"/>
                <w:color w:val="auto"/>
                <w:sz w:val="24"/>
                <w:szCs w:val="24"/>
              </w:rPr>
              <w:t>2.862.291</w:t>
            </w:r>
          </w:p>
        </w:tc>
      </w:tr>
      <w:tr w:rsidR="00761FEC" w:rsidRPr="00761FEC" w:rsidTr="00BF7A69">
        <w:trPr>
          <w:cnfStyle w:val="000000100000"/>
          <w:trHeight w:val="259"/>
        </w:trPr>
        <w:tc>
          <w:tcPr>
            <w:cnfStyle w:val="001000000000"/>
            <w:tcW w:w="3828" w:type="dxa"/>
            <w:shd w:val="clear" w:color="auto" w:fill="auto"/>
            <w:hideMark/>
          </w:tcPr>
          <w:p w:rsidR="00761FEC" w:rsidRPr="00761FEC" w:rsidRDefault="00761FEC" w:rsidP="00A66ED0">
            <w:pPr>
              <w:rPr>
                <w:rFonts w:ascii="Times New Roman" w:eastAsia="Times New Roman" w:hAnsi="Times New Roman" w:cs="Times New Roman"/>
                <w:b w:val="0"/>
                <w:color w:val="auto"/>
                <w:sz w:val="24"/>
                <w:szCs w:val="24"/>
              </w:rPr>
            </w:pPr>
            <w:r w:rsidRPr="00761FEC">
              <w:rPr>
                <w:rFonts w:ascii="Times New Roman" w:eastAsia="Times New Roman" w:hAnsi="Times New Roman" w:cs="Times New Roman"/>
                <w:b w:val="0"/>
                <w:color w:val="auto"/>
                <w:sz w:val="24"/>
                <w:szCs w:val="24"/>
              </w:rPr>
              <w:t xml:space="preserve">   </w:t>
            </w:r>
            <w:r w:rsidR="00134561" w:rsidRPr="00761FEC">
              <w:rPr>
                <w:rFonts w:ascii="Times New Roman" w:eastAsia="Times New Roman" w:hAnsi="Times New Roman" w:cs="Times New Roman"/>
                <w:b w:val="0"/>
                <w:color w:val="auto"/>
                <w:sz w:val="24"/>
                <w:szCs w:val="24"/>
              </w:rPr>
              <w:t>Tesorería</w:t>
            </w:r>
            <w:r w:rsidRPr="00761FEC">
              <w:rPr>
                <w:rFonts w:ascii="Times New Roman" w:eastAsia="Times New Roman" w:hAnsi="Times New Roman" w:cs="Times New Roman"/>
                <w:b w:val="0"/>
                <w:color w:val="auto"/>
                <w:sz w:val="24"/>
                <w:szCs w:val="24"/>
              </w:rPr>
              <w:t xml:space="preserve"> y equivalentes</w:t>
            </w:r>
          </w:p>
        </w:tc>
        <w:tc>
          <w:tcPr>
            <w:tcW w:w="1306" w:type="dxa"/>
          </w:tcPr>
          <w:p w:rsidR="00761FEC" w:rsidRPr="0096680A" w:rsidRDefault="00761FEC" w:rsidP="0068749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5.124.451</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5.375.983</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6.269.817</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3.105.719</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2.653.415</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3.292.483</w:t>
            </w:r>
          </w:p>
        </w:tc>
        <w:tc>
          <w:tcPr>
            <w:tcW w:w="0" w:type="auto"/>
            <w:shd w:val="clear" w:color="auto" w:fill="auto"/>
          </w:tcPr>
          <w:p w:rsidR="00761FEC" w:rsidRPr="00761FEC" w:rsidRDefault="00761FEC" w:rsidP="00B70B61">
            <w:pPr>
              <w:jc w:val="right"/>
              <w:cnfStyle w:val="000000100000"/>
              <w:rPr>
                <w:rFonts w:ascii="Times New Roman" w:hAnsi="Times New Roman" w:cs="Times New Roman"/>
                <w:color w:val="auto"/>
                <w:sz w:val="24"/>
                <w:szCs w:val="24"/>
              </w:rPr>
            </w:pPr>
            <w:r w:rsidRPr="00761FEC">
              <w:rPr>
                <w:rFonts w:ascii="Times New Roman" w:hAnsi="Times New Roman" w:cs="Times New Roman"/>
                <w:color w:val="auto"/>
                <w:sz w:val="24"/>
                <w:szCs w:val="24"/>
              </w:rPr>
              <w:t>7.074.520</w:t>
            </w:r>
          </w:p>
        </w:tc>
      </w:tr>
      <w:tr w:rsidR="00761FEC" w:rsidRPr="00761FEC" w:rsidTr="00BF7A69">
        <w:trPr>
          <w:trHeight w:val="259"/>
        </w:trPr>
        <w:tc>
          <w:tcPr>
            <w:cnfStyle w:val="001000000000"/>
            <w:tcW w:w="3828" w:type="dxa"/>
            <w:shd w:val="clear" w:color="auto" w:fill="auto"/>
            <w:hideMark/>
          </w:tcPr>
          <w:p w:rsidR="00761FEC" w:rsidRPr="00761FEC" w:rsidRDefault="00761FEC" w:rsidP="00B70B61">
            <w:pPr>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 xml:space="preserve">  Total activo</w:t>
            </w:r>
          </w:p>
        </w:tc>
        <w:tc>
          <w:tcPr>
            <w:tcW w:w="1306" w:type="dxa"/>
          </w:tcPr>
          <w:p w:rsidR="00761FEC" w:rsidRPr="0096680A" w:rsidRDefault="00761FEC" w:rsidP="00687498">
            <w:pPr>
              <w:jc w:val="right"/>
              <w:cnfStyle w:val="000000000000"/>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29.318.656</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26.222.284</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26.232.200</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23.052.161</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23.063.479</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23.866.927</w:t>
            </w:r>
          </w:p>
        </w:tc>
        <w:tc>
          <w:tcPr>
            <w:tcW w:w="0" w:type="auto"/>
            <w:shd w:val="clear" w:color="auto" w:fill="auto"/>
          </w:tcPr>
          <w:p w:rsidR="00761FEC" w:rsidRPr="00761FEC" w:rsidRDefault="00761FEC" w:rsidP="00B70B61">
            <w:pPr>
              <w:jc w:val="right"/>
              <w:cnfStyle w:val="000000000000"/>
              <w:rPr>
                <w:rFonts w:ascii="Times New Roman" w:hAnsi="Times New Roman" w:cs="Times New Roman"/>
                <w:b/>
                <w:color w:val="auto"/>
                <w:sz w:val="24"/>
                <w:szCs w:val="24"/>
              </w:rPr>
            </w:pPr>
            <w:r w:rsidRPr="00761FEC">
              <w:rPr>
                <w:rFonts w:ascii="Times New Roman" w:hAnsi="Times New Roman" w:cs="Times New Roman"/>
                <w:b/>
                <w:color w:val="auto"/>
                <w:sz w:val="24"/>
                <w:szCs w:val="24"/>
              </w:rPr>
              <w:t>16.997.581</w:t>
            </w:r>
          </w:p>
        </w:tc>
      </w:tr>
      <w:tr w:rsidR="00761FEC" w:rsidRPr="00761FEC" w:rsidTr="00BF7A69">
        <w:trPr>
          <w:cnfStyle w:val="000000100000"/>
          <w:trHeight w:val="259"/>
        </w:trPr>
        <w:tc>
          <w:tcPr>
            <w:cnfStyle w:val="001000000000"/>
            <w:tcW w:w="3828" w:type="dxa"/>
            <w:shd w:val="clear" w:color="auto" w:fill="auto"/>
            <w:hideMark/>
          </w:tcPr>
          <w:p w:rsidR="00761FEC" w:rsidRPr="00761FEC" w:rsidRDefault="00761FEC" w:rsidP="00B70B61">
            <w:pPr>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 xml:space="preserve">  Fondos propios</w:t>
            </w:r>
          </w:p>
        </w:tc>
        <w:tc>
          <w:tcPr>
            <w:tcW w:w="1306" w:type="dxa"/>
          </w:tcPr>
          <w:p w:rsidR="00761FEC" w:rsidRPr="0096680A" w:rsidRDefault="00761FEC" w:rsidP="00687498">
            <w:pPr>
              <w:jc w:val="right"/>
              <w:cnfStyle w:val="000000100000"/>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21.945.429</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20.556.287</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19.390.611</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18.453.356</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18.045.124</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17.277.943</w:t>
            </w:r>
          </w:p>
        </w:tc>
        <w:tc>
          <w:tcPr>
            <w:tcW w:w="0" w:type="auto"/>
            <w:shd w:val="clear" w:color="auto" w:fill="auto"/>
          </w:tcPr>
          <w:p w:rsidR="00761FEC" w:rsidRPr="00761FEC" w:rsidRDefault="00761FEC" w:rsidP="00B70B61">
            <w:pPr>
              <w:jc w:val="right"/>
              <w:cnfStyle w:val="000000100000"/>
              <w:rPr>
                <w:rFonts w:ascii="Times New Roman" w:hAnsi="Times New Roman" w:cs="Times New Roman"/>
                <w:b/>
                <w:color w:val="auto"/>
                <w:sz w:val="24"/>
                <w:szCs w:val="24"/>
              </w:rPr>
            </w:pPr>
            <w:r w:rsidRPr="00761FEC">
              <w:rPr>
                <w:rFonts w:ascii="Times New Roman" w:hAnsi="Times New Roman" w:cs="Times New Roman"/>
                <w:b/>
                <w:color w:val="auto"/>
                <w:sz w:val="24"/>
                <w:szCs w:val="24"/>
              </w:rPr>
              <w:t>12.267.354</w:t>
            </w:r>
          </w:p>
        </w:tc>
      </w:tr>
      <w:tr w:rsidR="00761FEC" w:rsidRPr="00761FEC" w:rsidTr="00BF7A69">
        <w:trPr>
          <w:trHeight w:val="259"/>
        </w:trPr>
        <w:tc>
          <w:tcPr>
            <w:cnfStyle w:val="001000000000"/>
            <w:tcW w:w="3828" w:type="dxa"/>
            <w:shd w:val="clear" w:color="auto" w:fill="auto"/>
            <w:hideMark/>
          </w:tcPr>
          <w:p w:rsidR="00761FEC" w:rsidRPr="00761FEC" w:rsidRDefault="00761FEC" w:rsidP="00A66ED0">
            <w:pPr>
              <w:rPr>
                <w:rFonts w:ascii="Times New Roman" w:eastAsia="Times New Roman" w:hAnsi="Times New Roman" w:cs="Times New Roman"/>
                <w:b w:val="0"/>
                <w:color w:val="auto"/>
                <w:sz w:val="24"/>
                <w:szCs w:val="24"/>
              </w:rPr>
            </w:pPr>
            <w:r w:rsidRPr="00761FEC">
              <w:rPr>
                <w:rFonts w:ascii="Times New Roman" w:eastAsia="Times New Roman" w:hAnsi="Times New Roman" w:cs="Times New Roman"/>
                <w:b w:val="0"/>
                <w:color w:val="auto"/>
                <w:sz w:val="24"/>
                <w:szCs w:val="24"/>
              </w:rPr>
              <w:t xml:space="preserve">   Capital </w:t>
            </w:r>
          </w:p>
        </w:tc>
        <w:tc>
          <w:tcPr>
            <w:tcW w:w="1306" w:type="dxa"/>
          </w:tcPr>
          <w:p w:rsidR="00761FEC" w:rsidRPr="0096680A" w:rsidRDefault="00761FEC" w:rsidP="0068749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189.315</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189.315</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189.315</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189.315</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189.315</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189.315</w:t>
            </w:r>
          </w:p>
        </w:tc>
        <w:tc>
          <w:tcPr>
            <w:tcW w:w="0" w:type="auto"/>
            <w:shd w:val="clear" w:color="auto" w:fill="auto"/>
          </w:tcPr>
          <w:p w:rsidR="00761FEC" w:rsidRPr="00761FEC" w:rsidRDefault="00761FEC" w:rsidP="00B70B61">
            <w:pPr>
              <w:jc w:val="right"/>
              <w:cnfStyle w:val="000000000000"/>
              <w:rPr>
                <w:rFonts w:ascii="Times New Roman" w:hAnsi="Times New Roman" w:cs="Times New Roman"/>
                <w:color w:val="auto"/>
                <w:sz w:val="24"/>
                <w:szCs w:val="24"/>
              </w:rPr>
            </w:pPr>
            <w:r w:rsidRPr="00761FEC">
              <w:rPr>
                <w:rFonts w:ascii="Times New Roman" w:hAnsi="Times New Roman" w:cs="Times New Roman"/>
                <w:color w:val="auto"/>
                <w:sz w:val="24"/>
                <w:szCs w:val="24"/>
              </w:rPr>
              <w:t>189.315</w:t>
            </w:r>
          </w:p>
        </w:tc>
      </w:tr>
      <w:tr w:rsidR="00761FEC" w:rsidRPr="00761FEC" w:rsidTr="00BF7A69">
        <w:trPr>
          <w:cnfStyle w:val="000000100000"/>
          <w:trHeight w:val="259"/>
        </w:trPr>
        <w:tc>
          <w:tcPr>
            <w:cnfStyle w:val="001000000000"/>
            <w:tcW w:w="3828" w:type="dxa"/>
            <w:shd w:val="clear" w:color="auto" w:fill="auto"/>
            <w:hideMark/>
          </w:tcPr>
          <w:p w:rsidR="00761FEC" w:rsidRPr="00761FEC" w:rsidRDefault="00761FEC" w:rsidP="00B70B61">
            <w:pPr>
              <w:rPr>
                <w:rFonts w:ascii="Times New Roman" w:eastAsia="Times New Roman" w:hAnsi="Times New Roman" w:cs="Times New Roman"/>
                <w:b w:val="0"/>
                <w:color w:val="auto"/>
                <w:sz w:val="24"/>
                <w:szCs w:val="24"/>
              </w:rPr>
            </w:pPr>
            <w:r w:rsidRPr="00761FEC">
              <w:rPr>
                <w:rFonts w:ascii="Times New Roman" w:eastAsia="Times New Roman" w:hAnsi="Times New Roman" w:cs="Times New Roman"/>
                <w:b w:val="0"/>
                <w:color w:val="auto"/>
                <w:sz w:val="24"/>
                <w:szCs w:val="24"/>
              </w:rPr>
              <w:t xml:space="preserve">   Otros fondos propios</w:t>
            </w:r>
          </w:p>
        </w:tc>
        <w:tc>
          <w:tcPr>
            <w:tcW w:w="1306" w:type="dxa"/>
          </w:tcPr>
          <w:p w:rsidR="00761FEC" w:rsidRPr="0096680A" w:rsidRDefault="00761FEC" w:rsidP="0068749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21.756.114</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20.366.972</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19.201.296</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18.264.041</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17.855.809</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17.088.628</w:t>
            </w:r>
          </w:p>
        </w:tc>
        <w:tc>
          <w:tcPr>
            <w:tcW w:w="0" w:type="auto"/>
            <w:shd w:val="clear" w:color="auto" w:fill="auto"/>
          </w:tcPr>
          <w:p w:rsidR="00761FEC" w:rsidRPr="00761FEC" w:rsidRDefault="00761FEC" w:rsidP="00B70B61">
            <w:pPr>
              <w:jc w:val="right"/>
              <w:cnfStyle w:val="000000100000"/>
              <w:rPr>
                <w:rFonts w:ascii="Times New Roman" w:hAnsi="Times New Roman" w:cs="Times New Roman"/>
                <w:color w:val="auto"/>
                <w:sz w:val="24"/>
                <w:szCs w:val="24"/>
              </w:rPr>
            </w:pPr>
            <w:r w:rsidRPr="00761FEC">
              <w:rPr>
                <w:rFonts w:ascii="Times New Roman" w:hAnsi="Times New Roman" w:cs="Times New Roman"/>
                <w:color w:val="auto"/>
                <w:sz w:val="24"/>
                <w:szCs w:val="24"/>
              </w:rPr>
              <w:t>12.078.039</w:t>
            </w:r>
          </w:p>
        </w:tc>
      </w:tr>
      <w:tr w:rsidR="00761FEC" w:rsidRPr="00761FEC" w:rsidTr="00BF7A69">
        <w:trPr>
          <w:trHeight w:val="259"/>
        </w:trPr>
        <w:tc>
          <w:tcPr>
            <w:cnfStyle w:val="001000000000"/>
            <w:tcW w:w="3828" w:type="dxa"/>
            <w:shd w:val="clear" w:color="auto" w:fill="auto"/>
            <w:hideMark/>
          </w:tcPr>
          <w:p w:rsidR="00761FEC" w:rsidRPr="00761FEC" w:rsidRDefault="00761FEC" w:rsidP="00A66ED0">
            <w:pPr>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 xml:space="preserve">  Pasivo no corriente</w:t>
            </w:r>
          </w:p>
        </w:tc>
        <w:tc>
          <w:tcPr>
            <w:tcW w:w="1306" w:type="dxa"/>
          </w:tcPr>
          <w:p w:rsidR="00761FEC" w:rsidRPr="0096680A" w:rsidRDefault="00761FEC" w:rsidP="00687498">
            <w:pPr>
              <w:jc w:val="right"/>
              <w:cnfStyle w:val="000000000000"/>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563.399</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672.870</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644.657</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395.149</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481.215</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669.687</w:t>
            </w:r>
          </w:p>
        </w:tc>
        <w:tc>
          <w:tcPr>
            <w:tcW w:w="0" w:type="auto"/>
            <w:shd w:val="clear" w:color="auto" w:fill="auto"/>
          </w:tcPr>
          <w:p w:rsidR="00761FEC" w:rsidRPr="00761FEC" w:rsidRDefault="00761FEC" w:rsidP="00B70B61">
            <w:pPr>
              <w:jc w:val="right"/>
              <w:cnfStyle w:val="000000000000"/>
              <w:rPr>
                <w:rFonts w:ascii="Times New Roman" w:hAnsi="Times New Roman" w:cs="Times New Roman"/>
                <w:b/>
                <w:color w:val="auto"/>
                <w:sz w:val="24"/>
                <w:szCs w:val="24"/>
              </w:rPr>
            </w:pPr>
            <w:r w:rsidRPr="00761FEC">
              <w:rPr>
                <w:rFonts w:ascii="Times New Roman" w:hAnsi="Times New Roman" w:cs="Times New Roman"/>
                <w:b/>
                <w:color w:val="auto"/>
                <w:sz w:val="24"/>
                <w:szCs w:val="24"/>
              </w:rPr>
              <w:t>279.900</w:t>
            </w:r>
          </w:p>
        </w:tc>
      </w:tr>
      <w:tr w:rsidR="00761FEC" w:rsidRPr="00761FEC" w:rsidTr="00BF7A69">
        <w:trPr>
          <w:cnfStyle w:val="000000100000"/>
          <w:trHeight w:val="259"/>
        </w:trPr>
        <w:tc>
          <w:tcPr>
            <w:cnfStyle w:val="001000000000"/>
            <w:tcW w:w="3828" w:type="dxa"/>
            <w:shd w:val="clear" w:color="auto" w:fill="auto"/>
            <w:hideMark/>
          </w:tcPr>
          <w:p w:rsidR="00761FEC" w:rsidRPr="00761FEC" w:rsidRDefault="00761FEC" w:rsidP="00A66ED0">
            <w:pPr>
              <w:rPr>
                <w:rFonts w:ascii="Times New Roman" w:eastAsia="Times New Roman" w:hAnsi="Times New Roman" w:cs="Times New Roman"/>
                <w:b w:val="0"/>
                <w:color w:val="auto"/>
                <w:sz w:val="24"/>
                <w:szCs w:val="24"/>
              </w:rPr>
            </w:pPr>
            <w:r w:rsidRPr="00761FEC">
              <w:rPr>
                <w:rFonts w:ascii="Times New Roman" w:eastAsia="Times New Roman" w:hAnsi="Times New Roman" w:cs="Times New Roman"/>
                <w:b w:val="0"/>
                <w:color w:val="auto"/>
                <w:sz w:val="24"/>
                <w:szCs w:val="24"/>
              </w:rPr>
              <w:t xml:space="preserve">   Acreedores a largo plazo</w:t>
            </w:r>
          </w:p>
        </w:tc>
        <w:tc>
          <w:tcPr>
            <w:tcW w:w="1306" w:type="dxa"/>
          </w:tcPr>
          <w:p w:rsidR="00761FEC" w:rsidRPr="0096680A" w:rsidRDefault="00761FEC" w:rsidP="0068749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438.769</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525.399</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474.096</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384.782</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453.930</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613.050</w:t>
            </w:r>
          </w:p>
        </w:tc>
        <w:tc>
          <w:tcPr>
            <w:tcW w:w="0" w:type="auto"/>
            <w:shd w:val="clear" w:color="auto" w:fill="auto"/>
          </w:tcPr>
          <w:p w:rsidR="00761FEC" w:rsidRPr="00761FEC" w:rsidRDefault="00761FEC" w:rsidP="00B70B61">
            <w:pPr>
              <w:jc w:val="right"/>
              <w:cnfStyle w:val="000000100000"/>
              <w:rPr>
                <w:rFonts w:ascii="Times New Roman" w:hAnsi="Times New Roman" w:cs="Times New Roman"/>
                <w:color w:val="auto"/>
                <w:sz w:val="24"/>
                <w:szCs w:val="24"/>
              </w:rPr>
            </w:pPr>
            <w:r w:rsidRPr="00761FEC">
              <w:rPr>
                <w:rFonts w:ascii="Times New Roman" w:hAnsi="Times New Roman" w:cs="Times New Roman"/>
                <w:color w:val="auto"/>
                <w:sz w:val="24"/>
                <w:szCs w:val="24"/>
              </w:rPr>
              <w:t>279.900</w:t>
            </w:r>
          </w:p>
        </w:tc>
      </w:tr>
      <w:tr w:rsidR="00761FEC" w:rsidRPr="00761FEC" w:rsidTr="00BF7A69">
        <w:trPr>
          <w:trHeight w:val="259"/>
        </w:trPr>
        <w:tc>
          <w:tcPr>
            <w:cnfStyle w:val="001000000000"/>
            <w:tcW w:w="3828" w:type="dxa"/>
            <w:shd w:val="clear" w:color="auto" w:fill="auto"/>
            <w:hideMark/>
          </w:tcPr>
          <w:p w:rsidR="00761FEC" w:rsidRPr="00761FEC" w:rsidRDefault="00761FEC" w:rsidP="00B70B61">
            <w:pPr>
              <w:rPr>
                <w:rFonts w:ascii="Times New Roman" w:eastAsia="Times New Roman" w:hAnsi="Times New Roman" w:cs="Times New Roman"/>
                <w:b w:val="0"/>
                <w:color w:val="auto"/>
                <w:sz w:val="24"/>
                <w:szCs w:val="24"/>
              </w:rPr>
            </w:pPr>
            <w:r w:rsidRPr="00761FEC">
              <w:rPr>
                <w:rFonts w:ascii="Times New Roman" w:eastAsia="Times New Roman" w:hAnsi="Times New Roman" w:cs="Times New Roman"/>
                <w:b w:val="0"/>
                <w:color w:val="auto"/>
                <w:sz w:val="24"/>
                <w:szCs w:val="24"/>
              </w:rPr>
              <w:t xml:space="preserve">   Otros pasivos fijos</w:t>
            </w:r>
          </w:p>
        </w:tc>
        <w:tc>
          <w:tcPr>
            <w:tcW w:w="1306" w:type="dxa"/>
          </w:tcPr>
          <w:p w:rsidR="00761FEC" w:rsidRPr="0096680A" w:rsidRDefault="00761FEC" w:rsidP="0068749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124.630</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147.472</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170.561</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10.367</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27.285</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56.637</w:t>
            </w:r>
          </w:p>
        </w:tc>
        <w:tc>
          <w:tcPr>
            <w:tcW w:w="1306" w:type="dxa"/>
            <w:shd w:val="clear" w:color="auto" w:fill="auto"/>
          </w:tcPr>
          <w:p w:rsidR="00761FEC" w:rsidRPr="00761FEC" w:rsidRDefault="00761FEC" w:rsidP="00B70B61">
            <w:pPr>
              <w:jc w:val="right"/>
              <w:cnfStyle w:val="000000000000"/>
              <w:rPr>
                <w:rFonts w:ascii="Times New Roman" w:hAnsi="Times New Roman" w:cs="Times New Roman"/>
                <w:color w:val="auto"/>
                <w:sz w:val="24"/>
                <w:szCs w:val="24"/>
              </w:rPr>
            </w:pPr>
            <w:proofErr w:type="spellStart"/>
            <w:r w:rsidRPr="00761FEC">
              <w:rPr>
                <w:rFonts w:ascii="Times New Roman" w:hAnsi="Times New Roman" w:cs="Times New Roman"/>
                <w:color w:val="auto"/>
                <w:sz w:val="24"/>
                <w:szCs w:val="24"/>
              </w:rPr>
              <w:t>n.d.</w:t>
            </w:r>
            <w:proofErr w:type="spellEnd"/>
          </w:p>
        </w:tc>
      </w:tr>
      <w:tr w:rsidR="00761FEC" w:rsidRPr="00761FEC" w:rsidTr="00BF7A69">
        <w:trPr>
          <w:cnfStyle w:val="000000100000"/>
          <w:trHeight w:val="259"/>
        </w:trPr>
        <w:tc>
          <w:tcPr>
            <w:cnfStyle w:val="001000000000"/>
            <w:tcW w:w="3828" w:type="dxa"/>
            <w:shd w:val="clear" w:color="auto" w:fill="auto"/>
            <w:hideMark/>
          </w:tcPr>
          <w:p w:rsidR="00761FEC" w:rsidRPr="00761FEC" w:rsidRDefault="00761FEC" w:rsidP="00A66ED0">
            <w:pPr>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 xml:space="preserve">  Pasivo corriente</w:t>
            </w:r>
          </w:p>
        </w:tc>
        <w:tc>
          <w:tcPr>
            <w:tcW w:w="1306" w:type="dxa"/>
          </w:tcPr>
          <w:p w:rsidR="00761FEC" w:rsidRPr="0096680A" w:rsidRDefault="00761FEC" w:rsidP="00687498">
            <w:pPr>
              <w:jc w:val="right"/>
              <w:cnfStyle w:val="000000100000"/>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6.809.827</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4.993.126</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6.196.932</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4.203.656</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4.537.140</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5.919.297</w:t>
            </w:r>
          </w:p>
        </w:tc>
        <w:tc>
          <w:tcPr>
            <w:tcW w:w="0" w:type="auto"/>
            <w:shd w:val="clear" w:color="auto" w:fill="auto"/>
          </w:tcPr>
          <w:p w:rsidR="00761FEC" w:rsidRPr="00761FEC" w:rsidRDefault="00761FEC" w:rsidP="00B70B61">
            <w:pPr>
              <w:jc w:val="right"/>
              <w:cnfStyle w:val="000000100000"/>
              <w:rPr>
                <w:rFonts w:ascii="Times New Roman" w:hAnsi="Times New Roman" w:cs="Times New Roman"/>
                <w:b/>
                <w:color w:val="auto"/>
                <w:sz w:val="24"/>
                <w:szCs w:val="24"/>
              </w:rPr>
            </w:pPr>
            <w:r w:rsidRPr="00761FEC">
              <w:rPr>
                <w:rFonts w:ascii="Times New Roman" w:hAnsi="Times New Roman" w:cs="Times New Roman"/>
                <w:b/>
                <w:color w:val="auto"/>
                <w:sz w:val="24"/>
                <w:szCs w:val="24"/>
              </w:rPr>
              <w:t>4.450.327</w:t>
            </w:r>
          </w:p>
        </w:tc>
      </w:tr>
      <w:tr w:rsidR="00761FEC" w:rsidRPr="00761FEC" w:rsidTr="00BF7A69">
        <w:trPr>
          <w:trHeight w:val="259"/>
        </w:trPr>
        <w:tc>
          <w:tcPr>
            <w:cnfStyle w:val="001000000000"/>
            <w:tcW w:w="3828" w:type="dxa"/>
            <w:shd w:val="clear" w:color="auto" w:fill="auto"/>
            <w:hideMark/>
          </w:tcPr>
          <w:p w:rsidR="00761FEC" w:rsidRPr="00761FEC" w:rsidRDefault="00761FEC" w:rsidP="00B70B61">
            <w:pPr>
              <w:rPr>
                <w:rFonts w:ascii="Times New Roman" w:eastAsia="Times New Roman" w:hAnsi="Times New Roman" w:cs="Times New Roman"/>
                <w:b w:val="0"/>
                <w:color w:val="auto"/>
                <w:sz w:val="24"/>
                <w:szCs w:val="24"/>
              </w:rPr>
            </w:pPr>
            <w:r w:rsidRPr="00761FEC">
              <w:rPr>
                <w:rFonts w:ascii="Times New Roman" w:eastAsia="Times New Roman" w:hAnsi="Times New Roman" w:cs="Times New Roman"/>
                <w:b w:val="0"/>
                <w:color w:val="auto"/>
                <w:sz w:val="24"/>
                <w:szCs w:val="24"/>
              </w:rPr>
              <w:t xml:space="preserve">   Deudas financieras</w:t>
            </w:r>
          </w:p>
        </w:tc>
        <w:tc>
          <w:tcPr>
            <w:tcW w:w="1306" w:type="dxa"/>
          </w:tcPr>
          <w:p w:rsidR="00761FEC" w:rsidRPr="0096680A" w:rsidRDefault="00761FEC" w:rsidP="0068749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101.015</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240.294</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180.787</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694.120</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299.120</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785.631</w:t>
            </w:r>
          </w:p>
        </w:tc>
        <w:tc>
          <w:tcPr>
            <w:tcW w:w="0" w:type="auto"/>
            <w:shd w:val="clear" w:color="auto" w:fill="auto"/>
          </w:tcPr>
          <w:p w:rsidR="00761FEC" w:rsidRPr="00761FEC" w:rsidRDefault="00761FEC" w:rsidP="00B70B61">
            <w:pPr>
              <w:jc w:val="right"/>
              <w:cnfStyle w:val="000000000000"/>
              <w:rPr>
                <w:rFonts w:ascii="Times New Roman" w:hAnsi="Times New Roman" w:cs="Times New Roman"/>
                <w:color w:val="auto"/>
                <w:sz w:val="24"/>
                <w:szCs w:val="24"/>
              </w:rPr>
            </w:pPr>
            <w:r w:rsidRPr="00761FEC">
              <w:rPr>
                <w:rFonts w:ascii="Times New Roman" w:hAnsi="Times New Roman" w:cs="Times New Roman"/>
                <w:color w:val="auto"/>
                <w:sz w:val="24"/>
                <w:szCs w:val="24"/>
              </w:rPr>
              <w:t>254.651</w:t>
            </w:r>
          </w:p>
        </w:tc>
      </w:tr>
      <w:tr w:rsidR="00761FEC" w:rsidRPr="00761FEC" w:rsidTr="00BF7A69">
        <w:trPr>
          <w:cnfStyle w:val="000000100000"/>
          <w:trHeight w:val="259"/>
        </w:trPr>
        <w:tc>
          <w:tcPr>
            <w:cnfStyle w:val="001000000000"/>
            <w:tcW w:w="3828" w:type="dxa"/>
            <w:shd w:val="clear" w:color="auto" w:fill="auto"/>
            <w:hideMark/>
          </w:tcPr>
          <w:p w:rsidR="00761FEC" w:rsidRPr="00761FEC" w:rsidRDefault="00761FEC" w:rsidP="00B70B61">
            <w:pPr>
              <w:rPr>
                <w:rFonts w:ascii="Times New Roman" w:eastAsia="Times New Roman" w:hAnsi="Times New Roman" w:cs="Times New Roman"/>
                <w:b w:val="0"/>
                <w:color w:val="auto"/>
                <w:sz w:val="24"/>
                <w:szCs w:val="24"/>
              </w:rPr>
            </w:pPr>
            <w:r w:rsidRPr="00761FEC">
              <w:rPr>
                <w:rFonts w:ascii="Times New Roman" w:eastAsia="Times New Roman" w:hAnsi="Times New Roman" w:cs="Times New Roman"/>
                <w:b w:val="0"/>
                <w:color w:val="auto"/>
                <w:sz w:val="24"/>
                <w:szCs w:val="24"/>
              </w:rPr>
              <w:t xml:space="preserve">   Acreedores comerciales</w:t>
            </w:r>
          </w:p>
        </w:tc>
        <w:tc>
          <w:tcPr>
            <w:tcW w:w="1306" w:type="dxa"/>
          </w:tcPr>
          <w:p w:rsidR="00761FEC" w:rsidRPr="0096680A" w:rsidRDefault="00761FEC" w:rsidP="0068749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1.111.605</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2.068.756</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2.441.660</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1.603.292</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2.426.296</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2.794.329</w:t>
            </w:r>
          </w:p>
        </w:tc>
        <w:tc>
          <w:tcPr>
            <w:tcW w:w="0" w:type="auto"/>
            <w:shd w:val="clear" w:color="auto" w:fill="auto"/>
          </w:tcPr>
          <w:p w:rsidR="00761FEC" w:rsidRPr="00761FEC" w:rsidRDefault="00761FEC" w:rsidP="00B70B61">
            <w:pPr>
              <w:jc w:val="right"/>
              <w:cnfStyle w:val="000000100000"/>
              <w:rPr>
                <w:rFonts w:ascii="Times New Roman" w:hAnsi="Times New Roman" w:cs="Times New Roman"/>
                <w:color w:val="auto"/>
                <w:sz w:val="24"/>
                <w:szCs w:val="24"/>
              </w:rPr>
            </w:pPr>
            <w:r w:rsidRPr="00761FEC">
              <w:rPr>
                <w:rFonts w:ascii="Times New Roman" w:hAnsi="Times New Roman" w:cs="Times New Roman"/>
                <w:color w:val="auto"/>
                <w:sz w:val="24"/>
                <w:szCs w:val="24"/>
              </w:rPr>
              <w:t>3.779.295</w:t>
            </w:r>
          </w:p>
        </w:tc>
      </w:tr>
      <w:tr w:rsidR="00761FEC" w:rsidRPr="00761FEC" w:rsidTr="00BF7A69">
        <w:trPr>
          <w:trHeight w:val="259"/>
        </w:trPr>
        <w:tc>
          <w:tcPr>
            <w:cnfStyle w:val="001000000000"/>
            <w:tcW w:w="3828" w:type="dxa"/>
            <w:shd w:val="clear" w:color="auto" w:fill="auto"/>
            <w:hideMark/>
          </w:tcPr>
          <w:p w:rsidR="00761FEC" w:rsidRPr="00761FEC" w:rsidRDefault="00761FEC" w:rsidP="00A66ED0">
            <w:pPr>
              <w:rPr>
                <w:rFonts w:ascii="Times New Roman" w:eastAsia="Times New Roman" w:hAnsi="Times New Roman" w:cs="Times New Roman"/>
                <w:b w:val="0"/>
                <w:color w:val="auto"/>
                <w:sz w:val="24"/>
                <w:szCs w:val="24"/>
              </w:rPr>
            </w:pPr>
            <w:r w:rsidRPr="00761FEC">
              <w:rPr>
                <w:rFonts w:ascii="Times New Roman" w:eastAsia="Times New Roman" w:hAnsi="Times New Roman" w:cs="Times New Roman"/>
                <w:b w:val="0"/>
                <w:color w:val="auto"/>
                <w:sz w:val="24"/>
                <w:szCs w:val="24"/>
              </w:rPr>
              <w:t xml:space="preserve">   Otros pasivos corrientes</w:t>
            </w:r>
          </w:p>
        </w:tc>
        <w:tc>
          <w:tcPr>
            <w:tcW w:w="1306" w:type="dxa"/>
          </w:tcPr>
          <w:p w:rsidR="00761FEC" w:rsidRPr="0096680A" w:rsidRDefault="00761FEC" w:rsidP="0068749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5.597.207</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2.684.076</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3.574.485</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1.906.244</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1.811.725</w:t>
            </w:r>
          </w:p>
        </w:tc>
        <w:tc>
          <w:tcPr>
            <w:tcW w:w="130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2.339.338</w:t>
            </w:r>
          </w:p>
        </w:tc>
        <w:tc>
          <w:tcPr>
            <w:tcW w:w="0" w:type="auto"/>
            <w:shd w:val="clear" w:color="auto" w:fill="auto"/>
          </w:tcPr>
          <w:p w:rsidR="00761FEC" w:rsidRPr="00761FEC" w:rsidRDefault="00761FEC" w:rsidP="00B70B61">
            <w:pPr>
              <w:jc w:val="right"/>
              <w:cnfStyle w:val="000000000000"/>
              <w:rPr>
                <w:rFonts w:ascii="Times New Roman" w:hAnsi="Times New Roman" w:cs="Times New Roman"/>
                <w:color w:val="auto"/>
                <w:sz w:val="24"/>
                <w:szCs w:val="24"/>
              </w:rPr>
            </w:pPr>
            <w:r w:rsidRPr="00761FEC">
              <w:rPr>
                <w:rFonts w:ascii="Times New Roman" w:hAnsi="Times New Roman" w:cs="Times New Roman"/>
                <w:color w:val="auto"/>
                <w:sz w:val="24"/>
                <w:szCs w:val="24"/>
              </w:rPr>
              <w:t>416.382</w:t>
            </w:r>
          </w:p>
        </w:tc>
      </w:tr>
      <w:tr w:rsidR="00761FEC" w:rsidRPr="00761FEC" w:rsidTr="00BF7A69">
        <w:trPr>
          <w:cnfStyle w:val="000000100000"/>
          <w:trHeight w:val="259"/>
        </w:trPr>
        <w:tc>
          <w:tcPr>
            <w:cnfStyle w:val="001000000000"/>
            <w:tcW w:w="3828" w:type="dxa"/>
            <w:shd w:val="clear" w:color="auto" w:fill="auto"/>
            <w:hideMark/>
          </w:tcPr>
          <w:p w:rsidR="00761FEC" w:rsidRPr="00761FEC" w:rsidRDefault="00761FEC" w:rsidP="00B70B61">
            <w:pPr>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 xml:space="preserve">  Total pasivo y capital propio</w:t>
            </w:r>
          </w:p>
        </w:tc>
        <w:tc>
          <w:tcPr>
            <w:tcW w:w="1306" w:type="dxa"/>
          </w:tcPr>
          <w:p w:rsidR="00761FEC" w:rsidRPr="0096680A" w:rsidRDefault="00761FEC" w:rsidP="00687498">
            <w:pPr>
              <w:jc w:val="right"/>
              <w:cnfStyle w:val="000000100000"/>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29.318.656</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26.222.284</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26.232.200</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23.052.161</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23.063.479</w:t>
            </w:r>
          </w:p>
        </w:tc>
        <w:tc>
          <w:tcPr>
            <w:tcW w:w="130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23.866.927</w:t>
            </w:r>
          </w:p>
        </w:tc>
        <w:tc>
          <w:tcPr>
            <w:tcW w:w="0" w:type="auto"/>
            <w:shd w:val="clear" w:color="auto" w:fill="auto"/>
          </w:tcPr>
          <w:p w:rsidR="00761FEC" w:rsidRPr="00761FEC" w:rsidRDefault="00761FEC" w:rsidP="00B70B61">
            <w:pPr>
              <w:jc w:val="right"/>
              <w:cnfStyle w:val="000000100000"/>
              <w:rPr>
                <w:rFonts w:ascii="Times New Roman" w:hAnsi="Times New Roman" w:cs="Times New Roman"/>
                <w:b/>
                <w:color w:val="auto"/>
                <w:sz w:val="24"/>
                <w:szCs w:val="24"/>
              </w:rPr>
            </w:pPr>
            <w:r w:rsidRPr="00761FEC">
              <w:rPr>
                <w:rFonts w:ascii="Times New Roman" w:hAnsi="Times New Roman" w:cs="Times New Roman"/>
                <w:b/>
                <w:color w:val="auto"/>
                <w:sz w:val="24"/>
                <w:szCs w:val="24"/>
              </w:rPr>
              <w:t>16.997.581</w:t>
            </w:r>
          </w:p>
        </w:tc>
      </w:tr>
    </w:tbl>
    <w:p w:rsidR="00BF7A69" w:rsidRDefault="00BF7A69">
      <w:pPr>
        <w:rPr>
          <w:rFonts w:ascii="Times New Roman" w:hAnsi="Times New Roman" w:cs="Times New Roman"/>
          <w:sz w:val="24"/>
          <w:szCs w:val="24"/>
        </w:rPr>
      </w:pPr>
    </w:p>
    <w:p w:rsidR="00BF7A69" w:rsidRDefault="00BF7A69">
      <w:pPr>
        <w:rPr>
          <w:rFonts w:ascii="Times New Roman" w:hAnsi="Times New Roman" w:cs="Times New Roman"/>
          <w:sz w:val="24"/>
          <w:szCs w:val="24"/>
        </w:rPr>
      </w:pPr>
    </w:p>
    <w:p w:rsidR="00A66ED0" w:rsidRPr="00761FEC" w:rsidRDefault="00A66ED0">
      <w:pPr>
        <w:rPr>
          <w:rFonts w:ascii="Times New Roman" w:hAnsi="Times New Roman" w:cs="Times New Roman"/>
          <w:sz w:val="24"/>
          <w:szCs w:val="24"/>
        </w:rPr>
      </w:pPr>
      <w:r w:rsidRPr="00761FEC">
        <w:rPr>
          <w:rFonts w:ascii="Times New Roman" w:hAnsi="Times New Roman" w:cs="Times New Roman"/>
          <w:sz w:val="24"/>
          <w:szCs w:val="24"/>
        </w:rPr>
        <w:br w:type="page"/>
      </w:r>
    </w:p>
    <w:tbl>
      <w:tblPr>
        <w:tblStyle w:val="Llistamitjana1mfasi11"/>
        <w:tblW w:w="12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53"/>
        <w:gridCol w:w="1296"/>
        <w:gridCol w:w="1296"/>
        <w:gridCol w:w="1296"/>
        <w:gridCol w:w="1328"/>
        <w:gridCol w:w="1296"/>
        <w:gridCol w:w="1296"/>
        <w:gridCol w:w="1296"/>
      </w:tblGrid>
      <w:tr w:rsidR="00761FEC" w:rsidRPr="00761FEC" w:rsidTr="00761FEC">
        <w:trPr>
          <w:cnfStyle w:val="100000000000"/>
          <w:trHeight w:val="259"/>
        </w:trPr>
        <w:tc>
          <w:tcPr>
            <w:cnfStyle w:val="001000000000"/>
            <w:tcW w:w="3753" w:type="dxa"/>
            <w:tcBorders>
              <w:top w:val="none" w:sz="0" w:space="0" w:color="auto"/>
              <w:bottom w:val="none" w:sz="0" w:space="0" w:color="auto"/>
            </w:tcBorders>
            <w:shd w:val="clear" w:color="auto" w:fill="auto"/>
            <w:hideMark/>
          </w:tcPr>
          <w:p w:rsidR="00761FEC" w:rsidRPr="00761FEC" w:rsidRDefault="00761FEC" w:rsidP="00F9326E">
            <w:pPr>
              <w:rPr>
                <w:rFonts w:ascii="Times New Roman" w:eastAsia="Times New Roman" w:hAnsi="Times New Roman" w:cs="Times New Roman"/>
                <w:bCs w:val="0"/>
                <w:color w:val="auto"/>
                <w:sz w:val="24"/>
                <w:szCs w:val="24"/>
              </w:rPr>
            </w:pPr>
            <w:r w:rsidRPr="00761FEC">
              <w:rPr>
                <w:rFonts w:ascii="Times New Roman" w:eastAsia="Times New Roman" w:hAnsi="Times New Roman" w:cs="Times New Roman"/>
                <w:bCs w:val="0"/>
                <w:color w:val="auto"/>
                <w:sz w:val="24"/>
                <w:szCs w:val="24"/>
              </w:rPr>
              <w:lastRenderedPageBreak/>
              <w:t xml:space="preserve">Cuentas de resultados </w:t>
            </w:r>
            <w:r w:rsidRPr="00761FEC">
              <w:rPr>
                <w:rFonts w:ascii="Times New Roman" w:eastAsia="Times New Roman" w:hAnsi="Times New Roman" w:cs="Times New Roman"/>
                <w:bCs w:val="0"/>
                <w:sz w:val="24"/>
                <w:szCs w:val="24"/>
              </w:rPr>
              <w:t>(euros)</w:t>
            </w:r>
          </w:p>
        </w:tc>
        <w:tc>
          <w:tcPr>
            <w:tcW w:w="1296" w:type="dxa"/>
            <w:tcBorders>
              <w:top w:val="none" w:sz="0" w:space="0" w:color="auto"/>
              <w:bottom w:val="none" w:sz="0" w:space="0" w:color="auto"/>
            </w:tcBorders>
          </w:tcPr>
          <w:p w:rsidR="00761FEC" w:rsidRPr="00546E58" w:rsidRDefault="00761FEC" w:rsidP="00687498">
            <w:pPr>
              <w:cnfStyle w:val="100000000000"/>
              <w:rPr>
                <w:rFonts w:ascii="Times New Roman" w:eastAsia="Times New Roman" w:hAnsi="Times New Roman" w:cs="Times New Roman"/>
                <w:b/>
                <w:color w:val="auto"/>
                <w:sz w:val="24"/>
                <w:szCs w:val="24"/>
              </w:rPr>
            </w:pPr>
          </w:p>
        </w:tc>
        <w:tc>
          <w:tcPr>
            <w:tcW w:w="1296" w:type="dxa"/>
            <w:tcBorders>
              <w:top w:val="none" w:sz="0" w:space="0" w:color="auto"/>
              <w:bottom w:val="none" w:sz="0" w:space="0" w:color="auto"/>
            </w:tcBorders>
            <w:shd w:val="clear" w:color="auto" w:fill="auto"/>
            <w:noWrap/>
            <w:hideMark/>
          </w:tcPr>
          <w:p w:rsidR="00761FEC" w:rsidRPr="00761FEC" w:rsidRDefault="00761FEC" w:rsidP="00B70B61">
            <w:pPr>
              <w:cnfStyle w:val="1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 </w:t>
            </w:r>
          </w:p>
        </w:tc>
        <w:tc>
          <w:tcPr>
            <w:tcW w:w="1296" w:type="dxa"/>
            <w:tcBorders>
              <w:top w:val="none" w:sz="0" w:space="0" w:color="auto"/>
              <w:bottom w:val="none" w:sz="0" w:space="0" w:color="auto"/>
            </w:tcBorders>
            <w:shd w:val="clear" w:color="auto" w:fill="auto"/>
            <w:noWrap/>
            <w:hideMark/>
          </w:tcPr>
          <w:p w:rsidR="00761FEC" w:rsidRPr="00761FEC" w:rsidRDefault="00761FEC" w:rsidP="00B70B61">
            <w:pPr>
              <w:cnfStyle w:val="1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 </w:t>
            </w:r>
          </w:p>
        </w:tc>
        <w:tc>
          <w:tcPr>
            <w:tcW w:w="1328" w:type="dxa"/>
            <w:tcBorders>
              <w:top w:val="none" w:sz="0" w:space="0" w:color="auto"/>
              <w:bottom w:val="none" w:sz="0" w:space="0" w:color="auto"/>
            </w:tcBorders>
            <w:shd w:val="clear" w:color="auto" w:fill="auto"/>
            <w:noWrap/>
            <w:hideMark/>
          </w:tcPr>
          <w:p w:rsidR="00761FEC" w:rsidRPr="00761FEC" w:rsidRDefault="00761FEC" w:rsidP="00B70B61">
            <w:pPr>
              <w:cnfStyle w:val="1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 </w:t>
            </w:r>
          </w:p>
        </w:tc>
        <w:tc>
          <w:tcPr>
            <w:tcW w:w="1296" w:type="dxa"/>
            <w:tcBorders>
              <w:top w:val="none" w:sz="0" w:space="0" w:color="auto"/>
              <w:bottom w:val="none" w:sz="0" w:space="0" w:color="auto"/>
            </w:tcBorders>
            <w:shd w:val="clear" w:color="auto" w:fill="auto"/>
            <w:noWrap/>
            <w:hideMark/>
          </w:tcPr>
          <w:p w:rsidR="00761FEC" w:rsidRPr="00761FEC" w:rsidRDefault="00761FEC" w:rsidP="00B70B61">
            <w:pPr>
              <w:cnfStyle w:val="1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 </w:t>
            </w:r>
          </w:p>
        </w:tc>
        <w:tc>
          <w:tcPr>
            <w:tcW w:w="1296" w:type="dxa"/>
            <w:tcBorders>
              <w:top w:val="none" w:sz="0" w:space="0" w:color="auto"/>
              <w:bottom w:val="none" w:sz="0" w:space="0" w:color="auto"/>
            </w:tcBorders>
            <w:shd w:val="clear" w:color="auto" w:fill="auto"/>
            <w:noWrap/>
            <w:hideMark/>
          </w:tcPr>
          <w:p w:rsidR="00761FEC" w:rsidRPr="00761FEC" w:rsidRDefault="00761FEC" w:rsidP="00B70B61">
            <w:pPr>
              <w:cnfStyle w:val="1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 </w:t>
            </w:r>
          </w:p>
        </w:tc>
        <w:tc>
          <w:tcPr>
            <w:tcW w:w="1296" w:type="dxa"/>
            <w:tcBorders>
              <w:top w:val="none" w:sz="0" w:space="0" w:color="auto"/>
              <w:bottom w:val="none" w:sz="0" w:space="0" w:color="auto"/>
            </w:tcBorders>
            <w:shd w:val="clear" w:color="auto" w:fill="auto"/>
          </w:tcPr>
          <w:p w:rsidR="00761FEC" w:rsidRPr="00761FEC" w:rsidRDefault="00761FEC" w:rsidP="00B70B61">
            <w:pPr>
              <w:jc w:val="right"/>
              <w:cnfStyle w:val="100000000000"/>
              <w:rPr>
                <w:rFonts w:ascii="Times New Roman" w:eastAsia="Times New Roman" w:hAnsi="Times New Roman" w:cs="Times New Roman"/>
                <w:b/>
                <w:color w:val="auto"/>
                <w:sz w:val="24"/>
                <w:szCs w:val="24"/>
              </w:rPr>
            </w:pPr>
          </w:p>
        </w:tc>
      </w:tr>
      <w:tr w:rsidR="00761FEC" w:rsidRPr="00761FEC" w:rsidTr="00761FEC">
        <w:trPr>
          <w:cnfStyle w:val="000000100000"/>
          <w:trHeight w:val="259"/>
        </w:trPr>
        <w:tc>
          <w:tcPr>
            <w:cnfStyle w:val="001000000000"/>
            <w:tcW w:w="3753" w:type="dxa"/>
            <w:shd w:val="clear" w:color="auto" w:fill="auto"/>
            <w:hideMark/>
          </w:tcPr>
          <w:p w:rsidR="00761FEC" w:rsidRPr="00761FEC" w:rsidRDefault="00761FEC" w:rsidP="00B70B61">
            <w:pPr>
              <w:ind w:left="72"/>
              <w:rPr>
                <w:rFonts w:ascii="Times New Roman" w:eastAsia="Times New Roman" w:hAnsi="Times New Roman" w:cs="Times New Roman"/>
                <w:b w:val="0"/>
                <w:i/>
                <w:color w:val="auto"/>
                <w:sz w:val="24"/>
                <w:szCs w:val="24"/>
              </w:rPr>
            </w:pPr>
          </w:p>
        </w:tc>
        <w:tc>
          <w:tcPr>
            <w:tcW w:w="1296" w:type="dxa"/>
          </w:tcPr>
          <w:p w:rsidR="00761FEC" w:rsidRPr="00546E58" w:rsidRDefault="00761FEC" w:rsidP="00134561">
            <w:pPr>
              <w:jc w:val="right"/>
              <w:cnfStyle w:val="000000100000"/>
              <w:rPr>
                <w:rFonts w:ascii="Times New Roman" w:eastAsia="Times New Roman" w:hAnsi="Times New Roman" w:cs="Times New Roman"/>
                <w:i/>
                <w:color w:val="auto"/>
                <w:sz w:val="24"/>
                <w:szCs w:val="24"/>
              </w:rPr>
            </w:pPr>
            <w:r>
              <w:rPr>
                <w:rFonts w:ascii="Times New Roman" w:eastAsia="Times New Roman" w:hAnsi="Times New Roman" w:cs="Times New Roman"/>
                <w:i/>
                <w:color w:val="auto"/>
                <w:sz w:val="24"/>
                <w:szCs w:val="24"/>
              </w:rPr>
              <w:t>2013</w:t>
            </w:r>
          </w:p>
        </w:tc>
        <w:tc>
          <w:tcPr>
            <w:tcW w:w="129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i/>
                <w:color w:val="auto"/>
                <w:sz w:val="24"/>
                <w:szCs w:val="24"/>
              </w:rPr>
            </w:pPr>
            <w:r w:rsidRPr="00761FEC">
              <w:rPr>
                <w:rFonts w:ascii="Times New Roman" w:eastAsia="Times New Roman" w:hAnsi="Times New Roman" w:cs="Times New Roman"/>
                <w:i/>
                <w:color w:val="auto"/>
                <w:sz w:val="24"/>
                <w:szCs w:val="24"/>
              </w:rPr>
              <w:t>2012</w:t>
            </w:r>
          </w:p>
        </w:tc>
        <w:tc>
          <w:tcPr>
            <w:tcW w:w="129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i/>
                <w:color w:val="auto"/>
                <w:sz w:val="24"/>
                <w:szCs w:val="24"/>
              </w:rPr>
            </w:pPr>
            <w:r w:rsidRPr="00761FEC">
              <w:rPr>
                <w:rFonts w:ascii="Times New Roman" w:eastAsia="Times New Roman" w:hAnsi="Times New Roman" w:cs="Times New Roman"/>
                <w:i/>
                <w:color w:val="auto"/>
                <w:sz w:val="24"/>
                <w:szCs w:val="24"/>
              </w:rPr>
              <w:t>2011</w:t>
            </w:r>
          </w:p>
        </w:tc>
        <w:tc>
          <w:tcPr>
            <w:tcW w:w="1328"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i/>
                <w:color w:val="auto"/>
                <w:sz w:val="24"/>
                <w:szCs w:val="24"/>
              </w:rPr>
            </w:pPr>
            <w:r w:rsidRPr="00761FEC">
              <w:rPr>
                <w:rFonts w:ascii="Times New Roman" w:eastAsia="Times New Roman" w:hAnsi="Times New Roman" w:cs="Times New Roman"/>
                <w:i/>
                <w:color w:val="auto"/>
                <w:sz w:val="24"/>
                <w:szCs w:val="24"/>
              </w:rPr>
              <w:t>2010</w:t>
            </w:r>
          </w:p>
        </w:tc>
        <w:tc>
          <w:tcPr>
            <w:tcW w:w="129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i/>
                <w:color w:val="auto"/>
                <w:sz w:val="24"/>
                <w:szCs w:val="24"/>
              </w:rPr>
            </w:pPr>
            <w:r w:rsidRPr="00761FEC">
              <w:rPr>
                <w:rFonts w:ascii="Times New Roman" w:eastAsia="Times New Roman" w:hAnsi="Times New Roman" w:cs="Times New Roman"/>
                <w:i/>
                <w:color w:val="auto"/>
                <w:sz w:val="24"/>
                <w:szCs w:val="24"/>
              </w:rPr>
              <w:t>2009</w:t>
            </w:r>
          </w:p>
        </w:tc>
        <w:tc>
          <w:tcPr>
            <w:tcW w:w="129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i/>
                <w:color w:val="auto"/>
                <w:sz w:val="24"/>
                <w:szCs w:val="24"/>
              </w:rPr>
            </w:pPr>
            <w:r w:rsidRPr="00761FEC">
              <w:rPr>
                <w:rFonts w:ascii="Times New Roman" w:eastAsia="Times New Roman" w:hAnsi="Times New Roman" w:cs="Times New Roman"/>
                <w:i/>
                <w:color w:val="auto"/>
                <w:sz w:val="24"/>
                <w:szCs w:val="24"/>
              </w:rPr>
              <w:t>2008</w:t>
            </w:r>
          </w:p>
        </w:tc>
        <w:tc>
          <w:tcPr>
            <w:tcW w:w="1296" w:type="dxa"/>
            <w:shd w:val="clear" w:color="auto" w:fill="auto"/>
          </w:tcPr>
          <w:p w:rsidR="00761FEC" w:rsidRPr="00761FEC" w:rsidRDefault="00761FEC" w:rsidP="00B70B61">
            <w:pPr>
              <w:jc w:val="right"/>
              <w:cnfStyle w:val="000000100000"/>
              <w:rPr>
                <w:rFonts w:ascii="Times New Roman" w:eastAsia="Times New Roman" w:hAnsi="Times New Roman" w:cs="Times New Roman"/>
                <w:i/>
                <w:color w:val="auto"/>
                <w:sz w:val="24"/>
                <w:szCs w:val="24"/>
              </w:rPr>
            </w:pPr>
            <w:r w:rsidRPr="00761FEC">
              <w:rPr>
                <w:rFonts w:ascii="Times New Roman" w:eastAsia="Times New Roman" w:hAnsi="Times New Roman" w:cs="Times New Roman"/>
                <w:i/>
                <w:color w:val="auto"/>
                <w:sz w:val="24"/>
                <w:szCs w:val="24"/>
              </w:rPr>
              <w:t>2005</w:t>
            </w:r>
          </w:p>
        </w:tc>
      </w:tr>
      <w:tr w:rsidR="00761FEC" w:rsidRPr="00761FEC" w:rsidTr="00761FEC">
        <w:trPr>
          <w:trHeight w:val="259"/>
        </w:trPr>
        <w:tc>
          <w:tcPr>
            <w:cnfStyle w:val="001000000000"/>
            <w:tcW w:w="3753" w:type="dxa"/>
            <w:shd w:val="clear" w:color="auto" w:fill="auto"/>
            <w:hideMark/>
          </w:tcPr>
          <w:p w:rsidR="00761FEC" w:rsidRPr="00761FEC" w:rsidRDefault="00761FEC" w:rsidP="00B70B61">
            <w:pPr>
              <w:ind w:left="72"/>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 xml:space="preserve">  Ingresos de explotación</w:t>
            </w:r>
          </w:p>
        </w:tc>
        <w:tc>
          <w:tcPr>
            <w:tcW w:w="1296" w:type="dxa"/>
          </w:tcPr>
          <w:p w:rsidR="00761FEC" w:rsidRPr="00546E58" w:rsidRDefault="00761FEC" w:rsidP="00687498">
            <w:pPr>
              <w:jc w:val="right"/>
              <w:cnfStyle w:val="000000000000"/>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24.424.139</w:t>
            </w:r>
          </w:p>
        </w:tc>
        <w:tc>
          <w:tcPr>
            <w:tcW w:w="129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20.082.296</w:t>
            </w:r>
          </w:p>
        </w:tc>
        <w:tc>
          <w:tcPr>
            <w:tcW w:w="129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20.141.999</w:t>
            </w:r>
          </w:p>
        </w:tc>
        <w:tc>
          <w:tcPr>
            <w:tcW w:w="1328"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15.667.481</w:t>
            </w:r>
          </w:p>
        </w:tc>
        <w:tc>
          <w:tcPr>
            <w:tcW w:w="129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17.406.168</w:t>
            </w:r>
          </w:p>
        </w:tc>
        <w:tc>
          <w:tcPr>
            <w:tcW w:w="129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22.306.695</w:t>
            </w:r>
          </w:p>
        </w:tc>
        <w:tc>
          <w:tcPr>
            <w:tcW w:w="1296" w:type="dxa"/>
            <w:shd w:val="clear" w:color="auto" w:fill="auto"/>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15.729.744</w:t>
            </w:r>
          </w:p>
        </w:tc>
      </w:tr>
      <w:tr w:rsidR="00761FEC" w:rsidRPr="00761FEC" w:rsidTr="00761FEC">
        <w:trPr>
          <w:cnfStyle w:val="000000100000"/>
          <w:trHeight w:val="259"/>
        </w:trPr>
        <w:tc>
          <w:tcPr>
            <w:cnfStyle w:val="001000000000"/>
            <w:tcW w:w="3753" w:type="dxa"/>
            <w:shd w:val="clear" w:color="auto" w:fill="auto"/>
            <w:hideMark/>
          </w:tcPr>
          <w:p w:rsidR="00761FEC" w:rsidRPr="00761FEC" w:rsidRDefault="00761FEC" w:rsidP="0096680A">
            <w:pPr>
              <w:rPr>
                <w:rFonts w:ascii="Times New Roman" w:eastAsia="Times New Roman" w:hAnsi="Times New Roman" w:cs="Times New Roman"/>
                <w:b w:val="0"/>
                <w:color w:val="auto"/>
                <w:sz w:val="24"/>
                <w:szCs w:val="24"/>
              </w:rPr>
            </w:pPr>
            <w:r w:rsidRPr="00761FEC">
              <w:rPr>
                <w:rFonts w:ascii="Times New Roman" w:eastAsia="Times New Roman" w:hAnsi="Times New Roman" w:cs="Times New Roman"/>
                <w:b w:val="0"/>
                <w:color w:val="auto"/>
                <w:sz w:val="24"/>
                <w:szCs w:val="24"/>
              </w:rPr>
              <w:t xml:space="preserve">  Consumo mercaderías y materias</w:t>
            </w:r>
          </w:p>
        </w:tc>
        <w:tc>
          <w:tcPr>
            <w:tcW w:w="1296" w:type="dxa"/>
          </w:tcPr>
          <w:p w:rsidR="00761FEC" w:rsidRPr="00546E58" w:rsidRDefault="00761FEC" w:rsidP="0068749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12.432.717</w:t>
            </w:r>
          </w:p>
        </w:tc>
        <w:tc>
          <w:tcPr>
            <w:tcW w:w="1296" w:type="dxa"/>
            <w:shd w:val="clear" w:color="auto" w:fill="auto"/>
            <w:hideMark/>
          </w:tcPr>
          <w:p w:rsidR="00761FEC" w:rsidRPr="00761FEC" w:rsidRDefault="00761FEC" w:rsidP="006E18DD">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9.591.075</w:t>
            </w:r>
          </w:p>
        </w:tc>
        <w:tc>
          <w:tcPr>
            <w:tcW w:w="1296" w:type="dxa"/>
            <w:shd w:val="clear" w:color="auto" w:fill="auto"/>
            <w:hideMark/>
          </w:tcPr>
          <w:p w:rsidR="00761FEC" w:rsidRPr="00761FEC" w:rsidRDefault="00761FEC" w:rsidP="006E18DD">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9.453.946</w:t>
            </w:r>
          </w:p>
        </w:tc>
        <w:tc>
          <w:tcPr>
            <w:tcW w:w="1328" w:type="dxa"/>
            <w:shd w:val="clear" w:color="auto" w:fill="auto"/>
            <w:hideMark/>
          </w:tcPr>
          <w:p w:rsidR="00761FEC" w:rsidRPr="00761FEC" w:rsidRDefault="00761FEC" w:rsidP="006E18DD">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6.390.247</w:t>
            </w:r>
          </w:p>
        </w:tc>
        <w:tc>
          <w:tcPr>
            <w:tcW w:w="1296" w:type="dxa"/>
            <w:shd w:val="clear" w:color="auto" w:fill="auto"/>
            <w:hideMark/>
          </w:tcPr>
          <w:p w:rsidR="00761FEC" w:rsidRPr="00761FEC" w:rsidRDefault="00761FEC" w:rsidP="006E18DD">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7.966.798</w:t>
            </w:r>
          </w:p>
        </w:tc>
        <w:tc>
          <w:tcPr>
            <w:tcW w:w="1296" w:type="dxa"/>
            <w:shd w:val="clear" w:color="auto" w:fill="auto"/>
            <w:hideMark/>
          </w:tcPr>
          <w:p w:rsidR="00761FEC" w:rsidRPr="00761FEC" w:rsidRDefault="00761FEC" w:rsidP="006E18DD">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11.190.902</w:t>
            </w:r>
          </w:p>
        </w:tc>
        <w:tc>
          <w:tcPr>
            <w:tcW w:w="1296" w:type="dxa"/>
            <w:shd w:val="clear" w:color="auto" w:fill="auto"/>
          </w:tcPr>
          <w:p w:rsidR="00761FEC" w:rsidRPr="00761FEC" w:rsidRDefault="00761FEC" w:rsidP="006E18DD">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7.461.218</w:t>
            </w:r>
          </w:p>
        </w:tc>
      </w:tr>
      <w:tr w:rsidR="00761FEC" w:rsidRPr="00761FEC" w:rsidTr="00761FEC">
        <w:trPr>
          <w:trHeight w:val="259"/>
        </w:trPr>
        <w:tc>
          <w:tcPr>
            <w:cnfStyle w:val="001000000000"/>
            <w:tcW w:w="3753" w:type="dxa"/>
            <w:shd w:val="clear" w:color="auto" w:fill="auto"/>
            <w:hideMark/>
          </w:tcPr>
          <w:p w:rsidR="00761FEC" w:rsidRPr="00761FEC" w:rsidRDefault="00761FEC" w:rsidP="00A66ED0">
            <w:pPr>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 xml:space="preserve">  Margen bruto</w:t>
            </w:r>
          </w:p>
        </w:tc>
        <w:tc>
          <w:tcPr>
            <w:tcW w:w="1296" w:type="dxa"/>
          </w:tcPr>
          <w:p w:rsidR="00761FEC" w:rsidRPr="00546E58" w:rsidRDefault="00761FEC" w:rsidP="00687498">
            <w:pPr>
              <w:jc w:val="right"/>
              <w:cnfStyle w:val="000000000000"/>
              <w:rPr>
                <w:rFonts w:ascii="Times New Roman" w:hAnsi="Times New Roman" w:cs="Times New Roman"/>
                <w:b/>
                <w:sz w:val="24"/>
                <w:szCs w:val="24"/>
              </w:rPr>
            </w:pPr>
            <w:r>
              <w:rPr>
                <w:rFonts w:ascii="Times New Roman" w:hAnsi="Times New Roman" w:cs="Times New Roman"/>
                <w:b/>
                <w:sz w:val="24"/>
                <w:szCs w:val="24"/>
              </w:rPr>
              <w:t>11.991.422</w:t>
            </w:r>
          </w:p>
        </w:tc>
        <w:tc>
          <w:tcPr>
            <w:tcW w:w="1296" w:type="dxa"/>
            <w:shd w:val="clear" w:color="auto" w:fill="auto"/>
            <w:hideMark/>
          </w:tcPr>
          <w:p w:rsidR="00761FEC" w:rsidRPr="00761FEC" w:rsidRDefault="00761FEC">
            <w:pPr>
              <w:jc w:val="right"/>
              <w:cnfStyle w:val="000000000000"/>
              <w:rPr>
                <w:rFonts w:ascii="Times New Roman" w:hAnsi="Times New Roman" w:cs="Times New Roman"/>
                <w:b/>
                <w:color w:val="000000"/>
                <w:sz w:val="24"/>
                <w:szCs w:val="24"/>
              </w:rPr>
            </w:pPr>
            <w:r w:rsidRPr="00761FEC">
              <w:rPr>
                <w:rFonts w:ascii="Times New Roman" w:hAnsi="Times New Roman" w:cs="Times New Roman"/>
                <w:b/>
                <w:color w:val="000000"/>
                <w:sz w:val="24"/>
                <w:szCs w:val="24"/>
              </w:rPr>
              <w:t>10.491.221</w:t>
            </w:r>
          </w:p>
        </w:tc>
        <w:tc>
          <w:tcPr>
            <w:tcW w:w="1296" w:type="dxa"/>
            <w:shd w:val="clear" w:color="auto" w:fill="auto"/>
            <w:hideMark/>
          </w:tcPr>
          <w:p w:rsidR="00761FEC" w:rsidRPr="00761FEC" w:rsidRDefault="00761FEC">
            <w:pPr>
              <w:jc w:val="right"/>
              <w:cnfStyle w:val="000000000000"/>
              <w:rPr>
                <w:rFonts w:ascii="Times New Roman" w:hAnsi="Times New Roman" w:cs="Times New Roman"/>
                <w:b/>
                <w:color w:val="000000"/>
                <w:sz w:val="24"/>
                <w:szCs w:val="24"/>
              </w:rPr>
            </w:pPr>
            <w:r w:rsidRPr="00761FEC">
              <w:rPr>
                <w:rFonts w:ascii="Times New Roman" w:hAnsi="Times New Roman" w:cs="Times New Roman"/>
                <w:b/>
                <w:color w:val="000000"/>
                <w:sz w:val="24"/>
                <w:szCs w:val="24"/>
              </w:rPr>
              <w:t>10.688.053</w:t>
            </w:r>
          </w:p>
        </w:tc>
        <w:tc>
          <w:tcPr>
            <w:tcW w:w="1328" w:type="dxa"/>
            <w:shd w:val="clear" w:color="auto" w:fill="auto"/>
            <w:hideMark/>
          </w:tcPr>
          <w:p w:rsidR="00761FEC" w:rsidRPr="00761FEC" w:rsidRDefault="00761FEC">
            <w:pPr>
              <w:jc w:val="right"/>
              <w:cnfStyle w:val="000000000000"/>
              <w:rPr>
                <w:rFonts w:ascii="Times New Roman" w:hAnsi="Times New Roman" w:cs="Times New Roman"/>
                <w:b/>
                <w:color w:val="000000"/>
                <w:sz w:val="24"/>
                <w:szCs w:val="24"/>
              </w:rPr>
            </w:pPr>
            <w:r w:rsidRPr="00761FEC">
              <w:rPr>
                <w:rFonts w:ascii="Times New Roman" w:hAnsi="Times New Roman" w:cs="Times New Roman"/>
                <w:b/>
                <w:color w:val="000000"/>
                <w:sz w:val="24"/>
                <w:szCs w:val="24"/>
              </w:rPr>
              <w:t>9.277.234</w:t>
            </w:r>
          </w:p>
        </w:tc>
        <w:tc>
          <w:tcPr>
            <w:tcW w:w="1296" w:type="dxa"/>
            <w:shd w:val="clear" w:color="auto" w:fill="auto"/>
            <w:hideMark/>
          </w:tcPr>
          <w:p w:rsidR="00761FEC" w:rsidRPr="00761FEC" w:rsidRDefault="00761FEC">
            <w:pPr>
              <w:jc w:val="right"/>
              <w:cnfStyle w:val="000000000000"/>
              <w:rPr>
                <w:rFonts w:ascii="Times New Roman" w:hAnsi="Times New Roman" w:cs="Times New Roman"/>
                <w:b/>
                <w:color w:val="000000"/>
                <w:sz w:val="24"/>
                <w:szCs w:val="24"/>
              </w:rPr>
            </w:pPr>
            <w:r w:rsidRPr="00761FEC">
              <w:rPr>
                <w:rFonts w:ascii="Times New Roman" w:hAnsi="Times New Roman" w:cs="Times New Roman"/>
                <w:b/>
                <w:color w:val="000000"/>
                <w:sz w:val="24"/>
                <w:szCs w:val="24"/>
              </w:rPr>
              <w:t>9.439.370</w:t>
            </w:r>
          </w:p>
        </w:tc>
        <w:tc>
          <w:tcPr>
            <w:tcW w:w="1296" w:type="dxa"/>
            <w:shd w:val="clear" w:color="auto" w:fill="auto"/>
            <w:hideMark/>
          </w:tcPr>
          <w:p w:rsidR="00761FEC" w:rsidRPr="00761FEC" w:rsidRDefault="00761FEC">
            <w:pPr>
              <w:jc w:val="right"/>
              <w:cnfStyle w:val="000000000000"/>
              <w:rPr>
                <w:rFonts w:ascii="Times New Roman" w:hAnsi="Times New Roman" w:cs="Times New Roman"/>
                <w:b/>
                <w:color w:val="000000"/>
                <w:sz w:val="24"/>
                <w:szCs w:val="24"/>
              </w:rPr>
            </w:pPr>
            <w:r w:rsidRPr="00761FEC">
              <w:rPr>
                <w:rFonts w:ascii="Times New Roman" w:hAnsi="Times New Roman" w:cs="Times New Roman"/>
                <w:b/>
                <w:color w:val="000000"/>
                <w:sz w:val="24"/>
                <w:szCs w:val="24"/>
              </w:rPr>
              <w:t>11.115.793</w:t>
            </w:r>
          </w:p>
        </w:tc>
        <w:tc>
          <w:tcPr>
            <w:tcW w:w="1296" w:type="dxa"/>
            <w:shd w:val="clear" w:color="auto" w:fill="auto"/>
          </w:tcPr>
          <w:p w:rsidR="00761FEC" w:rsidRPr="00761FEC" w:rsidRDefault="00761FEC">
            <w:pPr>
              <w:jc w:val="right"/>
              <w:cnfStyle w:val="000000000000"/>
              <w:rPr>
                <w:rFonts w:ascii="Times New Roman" w:hAnsi="Times New Roman" w:cs="Times New Roman"/>
                <w:b/>
                <w:color w:val="000000"/>
                <w:sz w:val="24"/>
                <w:szCs w:val="24"/>
              </w:rPr>
            </w:pPr>
            <w:r w:rsidRPr="00761FEC">
              <w:rPr>
                <w:rFonts w:ascii="Times New Roman" w:hAnsi="Times New Roman" w:cs="Times New Roman"/>
                <w:b/>
                <w:color w:val="000000"/>
                <w:sz w:val="24"/>
                <w:szCs w:val="24"/>
              </w:rPr>
              <w:t>8.268.526</w:t>
            </w:r>
          </w:p>
        </w:tc>
      </w:tr>
      <w:tr w:rsidR="00761FEC" w:rsidRPr="00761FEC" w:rsidTr="00761FEC">
        <w:trPr>
          <w:cnfStyle w:val="000000100000"/>
          <w:trHeight w:val="259"/>
        </w:trPr>
        <w:tc>
          <w:tcPr>
            <w:cnfStyle w:val="001000000000"/>
            <w:tcW w:w="3753" w:type="dxa"/>
            <w:shd w:val="clear" w:color="auto" w:fill="auto"/>
            <w:hideMark/>
          </w:tcPr>
          <w:p w:rsidR="00761FEC" w:rsidRPr="00761FEC" w:rsidRDefault="00761FEC" w:rsidP="006E18DD">
            <w:pPr>
              <w:rPr>
                <w:rFonts w:ascii="Times New Roman" w:eastAsia="Times New Roman" w:hAnsi="Times New Roman" w:cs="Times New Roman"/>
                <w:b w:val="0"/>
                <w:color w:val="auto"/>
                <w:sz w:val="24"/>
                <w:szCs w:val="24"/>
              </w:rPr>
            </w:pPr>
            <w:r w:rsidRPr="00761FEC">
              <w:rPr>
                <w:rFonts w:ascii="Times New Roman" w:eastAsia="Times New Roman" w:hAnsi="Times New Roman" w:cs="Times New Roman"/>
                <w:b w:val="0"/>
                <w:color w:val="auto"/>
                <w:sz w:val="24"/>
                <w:szCs w:val="24"/>
              </w:rPr>
              <w:t xml:space="preserve">  Gastos de personal</w:t>
            </w:r>
          </w:p>
        </w:tc>
        <w:tc>
          <w:tcPr>
            <w:tcW w:w="1296" w:type="dxa"/>
          </w:tcPr>
          <w:p w:rsidR="00761FEC" w:rsidRPr="00546E58" w:rsidRDefault="00761FEC" w:rsidP="0068749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5.112.954</w:t>
            </w:r>
          </w:p>
        </w:tc>
        <w:tc>
          <w:tcPr>
            <w:tcW w:w="1296" w:type="dxa"/>
            <w:shd w:val="clear" w:color="auto" w:fill="auto"/>
            <w:hideMark/>
          </w:tcPr>
          <w:p w:rsidR="00761FEC" w:rsidRPr="00761FEC" w:rsidRDefault="00761FEC" w:rsidP="006E18DD">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4.621.472</w:t>
            </w:r>
          </w:p>
        </w:tc>
        <w:tc>
          <w:tcPr>
            <w:tcW w:w="1296" w:type="dxa"/>
            <w:shd w:val="clear" w:color="auto" w:fill="auto"/>
            <w:hideMark/>
          </w:tcPr>
          <w:p w:rsidR="00761FEC" w:rsidRPr="00761FEC" w:rsidRDefault="00761FEC" w:rsidP="006E18DD">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4.342.863</w:t>
            </w:r>
          </w:p>
        </w:tc>
        <w:tc>
          <w:tcPr>
            <w:tcW w:w="1328" w:type="dxa"/>
            <w:shd w:val="clear" w:color="auto" w:fill="auto"/>
            <w:hideMark/>
          </w:tcPr>
          <w:p w:rsidR="00761FEC" w:rsidRPr="00761FEC" w:rsidRDefault="00761FEC" w:rsidP="006E18DD">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4.215.016</w:t>
            </w:r>
          </w:p>
        </w:tc>
        <w:tc>
          <w:tcPr>
            <w:tcW w:w="1296" w:type="dxa"/>
            <w:shd w:val="clear" w:color="auto" w:fill="auto"/>
            <w:hideMark/>
          </w:tcPr>
          <w:p w:rsidR="00761FEC" w:rsidRPr="00761FEC" w:rsidRDefault="00761FEC" w:rsidP="006E18DD">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4.267.070</w:t>
            </w:r>
          </w:p>
        </w:tc>
        <w:tc>
          <w:tcPr>
            <w:tcW w:w="1296" w:type="dxa"/>
            <w:shd w:val="clear" w:color="auto" w:fill="auto"/>
            <w:hideMark/>
          </w:tcPr>
          <w:p w:rsidR="00761FEC" w:rsidRPr="00761FEC" w:rsidRDefault="00761FEC" w:rsidP="006E18DD">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4.189.064</w:t>
            </w:r>
          </w:p>
        </w:tc>
        <w:tc>
          <w:tcPr>
            <w:tcW w:w="1296" w:type="dxa"/>
            <w:shd w:val="clear" w:color="auto" w:fill="auto"/>
          </w:tcPr>
          <w:p w:rsidR="00761FEC" w:rsidRPr="00761FEC" w:rsidRDefault="00761FEC" w:rsidP="006E18DD">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3.014.456</w:t>
            </w:r>
          </w:p>
        </w:tc>
      </w:tr>
      <w:tr w:rsidR="00761FEC" w:rsidRPr="00761FEC" w:rsidTr="00761FEC">
        <w:trPr>
          <w:trHeight w:val="259"/>
        </w:trPr>
        <w:tc>
          <w:tcPr>
            <w:cnfStyle w:val="001000000000"/>
            <w:tcW w:w="3753" w:type="dxa"/>
            <w:shd w:val="clear" w:color="auto" w:fill="auto"/>
            <w:hideMark/>
          </w:tcPr>
          <w:p w:rsidR="00761FEC" w:rsidRPr="00761FEC" w:rsidRDefault="00761FEC" w:rsidP="006E18DD">
            <w:pPr>
              <w:rPr>
                <w:rFonts w:ascii="Times New Roman" w:eastAsia="Times New Roman" w:hAnsi="Times New Roman" w:cs="Times New Roman"/>
                <w:b w:val="0"/>
                <w:color w:val="auto"/>
                <w:sz w:val="24"/>
                <w:szCs w:val="24"/>
              </w:rPr>
            </w:pPr>
            <w:r w:rsidRPr="00761FEC">
              <w:rPr>
                <w:rFonts w:ascii="Times New Roman" w:eastAsia="Times New Roman" w:hAnsi="Times New Roman" w:cs="Times New Roman"/>
                <w:b w:val="0"/>
                <w:color w:val="auto"/>
                <w:sz w:val="24"/>
                <w:szCs w:val="24"/>
              </w:rPr>
              <w:t xml:space="preserve">  Amortizaciones inmovilizado</w:t>
            </w:r>
          </w:p>
        </w:tc>
        <w:tc>
          <w:tcPr>
            <w:tcW w:w="1296" w:type="dxa"/>
          </w:tcPr>
          <w:p w:rsidR="00761FEC" w:rsidRPr="00546E58" w:rsidRDefault="00761FEC" w:rsidP="0068749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704.258</w:t>
            </w:r>
          </w:p>
        </w:tc>
        <w:tc>
          <w:tcPr>
            <w:tcW w:w="1296" w:type="dxa"/>
            <w:shd w:val="clear" w:color="auto" w:fill="auto"/>
            <w:hideMark/>
          </w:tcPr>
          <w:p w:rsidR="00761FEC" w:rsidRPr="00761FEC" w:rsidRDefault="00761FEC" w:rsidP="006E18DD">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717.906</w:t>
            </w:r>
          </w:p>
        </w:tc>
        <w:tc>
          <w:tcPr>
            <w:tcW w:w="1296" w:type="dxa"/>
            <w:shd w:val="clear" w:color="auto" w:fill="auto"/>
            <w:hideMark/>
          </w:tcPr>
          <w:p w:rsidR="00761FEC" w:rsidRPr="00761FEC" w:rsidRDefault="00761FEC" w:rsidP="006E18DD">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756.050</w:t>
            </w:r>
          </w:p>
        </w:tc>
        <w:tc>
          <w:tcPr>
            <w:tcW w:w="1328" w:type="dxa"/>
            <w:shd w:val="clear" w:color="auto" w:fill="auto"/>
            <w:hideMark/>
          </w:tcPr>
          <w:p w:rsidR="00761FEC" w:rsidRPr="00761FEC" w:rsidRDefault="00761FEC" w:rsidP="006E18DD">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796.763</w:t>
            </w:r>
          </w:p>
        </w:tc>
        <w:tc>
          <w:tcPr>
            <w:tcW w:w="1296" w:type="dxa"/>
            <w:shd w:val="clear" w:color="auto" w:fill="auto"/>
            <w:hideMark/>
          </w:tcPr>
          <w:p w:rsidR="00761FEC" w:rsidRPr="00761FEC" w:rsidRDefault="00761FEC" w:rsidP="006E18DD">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810.091</w:t>
            </w:r>
          </w:p>
        </w:tc>
        <w:tc>
          <w:tcPr>
            <w:tcW w:w="1296" w:type="dxa"/>
            <w:shd w:val="clear" w:color="auto" w:fill="auto"/>
            <w:hideMark/>
          </w:tcPr>
          <w:p w:rsidR="00761FEC" w:rsidRPr="00761FEC" w:rsidRDefault="00761FEC" w:rsidP="006E18DD">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506.256</w:t>
            </w:r>
          </w:p>
        </w:tc>
        <w:tc>
          <w:tcPr>
            <w:tcW w:w="1296" w:type="dxa"/>
            <w:shd w:val="clear" w:color="auto" w:fill="auto"/>
          </w:tcPr>
          <w:p w:rsidR="00761FEC" w:rsidRPr="00761FEC" w:rsidRDefault="00761FEC" w:rsidP="006E18DD">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480.921</w:t>
            </w:r>
          </w:p>
        </w:tc>
      </w:tr>
      <w:tr w:rsidR="00761FEC" w:rsidRPr="00761FEC" w:rsidTr="00761FEC">
        <w:trPr>
          <w:cnfStyle w:val="000000100000"/>
          <w:trHeight w:val="259"/>
        </w:trPr>
        <w:tc>
          <w:tcPr>
            <w:cnfStyle w:val="001000000000"/>
            <w:tcW w:w="3753" w:type="dxa"/>
            <w:shd w:val="clear" w:color="auto" w:fill="auto"/>
            <w:hideMark/>
          </w:tcPr>
          <w:p w:rsidR="00761FEC" w:rsidRPr="00761FEC" w:rsidRDefault="00761FEC" w:rsidP="00B70B61">
            <w:pPr>
              <w:rPr>
                <w:rFonts w:ascii="Times New Roman" w:eastAsia="Times New Roman" w:hAnsi="Times New Roman" w:cs="Times New Roman"/>
                <w:b w:val="0"/>
                <w:color w:val="auto"/>
                <w:sz w:val="24"/>
                <w:szCs w:val="24"/>
              </w:rPr>
            </w:pPr>
            <w:r w:rsidRPr="00761FEC">
              <w:rPr>
                <w:rFonts w:ascii="Times New Roman" w:eastAsia="Times New Roman" w:hAnsi="Times New Roman" w:cs="Times New Roman"/>
                <w:b w:val="0"/>
                <w:color w:val="auto"/>
                <w:sz w:val="24"/>
                <w:szCs w:val="24"/>
              </w:rPr>
              <w:t xml:space="preserve">  Otros gastos de explotación</w:t>
            </w:r>
          </w:p>
        </w:tc>
        <w:tc>
          <w:tcPr>
            <w:tcW w:w="1296" w:type="dxa"/>
          </w:tcPr>
          <w:p w:rsidR="00761FEC" w:rsidRPr="00546E58" w:rsidRDefault="00761FEC" w:rsidP="00687498">
            <w:pPr>
              <w:jc w:val="right"/>
              <w:cnfStyle w:val="000000100000"/>
              <w:rPr>
                <w:rFonts w:ascii="Times New Roman" w:hAnsi="Times New Roman" w:cs="Times New Roman"/>
                <w:sz w:val="24"/>
                <w:szCs w:val="24"/>
              </w:rPr>
            </w:pPr>
            <w:r>
              <w:rPr>
                <w:rFonts w:ascii="Times New Roman" w:hAnsi="Times New Roman" w:cs="Times New Roman"/>
                <w:sz w:val="24"/>
                <w:szCs w:val="24"/>
              </w:rPr>
              <w:t>4.219.230</w:t>
            </w:r>
          </w:p>
        </w:tc>
        <w:tc>
          <w:tcPr>
            <w:tcW w:w="1296" w:type="dxa"/>
            <w:shd w:val="clear" w:color="auto" w:fill="auto"/>
            <w:hideMark/>
          </w:tcPr>
          <w:p w:rsidR="00761FEC" w:rsidRPr="00761FEC" w:rsidRDefault="00761FEC">
            <w:pPr>
              <w:jc w:val="right"/>
              <w:cnfStyle w:val="000000100000"/>
              <w:rPr>
                <w:rFonts w:ascii="Times New Roman" w:hAnsi="Times New Roman" w:cs="Times New Roman"/>
                <w:color w:val="000000"/>
                <w:sz w:val="24"/>
                <w:szCs w:val="24"/>
              </w:rPr>
            </w:pPr>
            <w:r w:rsidRPr="00761FEC">
              <w:rPr>
                <w:rFonts w:ascii="Times New Roman" w:hAnsi="Times New Roman" w:cs="Times New Roman"/>
                <w:color w:val="000000"/>
                <w:sz w:val="24"/>
                <w:szCs w:val="24"/>
              </w:rPr>
              <w:t>3.609.079</w:t>
            </w:r>
          </w:p>
        </w:tc>
        <w:tc>
          <w:tcPr>
            <w:tcW w:w="1296" w:type="dxa"/>
            <w:shd w:val="clear" w:color="auto" w:fill="auto"/>
            <w:hideMark/>
          </w:tcPr>
          <w:p w:rsidR="00761FEC" w:rsidRPr="00761FEC" w:rsidRDefault="00761FEC">
            <w:pPr>
              <w:jc w:val="right"/>
              <w:cnfStyle w:val="000000100000"/>
              <w:rPr>
                <w:rFonts w:ascii="Times New Roman" w:hAnsi="Times New Roman" w:cs="Times New Roman"/>
                <w:color w:val="000000"/>
                <w:sz w:val="24"/>
                <w:szCs w:val="24"/>
              </w:rPr>
            </w:pPr>
            <w:r w:rsidRPr="00761FEC">
              <w:rPr>
                <w:rFonts w:ascii="Times New Roman" w:hAnsi="Times New Roman" w:cs="Times New Roman"/>
                <w:color w:val="000000"/>
                <w:sz w:val="24"/>
                <w:szCs w:val="24"/>
              </w:rPr>
              <w:t>4.287.205</w:t>
            </w:r>
          </w:p>
        </w:tc>
        <w:tc>
          <w:tcPr>
            <w:tcW w:w="1328" w:type="dxa"/>
            <w:shd w:val="clear" w:color="auto" w:fill="auto"/>
            <w:hideMark/>
          </w:tcPr>
          <w:p w:rsidR="00761FEC" w:rsidRPr="00761FEC" w:rsidRDefault="00761FEC">
            <w:pPr>
              <w:jc w:val="right"/>
              <w:cnfStyle w:val="000000100000"/>
              <w:rPr>
                <w:rFonts w:ascii="Times New Roman" w:hAnsi="Times New Roman" w:cs="Times New Roman"/>
                <w:color w:val="000000"/>
                <w:sz w:val="24"/>
                <w:szCs w:val="24"/>
              </w:rPr>
            </w:pPr>
            <w:r w:rsidRPr="00761FEC">
              <w:rPr>
                <w:rFonts w:ascii="Times New Roman" w:hAnsi="Times New Roman" w:cs="Times New Roman"/>
                <w:color w:val="000000"/>
                <w:sz w:val="24"/>
                <w:szCs w:val="24"/>
              </w:rPr>
              <w:t>3.712.722</w:t>
            </w:r>
          </w:p>
        </w:tc>
        <w:tc>
          <w:tcPr>
            <w:tcW w:w="1296" w:type="dxa"/>
            <w:shd w:val="clear" w:color="auto" w:fill="auto"/>
            <w:hideMark/>
          </w:tcPr>
          <w:p w:rsidR="00761FEC" w:rsidRPr="00761FEC" w:rsidRDefault="00761FEC">
            <w:pPr>
              <w:jc w:val="right"/>
              <w:cnfStyle w:val="000000100000"/>
              <w:rPr>
                <w:rFonts w:ascii="Times New Roman" w:hAnsi="Times New Roman" w:cs="Times New Roman"/>
                <w:color w:val="000000"/>
                <w:sz w:val="24"/>
                <w:szCs w:val="24"/>
              </w:rPr>
            </w:pPr>
            <w:r w:rsidRPr="00761FEC">
              <w:rPr>
                <w:rFonts w:ascii="Times New Roman" w:hAnsi="Times New Roman" w:cs="Times New Roman"/>
                <w:color w:val="000000"/>
                <w:sz w:val="24"/>
                <w:szCs w:val="24"/>
              </w:rPr>
              <w:t>3.414.444</w:t>
            </w:r>
          </w:p>
        </w:tc>
        <w:tc>
          <w:tcPr>
            <w:tcW w:w="1296" w:type="dxa"/>
            <w:shd w:val="clear" w:color="auto" w:fill="auto"/>
            <w:hideMark/>
          </w:tcPr>
          <w:p w:rsidR="00761FEC" w:rsidRPr="00761FEC" w:rsidRDefault="00761FEC">
            <w:pPr>
              <w:jc w:val="right"/>
              <w:cnfStyle w:val="000000100000"/>
              <w:rPr>
                <w:rFonts w:ascii="Times New Roman" w:hAnsi="Times New Roman" w:cs="Times New Roman"/>
                <w:color w:val="000000"/>
                <w:sz w:val="24"/>
                <w:szCs w:val="24"/>
              </w:rPr>
            </w:pPr>
            <w:r w:rsidRPr="00761FEC">
              <w:rPr>
                <w:rFonts w:ascii="Times New Roman" w:hAnsi="Times New Roman" w:cs="Times New Roman"/>
                <w:color w:val="000000"/>
                <w:sz w:val="24"/>
                <w:szCs w:val="24"/>
              </w:rPr>
              <w:t>4.781.633</w:t>
            </w:r>
          </w:p>
        </w:tc>
        <w:tc>
          <w:tcPr>
            <w:tcW w:w="1296" w:type="dxa"/>
            <w:shd w:val="clear" w:color="auto" w:fill="auto"/>
          </w:tcPr>
          <w:p w:rsidR="00761FEC" w:rsidRPr="00761FEC" w:rsidRDefault="00761FEC">
            <w:pPr>
              <w:jc w:val="right"/>
              <w:cnfStyle w:val="000000100000"/>
              <w:rPr>
                <w:rFonts w:ascii="Times New Roman" w:hAnsi="Times New Roman" w:cs="Times New Roman"/>
                <w:color w:val="000000"/>
                <w:sz w:val="24"/>
                <w:szCs w:val="24"/>
              </w:rPr>
            </w:pPr>
            <w:r w:rsidRPr="00761FEC">
              <w:rPr>
                <w:rFonts w:ascii="Times New Roman" w:hAnsi="Times New Roman" w:cs="Times New Roman"/>
                <w:color w:val="000000"/>
                <w:sz w:val="24"/>
                <w:szCs w:val="24"/>
              </w:rPr>
              <w:t>2.944.902</w:t>
            </w:r>
          </w:p>
        </w:tc>
      </w:tr>
      <w:tr w:rsidR="00761FEC" w:rsidRPr="00761FEC" w:rsidTr="00761FEC">
        <w:trPr>
          <w:trHeight w:val="259"/>
        </w:trPr>
        <w:tc>
          <w:tcPr>
            <w:cnfStyle w:val="001000000000"/>
            <w:tcW w:w="3753" w:type="dxa"/>
            <w:shd w:val="clear" w:color="auto" w:fill="auto"/>
            <w:hideMark/>
          </w:tcPr>
          <w:p w:rsidR="00761FEC" w:rsidRPr="00761FEC" w:rsidRDefault="00761FEC" w:rsidP="00A66ED0">
            <w:pPr>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 xml:space="preserve">  BAII</w:t>
            </w:r>
          </w:p>
        </w:tc>
        <w:tc>
          <w:tcPr>
            <w:tcW w:w="1296" w:type="dxa"/>
          </w:tcPr>
          <w:p w:rsidR="00761FEC" w:rsidRPr="00546E58" w:rsidRDefault="00761FEC" w:rsidP="00687498">
            <w:pPr>
              <w:jc w:val="right"/>
              <w:cnfStyle w:val="000000000000"/>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1.954.980</w:t>
            </w:r>
          </w:p>
        </w:tc>
        <w:tc>
          <w:tcPr>
            <w:tcW w:w="129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1.542.764</w:t>
            </w:r>
          </w:p>
        </w:tc>
        <w:tc>
          <w:tcPr>
            <w:tcW w:w="129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1.301.935</w:t>
            </w:r>
          </w:p>
        </w:tc>
        <w:tc>
          <w:tcPr>
            <w:tcW w:w="1328"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552.733</w:t>
            </w:r>
          </w:p>
        </w:tc>
        <w:tc>
          <w:tcPr>
            <w:tcW w:w="129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947.765</w:t>
            </w:r>
          </w:p>
        </w:tc>
        <w:tc>
          <w:tcPr>
            <w:tcW w:w="129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1.638.840</w:t>
            </w:r>
          </w:p>
        </w:tc>
        <w:tc>
          <w:tcPr>
            <w:tcW w:w="1296" w:type="dxa"/>
            <w:shd w:val="clear" w:color="auto" w:fill="auto"/>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1.828.247</w:t>
            </w:r>
          </w:p>
        </w:tc>
      </w:tr>
      <w:tr w:rsidR="00761FEC" w:rsidRPr="00761FEC" w:rsidTr="00761FEC">
        <w:trPr>
          <w:cnfStyle w:val="000000100000"/>
          <w:trHeight w:val="259"/>
        </w:trPr>
        <w:tc>
          <w:tcPr>
            <w:cnfStyle w:val="001000000000"/>
            <w:tcW w:w="3753" w:type="dxa"/>
            <w:shd w:val="clear" w:color="auto" w:fill="auto"/>
            <w:hideMark/>
          </w:tcPr>
          <w:p w:rsidR="00761FEC" w:rsidRPr="00761FEC" w:rsidRDefault="00761FEC" w:rsidP="00B70B61">
            <w:pPr>
              <w:rPr>
                <w:rFonts w:ascii="Times New Roman" w:eastAsia="Times New Roman" w:hAnsi="Times New Roman" w:cs="Times New Roman"/>
                <w:b w:val="0"/>
                <w:color w:val="auto"/>
                <w:sz w:val="24"/>
                <w:szCs w:val="24"/>
              </w:rPr>
            </w:pPr>
            <w:r w:rsidRPr="00761FEC">
              <w:rPr>
                <w:rFonts w:ascii="Times New Roman" w:eastAsia="Times New Roman" w:hAnsi="Times New Roman" w:cs="Times New Roman"/>
                <w:b w:val="0"/>
                <w:color w:val="auto"/>
                <w:sz w:val="24"/>
                <w:szCs w:val="24"/>
              </w:rPr>
              <w:t xml:space="preserve">  Ingresos financieros</w:t>
            </w:r>
          </w:p>
        </w:tc>
        <w:tc>
          <w:tcPr>
            <w:tcW w:w="1296" w:type="dxa"/>
          </w:tcPr>
          <w:p w:rsidR="00761FEC" w:rsidRPr="00546E58" w:rsidRDefault="00761FEC" w:rsidP="0068749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78.391</w:t>
            </w:r>
          </w:p>
        </w:tc>
        <w:tc>
          <w:tcPr>
            <w:tcW w:w="129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65.144</w:t>
            </w:r>
          </w:p>
        </w:tc>
        <w:tc>
          <w:tcPr>
            <w:tcW w:w="129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75.052</w:t>
            </w:r>
          </w:p>
        </w:tc>
        <w:tc>
          <w:tcPr>
            <w:tcW w:w="1328"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94.212</w:t>
            </w:r>
          </w:p>
        </w:tc>
        <w:tc>
          <w:tcPr>
            <w:tcW w:w="129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59.031</w:t>
            </w:r>
          </w:p>
        </w:tc>
        <w:tc>
          <w:tcPr>
            <w:tcW w:w="129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194.343</w:t>
            </w:r>
          </w:p>
        </w:tc>
        <w:tc>
          <w:tcPr>
            <w:tcW w:w="1296" w:type="dxa"/>
            <w:shd w:val="clear" w:color="auto" w:fill="auto"/>
          </w:tcPr>
          <w:p w:rsidR="00761FEC" w:rsidRPr="00761FEC" w:rsidRDefault="00761FEC" w:rsidP="00B70B61">
            <w:pPr>
              <w:tabs>
                <w:tab w:val="center" w:pos="534"/>
                <w:tab w:val="right" w:pos="1069"/>
              </w:tabs>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ab/>
              <w:t>221.932</w:t>
            </w:r>
          </w:p>
        </w:tc>
      </w:tr>
      <w:tr w:rsidR="00761FEC" w:rsidRPr="00761FEC" w:rsidTr="00761FEC">
        <w:trPr>
          <w:trHeight w:val="259"/>
        </w:trPr>
        <w:tc>
          <w:tcPr>
            <w:cnfStyle w:val="001000000000"/>
            <w:tcW w:w="3753" w:type="dxa"/>
            <w:shd w:val="clear" w:color="auto" w:fill="auto"/>
            <w:hideMark/>
          </w:tcPr>
          <w:p w:rsidR="00761FEC" w:rsidRPr="00761FEC" w:rsidRDefault="00761FEC" w:rsidP="00B70B61">
            <w:pPr>
              <w:rPr>
                <w:rFonts w:ascii="Times New Roman" w:eastAsia="Times New Roman" w:hAnsi="Times New Roman" w:cs="Times New Roman"/>
                <w:b w:val="0"/>
                <w:color w:val="auto"/>
                <w:sz w:val="24"/>
                <w:szCs w:val="24"/>
              </w:rPr>
            </w:pPr>
            <w:r w:rsidRPr="00761FEC">
              <w:rPr>
                <w:rFonts w:ascii="Times New Roman" w:eastAsia="Times New Roman" w:hAnsi="Times New Roman" w:cs="Times New Roman"/>
                <w:b w:val="0"/>
                <w:color w:val="auto"/>
                <w:sz w:val="24"/>
                <w:szCs w:val="24"/>
              </w:rPr>
              <w:t xml:space="preserve">  Gastos financieros</w:t>
            </w:r>
          </w:p>
        </w:tc>
        <w:tc>
          <w:tcPr>
            <w:tcW w:w="1296" w:type="dxa"/>
          </w:tcPr>
          <w:p w:rsidR="00761FEC" w:rsidRPr="00546E58" w:rsidRDefault="00761FEC" w:rsidP="0068749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184.103</w:t>
            </w:r>
          </w:p>
        </w:tc>
        <w:tc>
          <w:tcPr>
            <w:tcW w:w="129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257.279</w:t>
            </w:r>
          </w:p>
        </w:tc>
        <w:tc>
          <w:tcPr>
            <w:tcW w:w="129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155.936</w:t>
            </w:r>
          </w:p>
        </w:tc>
        <w:tc>
          <w:tcPr>
            <w:tcW w:w="1328"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144.709</w:t>
            </w:r>
          </w:p>
        </w:tc>
        <w:tc>
          <w:tcPr>
            <w:tcW w:w="129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102.617</w:t>
            </w:r>
          </w:p>
        </w:tc>
        <w:tc>
          <w:tcPr>
            <w:tcW w:w="129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67.674</w:t>
            </w:r>
          </w:p>
        </w:tc>
        <w:tc>
          <w:tcPr>
            <w:tcW w:w="1296" w:type="dxa"/>
            <w:shd w:val="clear" w:color="auto" w:fill="auto"/>
          </w:tcPr>
          <w:p w:rsidR="00761FEC" w:rsidRPr="00761FEC" w:rsidRDefault="00761FEC" w:rsidP="00B70B61">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37.762</w:t>
            </w:r>
          </w:p>
        </w:tc>
      </w:tr>
      <w:tr w:rsidR="00761FEC" w:rsidRPr="00761FEC" w:rsidTr="00761FEC">
        <w:trPr>
          <w:cnfStyle w:val="000000100000"/>
          <w:trHeight w:val="259"/>
        </w:trPr>
        <w:tc>
          <w:tcPr>
            <w:cnfStyle w:val="001000000000"/>
            <w:tcW w:w="3753" w:type="dxa"/>
            <w:shd w:val="clear" w:color="auto" w:fill="auto"/>
            <w:hideMark/>
          </w:tcPr>
          <w:p w:rsidR="00761FEC" w:rsidRPr="00761FEC" w:rsidRDefault="00761FEC" w:rsidP="00B70B61">
            <w:pPr>
              <w:rPr>
                <w:rFonts w:ascii="Times New Roman" w:eastAsia="Times New Roman" w:hAnsi="Times New Roman" w:cs="Times New Roman"/>
                <w:b w:val="0"/>
                <w:color w:val="auto"/>
                <w:sz w:val="24"/>
                <w:szCs w:val="24"/>
              </w:rPr>
            </w:pPr>
            <w:r w:rsidRPr="00761FEC">
              <w:rPr>
                <w:rFonts w:ascii="Times New Roman" w:eastAsia="Times New Roman" w:hAnsi="Times New Roman" w:cs="Times New Roman"/>
                <w:b w:val="0"/>
                <w:color w:val="auto"/>
                <w:sz w:val="24"/>
                <w:szCs w:val="24"/>
              </w:rPr>
              <w:t xml:space="preserve">  Resultado financiero</w:t>
            </w:r>
          </w:p>
        </w:tc>
        <w:tc>
          <w:tcPr>
            <w:tcW w:w="1296" w:type="dxa"/>
          </w:tcPr>
          <w:p w:rsidR="00761FEC" w:rsidRPr="00546E58" w:rsidRDefault="00761FEC" w:rsidP="0068749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-105.712</w:t>
            </w:r>
          </w:p>
        </w:tc>
        <w:tc>
          <w:tcPr>
            <w:tcW w:w="129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-192.135</w:t>
            </w:r>
          </w:p>
        </w:tc>
        <w:tc>
          <w:tcPr>
            <w:tcW w:w="129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-80.884</w:t>
            </w:r>
          </w:p>
        </w:tc>
        <w:tc>
          <w:tcPr>
            <w:tcW w:w="1328"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-50.497</w:t>
            </w:r>
          </w:p>
        </w:tc>
        <w:tc>
          <w:tcPr>
            <w:tcW w:w="129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-43.586</w:t>
            </w:r>
          </w:p>
        </w:tc>
        <w:tc>
          <w:tcPr>
            <w:tcW w:w="129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126.669</w:t>
            </w:r>
          </w:p>
        </w:tc>
        <w:tc>
          <w:tcPr>
            <w:tcW w:w="1296" w:type="dxa"/>
            <w:shd w:val="clear" w:color="auto" w:fill="auto"/>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184.170</w:t>
            </w:r>
          </w:p>
        </w:tc>
      </w:tr>
      <w:tr w:rsidR="00761FEC" w:rsidRPr="00761FEC" w:rsidTr="00761FEC">
        <w:trPr>
          <w:trHeight w:val="259"/>
        </w:trPr>
        <w:tc>
          <w:tcPr>
            <w:cnfStyle w:val="001000000000"/>
            <w:tcW w:w="3753" w:type="dxa"/>
            <w:shd w:val="clear" w:color="auto" w:fill="auto"/>
            <w:hideMark/>
          </w:tcPr>
          <w:p w:rsidR="00761FEC" w:rsidRPr="00761FEC" w:rsidRDefault="00761FEC" w:rsidP="00A66ED0">
            <w:pPr>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 xml:space="preserve">  BAI</w:t>
            </w:r>
          </w:p>
        </w:tc>
        <w:tc>
          <w:tcPr>
            <w:tcW w:w="1296" w:type="dxa"/>
          </w:tcPr>
          <w:p w:rsidR="00761FEC" w:rsidRPr="00546E58" w:rsidRDefault="00761FEC" w:rsidP="00687498">
            <w:pPr>
              <w:jc w:val="right"/>
              <w:cnfStyle w:val="000000000000"/>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1.849.268</w:t>
            </w:r>
          </w:p>
        </w:tc>
        <w:tc>
          <w:tcPr>
            <w:tcW w:w="129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1.350.629</w:t>
            </w:r>
          </w:p>
        </w:tc>
        <w:tc>
          <w:tcPr>
            <w:tcW w:w="129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1.221.050</w:t>
            </w:r>
          </w:p>
        </w:tc>
        <w:tc>
          <w:tcPr>
            <w:tcW w:w="1328"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502.236</w:t>
            </w:r>
          </w:p>
        </w:tc>
        <w:tc>
          <w:tcPr>
            <w:tcW w:w="129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904.179</w:t>
            </w:r>
          </w:p>
        </w:tc>
        <w:tc>
          <w:tcPr>
            <w:tcW w:w="129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1.765.509</w:t>
            </w:r>
          </w:p>
        </w:tc>
        <w:tc>
          <w:tcPr>
            <w:tcW w:w="1296" w:type="dxa"/>
            <w:shd w:val="clear" w:color="auto" w:fill="auto"/>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2.012.417</w:t>
            </w:r>
          </w:p>
        </w:tc>
      </w:tr>
      <w:tr w:rsidR="00761FEC" w:rsidRPr="00761FEC" w:rsidTr="00761FEC">
        <w:trPr>
          <w:cnfStyle w:val="000000100000"/>
          <w:trHeight w:val="259"/>
        </w:trPr>
        <w:tc>
          <w:tcPr>
            <w:cnfStyle w:val="001000000000"/>
            <w:tcW w:w="3753" w:type="dxa"/>
            <w:shd w:val="clear" w:color="auto" w:fill="auto"/>
            <w:hideMark/>
          </w:tcPr>
          <w:p w:rsidR="00761FEC" w:rsidRPr="00761FEC" w:rsidRDefault="00761FEC" w:rsidP="00A66ED0">
            <w:pPr>
              <w:rPr>
                <w:rFonts w:ascii="Times New Roman" w:eastAsia="Times New Roman" w:hAnsi="Times New Roman" w:cs="Times New Roman"/>
                <w:b w:val="0"/>
                <w:color w:val="auto"/>
                <w:sz w:val="24"/>
                <w:szCs w:val="24"/>
              </w:rPr>
            </w:pPr>
            <w:r w:rsidRPr="00761FEC">
              <w:rPr>
                <w:rFonts w:ascii="Times New Roman" w:eastAsia="Times New Roman" w:hAnsi="Times New Roman" w:cs="Times New Roman"/>
                <w:b w:val="0"/>
                <w:color w:val="auto"/>
                <w:sz w:val="24"/>
                <w:szCs w:val="24"/>
              </w:rPr>
              <w:t xml:space="preserve">  Impuesto sobre sociedades</w:t>
            </w:r>
          </w:p>
        </w:tc>
        <w:tc>
          <w:tcPr>
            <w:tcW w:w="1296" w:type="dxa"/>
          </w:tcPr>
          <w:p w:rsidR="00761FEC" w:rsidRPr="00546E58" w:rsidRDefault="00761FEC" w:rsidP="0068749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450.503</w:t>
            </w:r>
          </w:p>
        </w:tc>
        <w:tc>
          <w:tcPr>
            <w:tcW w:w="129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151.897</w:t>
            </w:r>
          </w:p>
        </w:tc>
        <w:tc>
          <w:tcPr>
            <w:tcW w:w="129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250.740</w:t>
            </w:r>
          </w:p>
        </w:tc>
        <w:tc>
          <w:tcPr>
            <w:tcW w:w="1328"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60.947</w:t>
            </w:r>
          </w:p>
        </w:tc>
        <w:tc>
          <w:tcPr>
            <w:tcW w:w="129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103.943</w:t>
            </w:r>
          </w:p>
        </w:tc>
        <w:tc>
          <w:tcPr>
            <w:tcW w:w="1296" w:type="dxa"/>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209.357</w:t>
            </w:r>
          </w:p>
        </w:tc>
        <w:tc>
          <w:tcPr>
            <w:tcW w:w="1296" w:type="dxa"/>
            <w:shd w:val="clear" w:color="auto" w:fill="auto"/>
          </w:tcPr>
          <w:p w:rsidR="00761FEC" w:rsidRPr="00761FEC" w:rsidRDefault="00761FEC" w:rsidP="00B70B61">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461.251</w:t>
            </w:r>
          </w:p>
        </w:tc>
      </w:tr>
      <w:tr w:rsidR="00761FEC" w:rsidRPr="00761FEC" w:rsidTr="00761FEC">
        <w:trPr>
          <w:trHeight w:val="259"/>
        </w:trPr>
        <w:tc>
          <w:tcPr>
            <w:cnfStyle w:val="001000000000"/>
            <w:tcW w:w="3753" w:type="dxa"/>
            <w:shd w:val="clear" w:color="auto" w:fill="auto"/>
            <w:hideMark/>
          </w:tcPr>
          <w:p w:rsidR="00761FEC" w:rsidRPr="00761FEC" w:rsidRDefault="00761FEC" w:rsidP="003C5609">
            <w:pPr>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 xml:space="preserve">  Resultado del ejercicio</w:t>
            </w:r>
          </w:p>
        </w:tc>
        <w:tc>
          <w:tcPr>
            <w:tcW w:w="1296" w:type="dxa"/>
          </w:tcPr>
          <w:p w:rsidR="00761FEC" w:rsidRPr="00546E58" w:rsidRDefault="00761FEC" w:rsidP="00687498">
            <w:pPr>
              <w:jc w:val="right"/>
              <w:cnfStyle w:val="000000000000"/>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1.398.765</w:t>
            </w:r>
          </w:p>
        </w:tc>
        <w:tc>
          <w:tcPr>
            <w:tcW w:w="129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1.198.732</w:t>
            </w:r>
          </w:p>
        </w:tc>
        <w:tc>
          <w:tcPr>
            <w:tcW w:w="129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970.311</w:t>
            </w:r>
          </w:p>
        </w:tc>
        <w:tc>
          <w:tcPr>
            <w:tcW w:w="1328"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441.288</w:t>
            </w:r>
          </w:p>
        </w:tc>
        <w:tc>
          <w:tcPr>
            <w:tcW w:w="129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800.236</w:t>
            </w:r>
          </w:p>
        </w:tc>
        <w:tc>
          <w:tcPr>
            <w:tcW w:w="1296" w:type="dxa"/>
            <w:shd w:val="clear" w:color="auto" w:fill="auto"/>
            <w:noWrap/>
            <w:hideMark/>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1.556.152</w:t>
            </w:r>
          </w:p>
        </w:tc>
        <w:tc>
          <w:tcPr>
            <w:tcW w:w="1296" w:type="dxa"/>
            <w:shd w:val="clear" w:color="auto" w:fill="auto"/>
          </w:tcPr>
          <w:p w:rsidR="00761FEC" w:rsidRPr="00761FEC" w:rsidRDefault="00761FEC" w:rsidP="00B70B61">
            <w:pPr>
              <w:jc w:val="right"/>
              <w:cnfStyle w:val="0000000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1.551.166</w:t>
            </w:r>
          </w:p>
        </w:tc>
      </w:tr>
    </w:tbl>
    <w:p w:rsidR="00167EB9" w:rsidRPr="00761FEC" w:rsidRDefault="00167EB9" w:rsidP="00517623">
      <w:pPr>
        <w:ind w:left="-142"/>
        <w:rPr>
          <w:rFonts w:ascii="Times New Roman" w:hAnsi="Times New Roman" w:cs="Times New Roman"/>
          <w:i/>
          <w:sz w:val="24"/>
          <w:szCs w:val="24"/>
        </w:rPr>
      </w:pPr>
    </w:p>
    <w:tbl>
      <w:tblPr>
        <w:tblStyle w:val="Sombreadoclaro-nfasis2"/>
        <w:tblW w:w="12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49"/>
        <w:gridCol w:w="1703"/>
        <w:gridCol w:w="1134"/>
        <w:gridCol w:w="1134"/>
        <w:gridCol w:w="992"/>
        <w:gridCol w:w="992"/>
        <w:gridCol w:w="992"/>
        <w:gridCol w:w="993"/>
        <w:gridCol w:w="866"/>
      </w:tblGrid>
      <w:tr w:rsidR="00761FEC" w:rsidRPr="00761FEC" w:rsidTr="00761FEC">
        <w:trPr>
          <w:cnfStyle w:val="100000000000"/>
          <w:trHeight w:val="259"/>
        </w:trPr>
        <w:tc>
          <w:tcPr>
            <w:cnfStyle w:val="001000000000"/>
            <w:tcW w:w="3749" w:type="dxa"/>
            <w:tcBorders>
              <w:top w:val="none" w:sz="0" w:space="0" w:color="auto"/>
              <w:left w:val="none" w:sz="0" w:space="0" w:color="auto"/>
              <w:bottom w:val="none" w:sz="0" w:space="0" w:color="auto"/>
              <w:right w:val="none" w:sz="0" w:space="0" w:color="auto"/>
            </w:tcBorders>
            <w:shd w:val="clear" w:color="auto" w:fill="auto"/>
            <w:hideMark/>
          </w:tcPr>
          <w:p w:rsidR="00761FEC" w:rsidRPr="00761FEC" w:rsidRDefault="00761FEC" w:rsidP="00B70B61">
            <w:pPr>
              <w:rPr>
                <w:rFonts w:ascii="Times New Roman" w:eastAsia="Times New Roman" w:hAnsi="Times New Roman" w:cs="Times New Roman"/>
                <w:bCs w:val="0"/>
                <w:color w:val="auto"/>
                <w:sz w:val="24"/>
                <w:szCs w:val="24"/>
              </w:rPr>
            </w:pPr>
            <w:r w:rsidRPr="00761FEC">
              <w:rPr>
                <w:rFonts w:ascii="Times New Roman" w:eastAsia="Times New Roman" w:hAnsi="Times New Roman" w:cs="Times New Roman"/>
                <w:bCs w:val="0"/>
                <w:color w:val="auto"/>
                <w:sz w:val="24"/>
                <w:szCs w:val="24"/>
              </w:rPr>
              <w:t>Ratios</w:t>
            </w:r>
          </w:p>
        </w:tc>
        <w:tc>
          <w:tcPr>
            <w:tcW w:w="1703" w:type="dxa"/>
            <w:tcBorders>
              <w:top w:val="none" w:sz="0" w:space="0" w:color="auto"/>
              <w:left w:val="none" w:sz="0" w:space="0" w:color="auto"/>
              <w:bottom w:val="none" w:sz="0" w:space="0" w:color="auto"/>
              <w:right w:val="none" w:sz="0" w:space="0" w:color="auto"/>
            </w:tcBorders>
            <w:shd w:val="clear" w:color="auto" w:fill="auto"/>
          </w:tcPr>
          <w:p w:rsidR="00761FEC" w:rsidRPr="00761FEC" w:rsidRDefault="00761FEC" w:rsidP="00B70B61">
            <w:pPr>
              <w:cnfStyle w:val="100000000000"/>
              <w:rPr>
                <w:rFonts w:ascii="Times New Roman" w:eastAsia="Times New Roman" w:hAnsi="Times New Roman" w:cs="Times New Roman"/>
                <w:b w:val="0"/>
                <w:color w:val="auto"/>
                <w:sz w:val="24"/>
                <w:szCs w:val="24"/>
              </w:rPr>
            </w:pPr>
          </w:p>
        </w:tc>
        <w:tc>
          <w:tcPr>
            <w:tcW w:w="1134" w:type="dxa"/>
            <w:tcBorders>
              <w:top w:val="none" w:sz="0" w:space="0" w:color="auto"/>
              <w:left w:val="none" w:sz="0" w:space="0" w:color="auto"/>
              <w:bottom w:val="none" w:sz="0" w:space="0" w:color="auto"/>
              <w:right w:val="none" w:sz="0" w:space="0" w:color="auto"/>
            </w:tcBorders>
          </w:tcPr>
          <w:p w:rsidR="00761FEC" w:rsidRPr="00575333" w:rsidRDefault="00761FEC" w:rsidP="00687498">
            <w:pPr>
              <w:cnfStyle w:val="100000000000"/>
              <w:rPr>
                <w:rFonts w:ascii="Times New Roman" w:eastAsia="Times New Roman" w:hAnsi="Times New Roman" w:cs="Times New Roman"/>
                <w:b w:val="0"/>
                <w:color w:val="auto"/>
                <w:sz w:val="24"/>
                <w:szCs w:val="24"/>
              </w:rPr>
            </w:pPr>
          </w:p>
        </w:tc>
        <w:tc>
          <w:tcPr>
            <w:tcW w:w="1134" w:type="dxa"/>
            <w:tcBorders>
              <w:top w:val="none" w:sz="0" w:space="0" w:color="auto"/>
              <w:left w:val="none" w:sz="0" w:space="0" w:color="auto"/>
              <w:bottom w:val="none" w:sz="0" w:space="0" w:color="auto"/>
              <w:right w:val="none" w:sz="0" w:space="0" w:color="auto"/>
            </w:tcBorders>
            <w:shd w:val="clear" w:color="auto" w:fill="auto"/>
            <w:noWrap/>
            <w:hideMark/>
          </w:tcPr>
          <w:p w:rsidR="00761FEC" w:rsidRPr="00761FEC" w:rsidRDefault="00761FEC" w:rsidP="00B70B61">
            <w:pPr>
              <w:cnfStyle w:val="100000000000"/>
              <w:rPr>
                <w:rFonts w:ascii="Times New Roman" w:eastAsia="Times New Roman" w:hAnsi="Times New Roman" w:cs="Times New Roman"/>
                <w:b w:val="0"/>
                <w:color w:val="auto"/>
                <w:sz w:val="24"/>
                <w:szCs w:val="24"/>
              </w:rPr>
            </w:pPr>
          </w:p>
        </w:tc>
        <w:tc>
          <w:tcPr>
            <w:tcW w:w="992" w:type="dxa"/>
            <w:tcBorders>
              <w:top w:val="none" w:sz="0" w:space="0" w:color="auto"/>
              <w:left w:val="none" w:sz="0" w:space="0" w:color="auto"/>
              <w:bottom w:val="none" w:sz="0" w:space="0" w:color="auto"/>
              <w:right w:val="none" w:sz="0" w:space="0" w:color="auto"/>
            </w:tcBorders>
            <w:shd w:val="clear" w:color="auto" w:fill="auto"/>
            <w:noWrap/>
            <w:hideMark/>
          </w:tcPr>
          <w:p w:rsidR="00761FEC" w:rsidRPr="00761FEC" w:rsidRDefault="00761FEC" w:rsidP="00B70B61">
            <w:pPr>
              <w:cnfStyle w:val="100000000000"/>
              <w:rPr>
                <w:rFonts w:ascii="Times New Roman" w:eastAsia="Times New Roman" w:hAnsi="Times New Roman" w:cs="Times New Roman"/>
                <w:b w:val="0"/>
                <w:color w:val="auto"/>
                <w:sz w:val="24"/>
                <w:szCs w:val="24"/>
              </w:rPr>
            </w:pPr>
          </w:p>
        </w:tc>
        <w:tc>
          <w:tcPr>
            <w:tcW w:w="992" w:type="dxa"/>
            <w:tcBorders>
              <w:top w:val="none" w:sz="0" w:space="0" w:color="auto"/>
              <w:left w:val="none" w:sz="0" w:space="0" w:color="auto"/>
              <w:bottom w:val="none" w:sz="0" w:space="0" w:color="auto"/>
              <w:right w:val="none" w:sz="0" w:space="0" w:color="auto"/>
            </w:tcBorders>
            <w:shd w:val="clear" w:color="auto" w:fill="auto"/>
            <w:noWrap/>
            <w:hideMark/>
          </w:tcPr>
          <w:p w:rsidR="00761FEC" w:rsidRPr="00761FEC" w:rsidRDefault="00761FEC" w:rsidP="00B70B61">
            <w:pPr>
              <w:cnfStyle w:val="100000000000"/>
              <w:rPr>
                <w:rFonts w:ascii="Times New Roman" w:eastAsia="Times New Roman" w:hAnsi="Times New Roman" w:cs="Times New Roman"/>
                <w:b w:val="0"/>
                <w:color w:val="auto"/>
                <w:sz w:val="24"/>
                <w:szCs w:val="24"/>
              </w:rPr>
            </w:pPr>
          </w:p>
        </w:tc>
        <w:tc>
          <w:tcPr>
            <w:tcW w:w="992" w:type="dxa"/>
            <w:tcBorders>
              <w:top w:val="none" w:sz="0" w:space="0" w:color="auto"/>
              <w:left w:val="none" w:sz="0" w:space="0" w:color="auto"/>
              <w:bottom w:val="none" w:sz="0" w:space="0" w:color="auto"/>
              <w:right w:val="none" w:sz="0" w:space="0" w:color="auto"/>
            </w:tcBorders>
            <w:shd w:val="clear" w:color="auto" w:fill="auto"/>
            <w:noWrap/>
            <w:hideMark/>
          </w:tcPr>
          <w:p w:rsidR="00761FEC" w:rsidRPr="00761FEC" w:rsidRDefault="00761FEC" w:rsidP="00B70B61">
            <w:pPr>
              <w:cnfStyle w:val="100000000000"/>
              <w:rPr>
                <w:rFonts w:ascii="Times New Roman" w:eastAsia="Times New Roman" w:hAnsi="Times New Roman" w:cs="Times New Roman"/>
                <w:b w:val="0"/>
                <w:color w:val="auto"/>
                <w:sz w:val="24"/>
                <w:szCs w:val="24"/>
              </w:rPr>
            </w:pPr>
          </w:p>
        </w:tc>
        <w:tc>
          <w:tcPr>
            <w:tcW w:w="993" w:type="dxa"/>
            <w:tcBorders>
              <w:top w:val="none" w:sz="0" w:space="0" w:color="auto"/>
              <w:left w:val="none" w:sz="0" w:space="0" w:color="auto"/>
              <w:bottom w:val="none" w:sz="0" w:space="0" w:color="auto"/>
              <w:right w:val="none" w:sz="0" w:space="0" w:color="auto"/>
            </w:tcBorders>
            <w:shd w:val="clear" w:color="auto" w:fill="auto"/>
            <w:noWrap/>
            <w:hideMark/>
          </w:tcPr>
          <w:p w:rsidR="00761FEC" w:rsidRPr="00761FEC" w:rsidRDefault="00761FEC" w:rsidP="00B70B61">
            <w:pPr>
              <w:cnfStyle w:val="100000000000"/>
              <w:rPr>
                <w:rFonts w:ascii="Times New Roman" w:eastAsia="Times New Roman" w:hAnsi="Times New Roman" w:cs="Times New Roman"/>
                <w:b w:val="0"/>
                <w:color w:val="auto"/>
                <w:sz w:val="24"/>
                <w:szCs w:val="24"/>
              </w:rPr>
            </w:pPr>
          </w:p>
        </w:tc>
        <w:tc>
          <w:tcPr>
            <w:tcW w:w="866" w:type="dxa"/>
            <w:tcBorders>
              <w:top w:val="none" w:sz="0" w:space="0" w:color="auto"/>
              <w:left w:val="none" w:sz="0" w:space="0" w:color="auto"/>
              <w:bottom w:val="none" w:sz="0" w:space="0" w:color="auto"/>
              <w:right w:val="none" w:sz="0" w:space="0" w:color="auto"/>
            </w:tcBorders>
            <w:shd w:val="clear" w:color="auto" w:fill="auto"/>
          </w:tcPr>
          <w:p w:rsidR="00761FEC" w:rsidRPr="00761FEC" w:rsidRDefault="00761FEC" w:rsidP="00B70B61">
            <w:pPr>
              <w:cnfStyle w:val="100000000000"/>
              <w:rPr>
                <w:rFonts w:ascii="Times New Roman" w:eastAsia="Times New Roman" w:hAnsi="Times New Roman" w:cs="Times New Roman"/>
                <w:b w:val="0"/>
                <w:color w:val="auto"/>
                <w:sz w:val="24"/>
                <w:szCs w:val="24"/>
              </w:rPr>
            </w:pPr>
          </w:p>
        </w:tc>
      </w:tr>
      <w:tr w:rsidR="00761FEC" w:rsidRPr="00761FEC" w:rsidTr="00761FEC">
        <w:trPr>
          <w:cnfStyle w:val="000000100000"/>
          <w:trHeight w:val="259"/>
        </w:trPr>
        <w:tc>
          <w:tcPr>
            <w:cnfStyle w:val="001000000000"/>
            <w:tcW w:w="3749" w:type="dxa"/>
            <w:tcBorders>
              <w:left w:val="none" w:sz="0" w:space="0" w:color="auto"/>
              <w:right w:val="none" w:sz="0" w:space="0" w:color="auto"/>
            </w:tcBorders>
            <w:shd w:val="clear" w:color="auto" w:fill="auto"/>
            <w:hideMark/>
          </w:tcPr>
          <w:p w:rsidR="00761FEC" w:rsidRPr="00761FEC" w:rsidRDefault="00761FEC" w:rsidP="00B70B61">
            <w:pPr>
              <w:jc w:val="right"/>
              <w:rPr>
                <w:rFonts w:ascii="Times New Roman" w:eastAsia="Times New Roman" w:hAnsi="Times New Roman" w:cs="Times New Roman"/>
                <w:b w:val="0"/>
                <w:bCs w:val="0"/>
                <w:color w:val="auto"/>
                <w:sz w:val="24"/>
                <w:szCs w:val="24"/>
              </w:rPr>
            </w:pPr>
          </w:p>
        </w:tc>
        <w:tc>
          <w:tcPr>
            <w:tcW w:w="1703" w:type="dxa"/>
            <w:tcBorders>
              <w:left w:val="none" w:sz="0" w:space="0" w:color="auto"/>
              <w:right w:val="none" w:sz="0" w:space="0" w:color="auto"/>
            </w:tcBorders>
            <w:shd w:val="clear" w:color="auto" w:fill="auto"/>
          </w:tcPr>
          <w:p w:rsidR="00761FEC" w:rsidRPr="00761FEC" w:rsidRDefault="00761FEC" w:rsidP="003B0D26">
            <w:pPr>
              <w:jc w:val="center"/>
              <w:cnfStyle w:val="0000001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Media Sector</w:t>
            </w:r>
            <w:r w:rsidRPr="00761FEC">
              <w:rPr>
                <w:rStyle w:val="Refdenotaalpie"/>
                <w:rFonts w:ascii="Times New Roman" w:eastAsia="Times New Roman" w:hAnsi="Times New Roman" w:cs="Times New Roman"/>
                <w:b/>
                <w:color w:val="auto"/>
                <w:sz w:val="24"/>
                <w:szCs w:val="24"/>
              </w:rPr>
              <w:footnoteReference w:id="2"/>
            </w:r>
          </w:p>
        </w:tc>
        <w:tc>
          <w:tcPr>
            <w:tcW w:w="1134" w:type="dxa"/>
            <w:tcBorders>
              <w:left w:val="none" w:sz="0" w:space="0" w:color="auto"/>
              <w:right w:val="none" w:sz="0" w:space="0" w:color="auto"/>
            </w:tcBorders>
          </w:tcPr>
          <w:p w:rsidR="00761FEC" w:rsidRPr="0093573F" w:rsidRDefault="00761FEC" w:rsidP="00134561">
            <w:pPr>
              <w:jc w:val="right"/>
              <w:cnfStyle w:val="000000100000"/>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2013</w:t>
            </w:r>
          </w:p>
        </w:tc>
        <w:tc>
          <w:tcPr>
            <w:tcW w:w="1134" w:type="dxa"/>
            <w:tcBorders>
              <w:left w:val="none" w:sz="0" w:space="0" w:color="auto"/>
              <w:right w:val="none" w:sz="0" w:space="0" w:color="auto"/>
            </w:tcBorders>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2012</w:t>
            </w:r>
          </w:p>
        </w:tc>
        <w:tc>
          <w:tcPr>
            <w:tcW w:w="992" w:type="dxa"/>
            <w:tcBorders>
              <w:left w:val="none" w:sz="0" w:space="0" w:color="auto"/>
              <w:right w:val="none" w:sz="0" w:space="0" w:color="auto"/>
            </w:tcBorders>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2011</w:t>
            </w:r>
          </w:p>
        </w:tc>
        <w:tc>
          <w:tcPr>
            <w:tcW w:w="992" w:type="dxa"/>
            <w:tcBorders>
              <w:left w:val="none" w:sz="0" w:space="0" w:color="auto"/>
              <w:right w:val="none" w:sz="0" w:space="0" w:color="auto"/>
            </w:tcBorders>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2010</w:t>
            </w:r>
          </w:p>
        </w:tc>
        <w:tc>
          <w:tcPr>
            <w:tcW w:w="992" w:type="dxa"/>
            <w:tcBorders>
              <w:left w:val="none" w:sz="0" w:space="0" w:color="auto"/>
              <w:right w:val="none" w:sz="0" w:space="0" w:color="auto"/>
            </w:tcBorders>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2009</w:t>
            </w:r>
          </w:p>
        </w:tc>
        <w:tc>
          <w:tcPr>
            <w:tcW w:w="993" w:type="dxa"/>
            <w:tcBorders>
              <w:left w:val="none" w:sz="0" w:space="0" w:color="auto"/>
              <w:right w:val="none" w:sz="0" w:space="0" w:color="auto"/>
            </w:tcBorders>
            <w:shd w:val="clear" w:color="auto" w:fill="auto"/>
            <w:noWrap/>
            <w:hideMark/>
          </w:tcPr>
          <w:p w:rsidR="00761FEC" w:rsidRPr="00761FEC" w:rsidRDefault="00761FEC" w:rsidP="00B70B61">
            <w:pPr>
              <w:jc w:val="right"/>
              <w:cnfStyle w:val="0000001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2008</w:t>
            </w:r>
          </w:p>
        </w:tc>
        <w:tc>
          <w:tcPr>
            <w:tcW w:w="866" w:type="dxa"/>
            <w:tcBorders>
              <w:left w:val="none" w:sz="0" w:space="0" w:color="auto"/>
              <w:right w:val="none" w:sz="0" w:space="0" w:color="auto"/>
            </w:tcBorders>
            <w:shd w:val="clear" w:color="auto" w:fill="auto"/>
          </w:tcPr>
          <w:p w:rsidR="00761FEC" w:rsidRPr="00761FEC" w:rsidRDefault="00761FEC" w:rsidP="00B70B61">
            <w:pPr>
              <w:jc w:val="right"/>
              <w:cnfStyle w:val="000000100000"/>
              <w:rPr>
                <w:rFonts w:ascii="Times New Roman" w:eastAsia="Times New Roman" w:hAnsi="Times New Roman" w:cs="Times New Roman"/>
                <w:b/>
                <w:color w:val="auto"/>
                <w:sz w:val="24"/>
                <w:szCs w:val="24"/>
              </w:rPr>
            </w:pPr>
            <w:r w:rsidRPr="00761FEC">
              <w:rPr>
                <w:rFonts w:ascii="Times New Roman" w:eastAsia="Times New Roman" w:hAnsi="Times New Roman" w:cs="Times New Roman"/>
                <w:b/>
                <w:color w:val="auto"/>
                <w:sz w:val="24"/>
                <w:szCs w:val="24"/>
              </w:rPr>
              <w:t>2005</w:t>
            </w:r>
          </w:p>
        </w:tc>
      </w:tr>
      <w:tr w:rsidR="00761FEC" w:rsidRPr="00761FEC" w:rsidTr="00761FEC">
        <w:trPr>
          <w:trHeight w:val="259"/>
        </w:trPr>
        <w:tc>
          <w:tcPr>
            <w:cnfStyle w:val="001000000000"/>
            <w:tcW w:w="3749" w:type="dxa"/>
            <w:shd w:val="clear" w:color="auto" w:fill="auto"/>
            <w:hideMark/>
          </w:tcPr>
          <w:p w:rsidR="00761FEC" w:rsidRPr="00761FEC" w:rsidRDefault="00761FEC" w:rsidP="00F9326E">
            <w:pPr>
              <w:rPr>
                <w:rFonts w:ascii="Times New Roman" w:eastAsia="Times New Roman" w:hAnsi="Times New Roman" w:cs="Times New Roman"/>
                <w:b w:val="0"/>
                <w:color w:val="auto"/>
                <w:sz w:val="24"/>
                <w:szCs w:val="24"/>
              </w:rPr>
            </w:pPr>
            <w:r w:rsidRPr="00761FEC">
              <w:rPr>
                <w:rFonts w:ascii="Times New Roman" w:eastAsia="Times New Roman" w:hAnsi="Times New Roman" w:cs="Times New Roman"/>
                <w:b w:val="0"/>
                <w:color w:val="auto"/>
                <w:sz w:val="24"/>
                <w:szCs w:val="24"/>
              </w:rPr>
              <w:t>Activo corriente / Pasivo corriente</w:t>
            </w:r>
          </w:p>
        </w:tc>
        <w:tc>
          <w:tcPr>
            <w:tcW w:w="1703" w:type="dxa"/>
            <w:shd w:val="clear" w:color="auto" w:fill="auto"/>
          </w:tcPr>
          <w:p w:rsidR="00761FEC" w:rsidRPr="00761FEC" w:rsidRDefault="00134561" w:rsidP="00A0050E">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w:t>
            </w:r>
            <w:r w:rsidR="00761FEC" w:rsidRPr="00761FEC">
              <w:rPr>
                <w:rFonts w:ascii="Times New Roman" w:eastAsia="Times New Roman" w:hAnsi="Times New Roman" w:cs="Times New Roman"/>
                <w:color w:val="auto"/>
                <w:sz w:val="24"/>
                <w:szCs w:val="24"/>
              </w:rPr>
              <w:t>16</w:t>
            </w:r>
          </w:p>
        </w:tc>
        <w:tc>
          <w:tcPr>
            <w:tcW w:w="1134" w:type="dxa"/>
          </w:tcPr>
          <w:p w:rsidR="00761FEC" w:rsidRPr="00575333" w:rsidRDefault="00761FEC" w:rsidP="0068749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2,67</w:t>
            </w:r>
          </w:p>
        </w:tc>
        <w:tc>
          <w:tcPr>
            <w:tcW w:w="1134" w:type="dxa"/>
            <w:shd w:val="clear" w:color="auto" w:fill="auto"/>
            <w:noWrap/>
            <w:hideMark/>
          </w:tcPr>
          <w:p w:rsidR="00761FEC" w:rsidRPr="00761FEC" w:rsidRDefault="00134561" w:rsidP="00B70B61">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w:t>
            </w:r>
            <w:r w:rsidR="00761FEC" w:rsidRPr="00761FEC">
              <w:rPr>
                <w:rFonts w:ascii="Times New Roman" w:eastAsia="Times New Roman" w:hAnsi="Times New Roman" w:cs="Times New Roman"/>
                <w:color w:val="auto"/>
                <w:sz w:val="24"/>
                <w:szCs w:val="24"/>
              </w:rPr>
              <w:t>05</w:t>
            </w:r>
          </w:p>
        </w:tc>
        <w:tc>
          <w:tcPr>
            <w:tcW w:w="992" w:type="dxa"/>
            <w:shd w:val="clear" w:color="auto" w:fill="auto"/>
            <w:noWrap/>
            <w:hideMark/>
          </w:tcPr>
          <w:p w:rsidR="00761FEC" w:rsidRPr="00761FEC" w:rsidRDefault="00134561" w:rsidP="00B70B61">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w:t>
            </w:r>
            <w:r w:rsidR="00761FEC" w:rsidRPr="00761FEC">
              <w:rPr>
                <w:rFonts w:ascii="Times New Roman" w:eastAsia="Times New Roman" w:hAnsi="Times New Roman" w:cs="Times New Roman"/>
                <w:color w:val="auto"/>
                <w:sz w:val="24"/>
                <w:szCs w:val="24"/>
              </w:rPr>
              <w:t>39</w:t>
            </w:r>
          </w:p>
        </w:tc>
        <w:tc>
          <w:tcPr>
            <w:tcW w:w="992" w:type="dxa"/>
            <w:shd w:val="clear" w:color="auto" w:fill="auto"/>
            <w:noWrap/>
            <w:hideMark/>
          </w:tcPr>
          <w:p w:rsidR="00761FEC" w:rsidRPr="00761FEC" w:rsidRDefault="00134561" w:rsidP="00B70B61">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w:t>
            </w:r>
            <w:r w:rsidR="00761FEC" w:rsidRPr="00761FEC">
              <w:rPr>
                <w:rFonts w:ascii="Times New Roman" w:eastAsia="Times New Roman" w:hAnsi="Times New Roman" w:cs="Times New Roman"/>
                <w:color w:val="auto"/>
                <w:sz w:val="24"/>
                <w:szCs w:val="24"/>
              </w:rPr>
              <w:t>77</w:t>
            </w:r>
          </w:p>
        </w:tc>
        <w:tc>
          <w:tcPr>
            <w:tcW w:w="992" w:type="dxa"/>
            <w:shd w:val="clear" w:color="auto" w:fill="auto"/>
            <w:noWrap/>
            <w:hideMark/>
          </w:tcPr>
          <w:p w:rsidR="00761FEC" w:rsidRPr="00761FEC" w:rsidRDefault="00134561" w:rsidP="00B70B61">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w:t>
            </w:r>
            <w:r w:rsidR="00761FEC" w:rsidRPr="00761FEC">
              <w:rPr>
                <w:rFonts w:ascii="Times New Roman" w:eastAsia="Times New Roman" w:hAnsi="Times New Roman" w:cs="Times New Roman"/>
                <w:color w:val="auto"/>
                <w:sz w:val="24"/>
                <w:szCs w:val="24"/>
              </w:rPr>
              <w:t>45</w:t>
            </w:r>
          </w:p>
        </w:tc>
        <w:tc>
          <w:tcPr>
            <w:tcW w:w="993" w:type="dxa"/>
            <w:shd w:val="clear" w:color="auto" w:fill="auto"/>
            <w:noWrap/>
            <w:hideMark/>
          </w:tcPr>
          <w:p w:rsidR="00761FEC" w:rsidRPr="00761FEC" w:rsidRDefault="00134561" w:rsidP="00B70B61">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w:t>
            </w:r>
            <w:r w:rsidR="00761FEC" w:rsidRPr="00761FEC">
              <w:rPr>
                <w:rFonts w:ascii="Times New Roman" w:eastAsia="Times New Roman" w:hAnsi="Times New Roman" w:cs="Times New Roman"/>
                <w:color w:val="auto"/>
                <w:sz w:val="24"/>
                <w:szCs w:val="24"/>
              </w:rPr>
              <w:t>05</w:t>
            </w:r>
          </w:p>
        </w:tc>
        <w:tc>
          <w:tcPr>
            <w:tcW w:w="866" w:type="dxa"/>
            <w:shd w:val="clear" w:color="auto" w:fill="auto"/>
          </w:tcPr>
          <w:p w:rsidR="00761FEC" w:rsidRPr="00761FEC" w:rsidRDefault="00134561" w:rsidP="00B70B61">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w:t>
            </w:r>
            <w:r w:rsidR="00761FEC" w:rsidRPr="00761FEC">
              <w:rPr>
                <w:rFonts w:ascii="Times New Roman" w:eastAsia="Times New Roman" w:hAnsi="Times New Roman" w:cs="Times New Roman"/>
                <w:color w:val="auto"/>
                <w:sz w:val="24"/>
                <w:szCs w:val="24"/>
              </w:rPr>
              <w:t>64</w:t>
            </w:r>
          </w:p>
        </w:tc>
      </w:tr>
      <w:tr w:rsidR="00761FEC" w:rsidRPr="00761FEC" w:rsidTr="00761FEC">
        <w:trPr>
          <w:cnfStyle w:val="000000100000"/>
          <w:trHeight w:val="259"/>
        </w:trPr>
        <w:tc>
          <w:tcPr>
            <w:cnfStyle w:val="001000000000"/>
            <w:tcW w:w="3749" w:type="dxa"/>
            <w:tcBorders>
              <w:left w:val="none" w:sz="0" w:space="0" w:color="auto"/>
              <w:right w:val="none" w:sz="0" w:space="0" w:color="auto"/>
            </w:tcBorders>
            <w:shd w:val="clear" w:color="auto" w:fill="auto"/>
            <w:hideMark/>
          </w:tcPr>
          <w:p w:rsidR="00761FEC" w:rsidRPr="00761FEC" w:rsidRDefault="00761FEC" w:rsidP="00B70B61">
            <w:pPr>
              <w:rPr>
                <w:rFonts w:ascii="Times New Roman" w:eastAsia="Times New Roman" w:hAnsi="Times New Roman" w:cs="Times New Roman"/>
                <w:b w:val="0"/>
                <w:color w:val="auto"/>
                <w:sz w:val="24"/>
                <w:szCs w:val="24"/>
              </w:rPr>
            </w:pPr>
            <w:r w:rsidRPr="00761FEC">
              <w:rPr>
                <w:rFonts w:ascii="Times New Roman" w:eastAsia="Times New Roman" w:hAnsi="Times New Roman" w:cs="Times New Roman"/>
                <w:b w:val="0"/>
                <w:color w:val="auto"/>
                <w:sz w:val="24"/>
                <w:szCs w:val="24"/>
              </w:rPr>
              <w:t>Deudas / Activo</w:t>
            </w:r>
          </w:p>
        </w:tc>
        <w:tc>
          <w:tcPr>
            <w:tcW w:w="1703" w:type="dxa"/>
            <w:tcBorders>
              <w:left w:val="none" w:sz="0" w:space="0" w:color="auto"/>
              <w:right w:val="none" w:sz="0" w:space="0" w:color="auto"/>
            </w:tcBorders>
            <w:shd w:val="clear" w:color="auto" w:fill="auto"/>
          </w:tcPr>
          <w:p w:rsidR="00761FEC" w:rsidRPr="00761FEC" w:rsidRDefault="00134561" w:rsidP="00A0050E">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56</w:t>
            </w:r>
          </w:p>
        </w:tc>
        <w:tc>
          <w:tcPr>
            <w:tcW w:w="1134" w:type="dxa"/>
            <w:tcBorders>
              <w:left w:val="none" w:sz="0" w:space="0" w:color="auto"/>
              <w:right w:val="none" w:sz="0" w:space="0" w:color="auto"/>
            </w:tcBorders>
          </w:tcPr>
          <w:p w:rsidR="00761FEC" w:rsidRPr="00575333" w:rsidRDefault="00761FEC" w:rsidP="0068749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0,25</w:t>
            </w:r>
          </w:p>
        </w:tc>
        <w:tc>
          <w:tcPr>
            <w:tcW w:w="1134" w:type="dxa"/>
            <w:tcBorders>
              <w:left w:val="none" w:sz="0" w:space="0" w:color="auto"/>
              <w:right w:val="none" w:sz="0" w:space="0" w:color="auto"/>
            </w:tcBorders>
            <w:shd w:val="clear" w:color="auto" w:fill="auto"/>
            <w:noWrap/>
            <w:hideMark/>
          </w:tcPr>
          <w:p w:rsidR="00761FEC" w:rsidRPr="00761FEC" w:rsidRDefault="00134561" w:rsidP="00B70B61">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22</w:t>
            </w:r>
          </w:p>
        </w:tc>
        <w:tc>
          <w:tcPr>
            <w:tcW w:w="992" w:type="dxa"/>
            <w:tcBorders>
              <w:left w:val="none" w:sz="0" w:space="0" w:color="auto"/>
              <w:right w:val="none" w:sz="0" w:space="0" w:color="auto"/>
            </w:tcBorders>
            <w:shd w:val="clear" w:color="auto" w:fill="auto"/>
            <w:noWrap/>
            <w:hideMark/>
          </w:tcPr>
          <w:p w:rsidR="00761FEC" w:rsidRPr="00761FEC" w:rsidRDefault="00134561" w:rsidP="00B70B61">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26</w:t>
            </w:r>
          </w:p>
        </w:tc>
        <w:tc>
          <w:tcPr>
            <w:tcW w:w="992" w:type="dxa"/>
            <w:tcBorders>
              <w:left w:val="none" w:sz="0" w:space="0" w:color="auto"/>
              <w:right w:val="none" w:sz="0" w:space="0" w:color="auto"/>
            </w:tcBorders>
            <w:shd w:val="clear" w:color="auto" w:fill="auto"/>
            <w:noWrap/>
            <w:hideMark/>
          </w:tcPr>
          <w:p w:rsidR="00761FEC" w:rsidRPr="00761FEC" w:rsidRDefault="00134561" w:rsidP="00DC6E59">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20</w:t>
            </w:r>
          </w:p>
        </w:tc>
        <w:tc>
          <w:tcPr>
            <w:tcW w:w="992" w:type="dxa"/>
            <w:tcBorders>
              <w:left w:val="none" w:sz="0" w:space="0" w:color="auto"/>
              <w:right w:val="none" w:sz="0" w:space="0" w:color="auto"/>
            </w:tcBorders>
            <w:shd w:val="clear" w:color="auto" w:fill="auto"/>
            <w:noWrap/>
            <w:hideMark/>
          </w:tcPr>
          <w:p w:rsidR="00761FEC" w:rsidRPr="00761FEC" w:rsidRDefault="00134561" w:rsidP="00B70B61">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22</w:t>
            </w:r>
          </w:p>
        </w:tc>
        <w:tc>
          <w:tcPr>
            <w:tcW w:w="993" w:type="dxa"/>
            <w:tcBorders>
              <w:left w:val="none" w:sz="0" w:space="0" w:color="auto"/>
              <w:right w:val="none" w:sz="0" w:space="0" w:color="auto"/>
            </w:tcBorders>
            <w:shd w:val="clear" w:color="auto" w:fill="auto"/>
            <w:noWrap/>
            <w:hideMark/>
          </w:tcPr>
          <w:p w:rsidR="00761FEC" w:rsidRPr="00761FEC" w:rsidRDefault="00134561" w:rsidP="00B70B61">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28</w:t>
            </w:r>
          </w:p>
        </w:tc>
        <w:tc>
          <w:tcPr>
            <w:tcW w:w="866" w:type="dxa"/>
            <w:tcBorders>
              <w:left w:val="none" w:sz="0" w:space="0" w:color="auto"/>
              <w:right w:val="none" w:sz="0" w:space="0" w:color="auto"/>
            </w:tcBorders>
            <w:shd w:val="clear" w:color="auto" w:fill="auto"/>
          </w:tcPr>
          <w:p w:rsidR="00761FEC" w:rsidRPr="00761FEC" w:rsidRDefault="00134561" w:rsidP="00B70B61">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28</w:t>
            </w:r>
          </w:p>
        </w:tc>
      </w:tr>
      <w:tr w:rsidR="00761FEC" w:rsidRPr="00761FEC" w:rsidTr="00761FEC">
        <w:trPr>
          <w:trHeight w:val="259"/>
        </w:trPr>
        <w:tc>
          <w:tcPr>
            <w:cnfStyle w:val="001000000000"/>
            <w:tcW w:w="3749" w:type="dxa"/>
            <w:shd w:val="clear" w:color="auto" w:fill="auto"/>
            <w:hideMark/>
          </w:tcPr>
          <w:p w:rsidR="00761FEC" w:rsidRPr="00761FEC" w:rsidRDefault="00761FEC" w:rsidP="00F9326E">
            <w:pPr>
              <w:rPr>
                <w:rFonts w:ascii="Times New Roman" w:eastAsia="Times New Roman" w:hAnsi="Times New Roman" w:cs="Times New Roman"/>
                <w:b w:val="0"/>
                <w:color w:val="auto"/>
                <w:sz w:val="24"/>
                <w:szCs w:val="24"/>
              </w:rPr>
            </w:pPr>
            <w:r w:rsidRPr="00761FEC">
              <w:rPr>
                <w:rFonts w:ascii="Times New Roman" w:eastAsia="Times New Roman" w:hAnsi="Times New Roman" w:cs="Times New Roman"/>
                <w:b w:val="0"/>
                <w:color w:val="auto"/>
                <w:sz w:val="24"/>
                <w:szCs w:val="24"/>
              </w:rPr>
              <w:t>Flujo de caja / Préstamos</w:t>
            </w:r>
          </w:p>
        </w:tc>
        <w:tc>
          <w:tcPr>
            <w:tcW w:w="1703" w:type="dxa"/>
            <w:shd w:val="clear" w:color="auto" w:fill="auto"/>
          </w:tcPr>
          <w:p w:rsidR="00761FEC" w:rsidRPr="00761FEC" w:rsidRDefault="00134561" w:rsidP="00B70B61">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64</w:t>
            </w:r>
          </w:p>
        </w:tc>
        <w:tc>
          <w:tcPr>
            <w:tcW w:w="1134" w:type="dxa"/>
          </w:tcPr>
          <w:p w:rsidR="00761FEC" w:rsidRPr="00575333" w:rsidRDefault="00761FEC" w:rsidP="0068749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3,90</w:t>
            </w:r>
          </w:p>
        </w:tc>
        <w:tc>
          <w:tcPr>
            <w:tcW w:w="1134" w:type="dxa"/>
            <w:shd w:val="clear" w:color="auto" w:fill="auto"/>
            <w:noWrap/>
            <w:hideMark/>
          </w:tcPr>
          <w:p w:rsidR="00761FEC" w:rsidRPr="00761FEC" w:rsidRDefault="00134561" w:rsidP="00B70B61">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w:t>
            </w:r>
            <w:r w:rsidR="00761FEC" w:rsidRPr="00761FEC">
              <w:rPr>
                <w:rFonts w:ascii="Times New Roman" w:eastAsia="Times New Roman" w:hAnsi="Times New Roman" w:cs="Times New Roman"/>
                <w:color w:val="auto"/>
                <w:sz w:val="24"/>
                <w:szCs w:val="24"/>
              </w:rPr>
              <w:t>50</w:t>
            </w:r>
          </w:p>
        </w:tc>
        <w:tc>
          <w:tcPr>
            <w:tcW w:w="992" w:type="dxa"/>
            <w:shd w:val="clear" w:color="auto" w:fill="auto"/>
            <w:noWrap/>
            <w:hideMark/>
          </w:tcPr>
          <w:p w:rsidR="00761FEC" w:rsidRPr="00761FEC" w:rsidRDefault="00134561" w:rsidP="00B70B61">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w:t>
            </w:r>
            <w:r w:rsidR="00761FEC" w:rsidRPr="00761FEC">
              <w:rPr>
                <w:rFonts w:ascii="Times New Roman" w:eastAsia="Times New Roman" w:hAnsi="Times New Roman" w:cs="Times New Roman"/>
                <w:color w:val="auto"/>
                <w:sz w:val="24"/>
                <w:szCs w:val="24"/>
              </w:rPr>
              <w:t>64</w:t>
            </w:r>
          </w:p>
        </w:tc>
        <w:tc>
          <w:tcPr>
            <w:tcW w:w="992" w:type="dxa"/>
            <w:shd w:val="clear" w:color="auto" w:fill="auto"/>
            <w:noWrap/>
            <w:hideMark/>
          </w:tcPr>
          <w:p w:rsidR="00761FEC" w:rsidRPr="00761FEC" w:rsidRDefault="00134561" w:rsidP="00B70B61">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761FEC" w:rsidRPr="00761FEC">
              <w:rPr>
                <w:rFonts w:ascii="Times New Roman" w:eastAsia="Times New Roman" w:hAnsi="Times New Roman" w:cs="Times New Roman"/>
                <w:color w:val="auto"/>
                <w:sz w:val="24"/>
                <w:szCs w:val="24"/>
              </w:rPr>
              <w:t>15</w:t>
            </w:r>
          </w:p>
        </w:tc>
        <w:tc>
          <w:tcPr>
            <w:tcW w:w="992" w:type="dxa"/>
            <w:shd w:val="clear" w:color="auto" w:fill="auto"/>
            <w:noWrap/>
            <w:hideMark/>
          </w:tcPr>
          <w:p w:rsidR="00761FEC" w:rsidRPr="00761FEC" w:rsidRDefault="00134561" w:rsidP="00B70B61">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w:t>
            </w:r>
            <w:r w:rsidR="00761FEC" w:rsidRPr="00761FEC">
              <w:rPr>
                <w:rFonts w:ascii="Times New Roman" w:eastAsia="Times New Roman" w:hAnsi="Times New Roman" w:cs="Times New Roman"/>
                <w:color w:val="auto"/>
                <w:sz w:val="24"/>
                <w:szCs w:val="24"/>
              </w:rPr>
              <w:t>14</w:t>
            </w:r>
          </w:p>
        </w:tc>
        <w:tc>
          <w:tcPr>
            <w:tcW w:w="993" w:type="dxa"/>
            <w:shd w:val="clear" w:color="auto" w:fill="auto"/>
            <w:noWrap/>
            <w:hideMark/>
          </w:tcPr>
          <w:p w:rsidR="00761FEC" w:rsidRPr="00761FEC" w:rsidRDefault="00134561" w:rsidP="00B70B61">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761FEC" w:rsidRPr="00761FEC">
              <w:rPr>
                <w:rFonts w:ascii="Times New Roman" w:eastAsia="Times New Roman" w:hAnsi="Times New Roman" w:cs="Times New Roman"/>
                <w:color w:val="auto"/>
                <w:sz w:val="24"/>
                <w:szCs w:val="24"/>
              </w:rPr>
              <w:t>47</w:t>
            </w:r>
          </w:p>
        </w:tc>
        <w:tc>
          <w:tcPr>
            <w:tcW w:w="866" w:type="dxa"/>
            <w:shd w:val="clear" w:color="auto" w:fill="auto"/>
          </w:tcPr>
          <w:p w:rsidR="00761FEC" w:rsidRPr="00761FEC" w:rsidRDefault="00134561" w:rsidP="00B70B61">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w:t>
            </w:r>
            <w:r w:rsidR="00761FEC" w:rsidRPr="00761FEC">
              <w:rPr>
                <w:rFonts w:ascii="Times New Roman" w:eastAsia="Times New Roman" w:hAnsi="Times New Roman" w:cs="Times New Roman"/>
                <w:color w:val="auto"/>
                <w:sz w:val="24"/>
                <w:szCs w:val="24"/>
              </w:rPr>
              <w:t>87</w:t>
            </w:r>
          </w:p>
        </w:tc>
      </w:tr>
      <w:tr w:rsidR="00761FEC" w:rsidRPr="00761FEC" w:rsidTr="00761FEC">
        <w:trPr>
          <w:cnfStyle w:val="000000100000"/>
          <w:trHeight w:val="259"/>
        </w:trPr>
        <w:tc>
          <w:tcPr>
            <w:cnfStyle w:val="001000000000"/>
            <w:tcW w:w="3749" w:type="dxa"/>
            <w:tcBorders>
              <w:left w:val="none" w:sz="0" w:space="0" w:color="auto"/>
              <w:right w:val="none" w:sz="0" w:space="0" w:color="auto"/>
            </w:tcBorders>
            <w:shd w:val="clear" w:color="auto" w:fill="auto"/>
            <w:noWrap/>
            <w:hideMark/>
          </w:tcPr>
          <w:p w:rsidR="00761FEC" w:rsidRPr="00761FEC" w:rsidRDefault="00761FEC" w:rsidP="00B70B61">
            <w:pPr>
              <w:rPr>
                <w:rFonts w:ascii="Times New Roman" w:eastAsia="Times New Roman" w:hAnsi="Times New Roman" w:cs="Times New Roman"/>
                <w:b w:val="0"/>
                <w:color w:val="auto"/>
                <w:sz w:val="24"/>
                <w:szCs w:val="24"/>
              </w:rPr>
            </w:pPr>
            <w:r w:rsidRPr="00761FEC">
              <w:rPr>
                <w:rFonts w:ascii="Times New Roman" w:eastAsia="Times New Roman" w:hAnsi="Times New Roman" w:cs="Times New Roman"/>
                <w:b w:val="0"/>
                <w:color w:val="auto"/>
                <w:sz w:val="24"/>
                <w:szCs w:val="24"/>
              </w:rPr>
              <w:t>Ventas / Activo</w:t>
            </w:r>
          </w:p>
        </w:tc>
        <w:tc>
          <w:tcPr>
            <w:tcW w:w="1703" w:type="dxa"/>
            <w:tcBorders>
              <w:left w:val="none" w:sz="0" w:space="0" w:color="auto"/>
              <w:right w:val="none" w:sz="0" w:space="0" w:color="auto"/>
            </w:tcBorders>
            <w:shd w:val="clear" w:color="auto" w:fill="auto"/>
          </w:tcPr>
          <w:p w:rsidR="00761FEC" w:rsidRPr="00761FEC" w:rsidRDefault="00134561" w:rsidP="00080EB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761FEC" w:rsidRPr="00761FEC">
              <w:rPr>
                <w:rFonts w:ascii="Times New Roman" w:eastAsia="Times New Roman" w:hAnsi="Times New Roman" w:cs="Times New Roman"/>
                <w:color w:val="auto"/>
                <w:sz w:val="24"/>
                <w:szCs w:val="24"/>
              </w:rPr>
              <w:t>09</w:t>
            </w:r>
          </w:p>
        </w:tc>
        <w:tc>
          <w:tcPr>
            <w:tcW w:w="1134" w:type="dxa"/>
            <w:tcBorders>
              <w:left w:val="none" w:sz="0" w:space="0" w:color="auto"/>
              <w:right w:val="none" w:sz="0" w:space="0" w:color="auto"/>
            </w:tcBorders>
          </w:tcPr>
          <w:p w:rsidR="00761FEC" w:rsidRPr="00575333" w:rsidRDefault="00761FEC" w:rsidP="0068749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0,83</w:t>
            </w:r>
          </w:p>
        </w:tc>
        <w:tc>
          <w:tcPr>
            <w:tcW w:w="1134" w:type="dxa"/>
            <w:tcBorders>
              <w:left w:val="none" w:sz="0" w:space="0" w:color="auto"/>
              <w:right w:val="none" w:sz="0" w:space="0" w:color="auto"/>
            </w:tcBorders>
            <w:shd w:val="clear" w:color="auto" w:fill="auto"/>
            <w:noWrap/>
            <w:hideMark/>
          </w:tcPr>
          <w:p w:rsidR="00761FEC" w:rsidRPr="00761FEC" w:rsidRDefault="00134561" w:rsidP="00080EB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 0,</w:t>
            </w:r>
            <w:r w:rsidR="00761FEC" w:rsidRPr="00761FEC">
              <w:rPr>
                <w:rFonts w:ascii="Times New Roman" w:eastAsia="Times New Roman" w:hAnsi="Times New Roman" w:cs="Times New Roman"/>
                <w:color w:val="auto"/>
                <w:sz w:val="24"/>
                <w:szCs w:val="24"/>
              </w:rPr>
              <w:t>77</w:t>
            </w:r>
          </w:p>
        </w:tc>
        <w:tc>
          <w:tcPr>
            <w:tcW w:w="992" w:type="dxa"/>
            <w:tcBorders>
              <w:left w:val="none" w:sz="0" w:space="0" w:color="auto"/>
              <w:right w:val="none" w:sz="0" w:space="0" w:color="auto"/>
            </w:tcBorders>
            <w:shd w:val="clear" w:color="auto" w:fill="auto"/>
            <w:noWrap/>
            <w:hideMark/>
          </w:tcPr>
          <w:p w:rsidR="00761FEC" w:rsidRPr="00761FEC" w:rsidRDefault="00134561" w:rsidP="00080EB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77</w:t>
            </w:r>
          </w:p>
        </w:tc>
        <w:tc>
          <w:tcPr>
            <w:tcW w:w="992" w:type="dxa"/>
            <w:tcBorders>
              <w:left w:val="none" w:sz="0" w:space="0" w:color="auto"/>
              <w:right w:val="none" w:sz="0" w:space="0" w:color="auto"/>
            </w:tcBorders>
            <w:shd w:val="clear" w:color="auto" w:fill="auto"/>
            <w:noWrap/>
            <w:hideMark/>
          </w:tcPr>
          <w:p w:rsidR="00761FEC" w:rsidRPr="00761FEC" w:rsidRDefault="00134561" w:rsidP="00080EB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68</w:t>
            </w:r>
          </w:p>
        </w:tc>
        <w:tc>
          <w:tcPr>
            <w:tcW w:w="992" w:type="dxa"/>
            <w:tcBorders>
              <w:left w:val="none" w:sz="0" w:space="0" w:color="auto"/>
              <w:right w:val="none" w:sz="0" w:space="0" w:color="auto"/>
            </w:tcBorders>
            <w:shd w:val="clear" w:color="auto" w:fill="auto"/>
            <w:noWrap/>
            <w:hideMark/>
          </w:tcPr>
          <w:p w:rsidR="00761FEC" w:rsidRPr="00761FEC" w:rsidRDefault="00134561" w:rsidP="00080EB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75</w:t>
            </w:r>
          </w:p>
        </w:tc>
        <w:tc>
          <w:tcPr>
            <w:tcW w:w="993" w:type="dxa"/>
            <w:tcBorders>
              <w:left w:val="none" w:sz="0" w:space="0" w:color="auto"/>
              <w:right w:val="none" w:sz="0" w:space="0" w:color="auto"/>
            </w:tcBorders>
            <w:shd w:val="clear" w:color="auto" w:fill="auto"/>
            <w:noWrap/>
            <w:hideMark/>
          </w:tcPr>
          <w:p w:rsidR="00761FEC" w:rsidRPr="00761FEC" w:rsidRDefault="00134561" w:rsidP="00080EB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93</w:t>
            </w:r>
          </w:p>
        </w:tc>
        <w:tc>
          <w:tcPr>
            <w:tcW w:w="866" w:type="dxa"/>
            <w:tcBorders>
              <w:left w:val="none" w:sz="0" w:space="0" w:color="auto"/>
              <w:right w:val="none" w:sz="0" w:space="0" w:color="auto"/>
            </w:tcBorders>
            <w:shd w:val="clear" w:color="auto" w:fill="auto"/>
          </w:tcPr>
          <w:p w:rsidR="00761FEC" w:rsidRPr="00761FEC" w:rsidRDefault="00134561" w:rsidP="00080EB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93</w:t>
            </w:r>
          </w:p>
        </w:tc>
      </w:tr>
      <w:tr w:rsidR="00761FEC" w:rsidRPr="00761FEC" w:rsidTr="00761FEC">
        <w:trPr>
          <w:trHeight w:val="259"/>
        </w:trPr>
        <w:tc>
          <w:tcPr>
            <w:cnfStyle w:val="001000000000"/>
            <w:tcW w:w="3749" w:type="dxa"/>
            <w:shd w:val="clear" w:color="auto" w:fill="auto"/>
            <w:noWrap/>
          </w:tcPr>
          <w:p w:rsidR="00761FEC" w:rsidRPr="00761FEC" w:rsidRDefault="00761FEC" w:rsidP="00546E58">
            <w:pPr>
              <w:rPr>
                <w:rFonts w:ascii="Times New Roman" w:eastAsia="Times New Roman" w:hAnsi="Times New Roman" w:cs="Times New Roman"/>
                <w:b w:val="0"/>
                <w:color w:val="auto"/>
                <w:sz w:val="24"/>
                <w:szCs w:val="24"/>
              </w:rPr>
            </w:pPr>
            <w:r w:rsidRPr="00761FEC">
              <w:rPr>
                <w:rFonts w:ascii="Times New Roman" w:eastAsia="Times New Roman" w:hAnsi="Times New Roman" w:cs="Times New Roman"/>
                <w:b w:val="0"/>
                <w:color w:val="auto"/>
                <w:sz w:val="24"/>
                <w:szCs w:val="24"/>
              </w:rPr>
              <w:t>Ventas / Activo no corriente</w:t>
            </w:r>
          </w:p>
        </w:tc>
        <w:tc>
          <w:tcPr>
            <w:tcW w:w="1703" w:type="dxa"/>
            <w:shd w:val="clear" w:color="auto" w:fill="auto"/>
          </w:tcPr>
          <w:p w:rsidR="00761FEC" w:rsidRPr="00761FEC" w:rsidRDefault="00134561" w:rsidP="00080EB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11,</w:t>
            </w:r>
            <w:r w:rsidR="00761FEC" w:rsidRPr="00761FEC">
              <w:rPr>
                <w:rFonts w:ascii="Times New Roman" w:eastAsia="Times New Roman" w:hAnsi="Times New Roman" w:cs="Times New Roman"/>
                <w:color w:val="auto"/>
                <w:sz w:val="24"/>
                <w:szCs w:val="24"/>
              </w:rPr>
              <w:t>70</w:t>
            </w:r>
          </w:p>
        </w:tc>
        <w:tc>
          <w:tcPr>
            <w:tcW w:w="1134" w:type="dxa"/>
          </w:tcPr>
          <w:p w:rsidR="00761FEC" w:rsidRPr="00575333" w:rsidRDefault="00761FEC" w:rsidP="0068749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2,19</w:t>
            </w:r>
          </w:p>
        </w:tc>
        <w:tc>
          <w:tcPr>
            <w:tcW w:w="1134" w:type="dxa"/>
            <w:shd w:val="clear" w:color="auto" w:fill="auto"/>
            <w:noWrap/>
          </w:tcPr>
          <w:p w:rsidR="00761FEC" w:rsidRPr="00761FEC" w:rsidRDefault="00134561" w:rsidP="00080EB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761FEC" w:rsidRPr="00761FEC">
              <w:rPr>
                <w:rFonts w:ascii="Times New Roman" w:eastAsia="Times New Roman" w:hAnsi="Times New Roman" w:cs="Times New Roman"/>
                <w:color w:val="auto"/>
                <w:sz w:val="24"/>
                <w:szCs w:val="24"/>
              </w:rPr>
              <w:t>83</w:t>
            </w:r>
          </w:p>
        </w:tc>
        <w:tc>
          <w:tcPr>
            <w:tcW w:w="992" w:type="dxa"/>
            <w:shd w:val="clear" w:color="auto" w:fill="auto"/>
            <w:noWrap/>
          </w:tcPr>
          <w:p w:rsidR="00761FEC" w:rsidRPr="00761FEC" w:rsidRDefault="00134561" w:rsidP="00080EB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761FEC" w:rsidRPr="00761FEC">
              <w:rPr>
                <w:rFonts w:ascii="Times New Roman" w:eastAsia="Times New Roman" w:hAnsi="Times New Roman" w:cs="Times New Roman"/>
                <w:color w:val="auto"/>
                <w:sz w:val="24"/>
                <w:szCs w:val="24"/>
              </w:rPr>
              <w:t>77</w:t>
            </w:r>
          </w:p>
        </w:tc>
        <w:tc>
          <w:tcPr>
            <w:tcW w:w="992" w:type="dxa"/>
            <w:shd w:val="clear" w:color="auto" w:fill="auto"/>
            <w:noWrap/>
          </w:tcPr>
          <w:p w:rsidR="00761FEC" w:rsidRPr="00761FEC" w:rsidRDefault="00134561" w:rsidP="00080EB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761FEC" w:rsidRPr="00761FEC">
              <w:rPr>
                <w:rFonts w:ascii="Times New Roman" w:eastAsia="Times New Roman" w:hAnsi="Times New Roman" w:cs="Times New Roman"/>
                <w:color w:val="auto"/>
                <w:sz w:val="24"/>
                <w:szCs w:val="24"/>
              </w:rPr>
              <w:t>37</w:t>
            </w:r>
          </w:p>
        </w:tc>
        <w:tc>
          <w:tcPr>
            <w:tcW w:w="992" w:type="dxa"/>
            <w:shd w:val="clear" w:color="auto" w:fill="auto"/>
            <w:noWrap/>
          </w:tcPr>
          <w:p w:rsidR="00761FEC" w:rsidRPr="00761FEC" w:rsidRDefault="00134561" w:rsidP="00080EB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761FEC" w:rsidRPr="00761FEC">
              <w:rPr>
                <w:rFonts w:ascii="Times New Roman" w:eastAsia="Times New Roman" w:hAnsi="Times New Roman" w:cs="Times New Roman"/>
                <w:color w:val="auto"/>
                <w:sz w:val="24"/>
                <w:szCs w:val="24"/>
              </w:rPr>
              <w:t>46</w:t>
            </w:r>
          </w:p>
        </w:tc>
        <w:tc>
          <w:tcPr>
            <w:tcW w:w="993" w:type="dxa"/>
            <w:shd w:val="clear" w:color="auto" w:fill="auto"/>
            <w:noWrap/>
          </w:tcPr>
          <w:p w:rsidR="00761FEC" w:rsidRPr="00761FEC" w:rsidRDefault="00134561" w:rsidP="00461C1B">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761FEC" w:rsidRPr="00761FEC">
              <w:rPr>
                <w:rFonts w:ascii="Times New Roman" w:eastAsia="Times New Roman" w:hAnsi="Times New Roman" w:cs="Times New Roman"/>
                <w:color w:val="auto"/>
                <w:sz w:val="24"/>
                <w:szCs w:val="24"/>
              </w:rPr>
              <w:t>90</w:t>
            </w:r>
          </w:p>
        </w:tc>
        <w:tc>
          <w:tcPr>
            <w:tcW w:w="866" w:type="dxa"/>
            <w:shd w:val="clear" w:color="auto" w:fill="auto"/>
          </w:tcPr>
          <w:p w:rsidR="00761FEC" w:rsidRPr="00761FEC" w:rsidRDefault="00134561" w:rsidP="00080EB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w:t>
            </w:r>
            <w:r w:rsidR="00761FEC" w:rsidRPr="00761FEC">
              <w:rPr>
                <w:rFonts w:ascii="Times New Roman" w:eastAsia="Times New Roman" w:hAnsi="Times New Roman" w:cs="Times New Roman"/>
                <w:color w:val="auto"/>
                <w:sz w:val="24"/>
                <w:szCs w:val="24"/>
              </w:rPr>
              <w:t>99</w:t>
            </w:r>
          </w:p>
        </w:tc>
      </w:tr>
      <w:tr w:rsidR="00761FEC" w:rsidRPr="00761FEC" w:rsidTr="00761FEC">
        <w:trPr>
          <w:cnfStyle w:val="000000100000"/>
          <w:trHeight w:val="259"/>
        </w:trPr>
        <w:tc>
          <w:tcPr>
            <w:cnfStyle w:val="001000000000"/>
            <w:tcW w:w="3749" w:type="dxa"/>
            <w:tcBorders>
              <w:left w:val="none" w:sz="0" w:space="0" w:color="auto"/>
              <w:right w:val="none" w:sz="0" w:space="0" w:color="auto"/>
            </w:tcBorders>
            <w:shd w:val="clear" w:color="auto" w:fill="auto"/>
            <w:noWrap/>
          </w:tcPr>
          <w:p w:rsidR="00761FEC" w:rsidRPr="00761FEC" w:rsidRDefault="00761FEC" w:rsidP="00F9326E">
            <w:pPr>
              <w:rPr>
                <w:rFonts w:ascii="Times New Roman" w:eastAsia="Times New Roman" w:hAnsi="Times New Roman" w:cs="Times New Roman"/>
                <w:b w:val="0"/>
                <w:color w:val="auto"/>
                <w:sz w:val="24"/>
                <w:szCs w:val="24"/>
              </w:rPr>
            </w:pPr>
            <w:r w:rsidRPr="00761FEC">
              <w:rPr>
                <w:rFonts w:ascii="Times New Roman" w:eastAsia="Times New Roman" w:hAnsi="Times New Roman" w:cs="Times New Roman"/>
                <w:b w:val="0"/>
                <w:color w:val="auto"/>
                <w:sz w:val="24"/>
                <w:szCs w:val="24"/>
              </w:rPr>
              <w:t>Ventas / Activo corriente</w:t>
            </w:r>
          </w:p>
        </w:tc>
        <w:tc>
          <w:tcPr>
            <w:tcW w:w="1703" w:type="dxa"/>
            <w:tcBorders>
              <w:left w:val="none" w:sz="0" w:space="0" w:color="auto"/>
              <w:right w:val="none" w:sz="0" w:space="0" w:color="auto"/>
            </w:tcBorders>
            <w:shd w:val="clear" w:color="auto" w:fill="auto"/>
          </w:tcPr>
          <w:p w:rsidR="00761FEC" w:rsidRPr="00761FEC" w:rsidRDefault="00134561" w:rsidP="00080EB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761FEC" w:rsidRPr="00761FEC">
              <w:rPr>
                <w:rFonts w:ascii="Times New Roman" w:eastAsia="Times New Roman" w:hAnsi="Times New Roman" w:cs="Times New Roman"/>
                <w:color w:val="auto"/>
                <w:sz w:val="24"/>
                <w:szCs w:val="24"/>
              </w:rPr>
              <w:t>49</w:t>
            </w:r>
          </w:p>
        </w:tc>
        <w:tc>
          <w:tcPr>
            <w:tcW w:w="1134" w:type="dxa"/>
            <w:tcBorders>
              <w:left w:val="none" w:sz="0" w:space="0" w:color="auto"/>
              <w:right w:val="none" w:sz="0" w:space="0" w:color="auto"/>
            </w:tcBorders>
          </w:tcPr>
          <w:p w:rsidR="00761FEC" w:rsidRPr="00575333" w:rsidRDefault="00761FEC" w:rsidP="0068749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1,34</w:t>
            </w:r>
          </w:p>
        </w:tc>
        <w:tc>
          <w:tcPr>
            <w:tcW w:w="1134" w:type="dxa"/>
            <w:tcBorders>
              <w:left w:val="none" w:sz="0" w:space="0" w:color="auto"/>
              <w:right w:val="none" w:sz="0" w:space="0" w:color="auto"/>
            </w:tcBorders>
            <w:shd w:val="clear" w:color="auto" w:fill="auto"/>
            <w:noWrap/>
          </w:tcPr>
          <w:p w:rsidR="00761FEC" w:rsidRPr="00761FEC" w:rsidRDefault="00134561" w:rsidP="00080EB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761FEC" w:rsidRPr="00761FEC">
              <w:rPr>
                <w:rFonts w:ascii="Times New Roman" w:eastAsia="Times New Roman" w:hAnsi="Times New Roman" w:cs="Times New Roman"/>
                <w:color w:val="auto"/>
                <w:sz w:val="24"/>
                <w:szCs w:val="24"/>
              </w:rPr>
              <w:t>32</w:t>
            </w:r>
          </w:p>
        </w:tc>
        <w:tc>
          <w:tcPr>
            <w:tcW w:w="992" w:type="dxa"/>
            <w:tcBorders>
              <w:left w:val="none" w:sz="0" w:space="0" w:color="auto"/>
              <w:right w:val="none" w:sz="0" w:space="0" w:color="auto"/>
            </w:tcBorders>
            <w:shd w:val="clear" w:color="auto" w:fill="auto"/>
            <w:noWrap/>
          </w:tcPr>
          <w:p w:rsidR="00761FEC" w:rsidRPr="00761FEC" w:rsidRDefault="00134561" w:rsidP="00080EB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761FEC" w:rsidRPr="00761FEC">
              <w:rPr>
                <w:rFonts w:ascii="Times New Roman" w:eastAsia="Times New Roman" w:hAnsi="Times New Roman" w:cs="Times New Roman"/>
                <w:color w:val="auto"/>
                <w:sz w:val="24"/>
                <w:szCs w:val="24"/>
              </w:rPr>
              <w:t>36</w:t>
            </w:r>
          </w:p>
        </w:tc>
        <w:tc>
          <w:tcPr>
            <w:tcW w:w="992" w:type="dxa"/>
            <w:tcBorders>
              <w:left w:val="none" w:sz="0" w:space="0" w:color="auto"/>
              <w:right w:val="none" w:sz="0" w:space="0" w:color="auto"/>
            </w:tcBorders>
            <w:shd w:val="clear" w:color="auto" w:fill="auto"/>
            <w:noWrap/>
          </w:tcPr>
          <w:p w:rsidR="00761FEC" w:rsidRPr="00761FEC" w:rsidRDefault="00134561" w:rsidP="00080EB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761FEC" w:rsidRPr="00761FEC">
              <w:rPr>
                <w:rFonts w:ascii="Times New Roman" w:eastAsia="Times New Roman" w:hAnsi="Times New Roman" w:cs="Times New Roman"/>
                <w:color w:val="auto"/>
                <w:sz w:val="24"/>
                <w:szCs w:val="24"/>
              </w:rPr>
              <w:t>34</w:t>
            </w:r>
          </w:p>
        </w:tc>
        <w:tc>
          <w:tcPr>
            <w:tcW w:w="992" w:type="dxa"/>
            <w:tcBorders>
              <w:left w:val="none" w:sz="0" w:space="0" w:color="auto"/>
              <w:right w:val="none" w:sz="0" w:space="0" w:color="auto"/>
            </w:tcBorders>
            <w:shd w:val="clear" w:color="auto" w:fill="auto"/>
            <w:noWrap/>
          </w:tcPr>
          <w:p w:rsidR="00761FEC" w:rsidRPr="00761FEC" w:rsidRDefault="00134561" w:rsidP="00080EB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761FEC" w:rsidRPr="00761FEC">
              <w:rPr>
                <w:rFonts w:ascii="Times New Roman" w:eastAsia="Times New Roman" w:hAnsi="Times New Roman" w:cs="Times New Roman"/>
                <w:color w:val="auto"/>
                <w:sz w:val="24"/>
                <w:szCs w:val="24"/>
              </w:rPr>
              <w:t>57</w:t>
            </w:r>
          </w:p>
        </w:tc>
        <w:tc>
          <w:tcPr>
            <w:tcW w:w="993" w:type="dxa"/>
            <w:tcBorders>
              <w:left w:val="none" w:sz="0" w:space="0" w:color="auto"/>
              <w:right w:val="none" w:sz="0" w:space="0" w:color="auto"/>
            </w:tcBorders>
            <w:shd w:val="clear" w:color="auto" w:fill="auto"/>
            <w:noWrap/>
          </w:tcPr>
          <w:p w:rsidR="00761FEC" w:rsidRPr="00761FEC" w:rsidRDefault="00134561" w:rsidP="00080EB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761FEC" w:rsidRPr="00761FEC">
              <w:rPr>
                <w:rFonts w:ascii="Times New Roman" w:eastAsia="Times New Roman" w:hAnsi="Times New Roman" w:cs="Times New Roman"/>
                <w:color w:val="auto"/>
                <w:sz w:val="24"/>
                <w:szCs w:val="24"/>
              </w:rPr>
              <w:t>84</w:t>
            </w:r>
          </w:p>
        </w:tc>
        <w:tc>
          <w:tcPr>
            <w:tcW w:w="866" w:type="dxa"/>
            <w:tcBorders>
              <w:left w:val="none" w:sz="0" w:space="0" w:color="auto"/>
              <w:right w:val="none" w:sz="0" w:space="0" w:color="auto"/>
            </w:tcBorders>
            <w:shd w:val="clear" w:color="auto" w:fill="auto"/>
          </w:tcPr>
          <w:p w:rsidR="00761FEC" w:rsidRPr="00761FEC" w:rsidRDefault="00134561" w:rsidP="00080EB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761FEC" w:rsidRPr="00761FEC">
              <w:rPr>
                <w:rFonts w:ascii="Times New Roman" w:eastAsia="Times New Roman" w:hAnsi="Times New Roman" w:cs="Times New Roman"/>
                <w:color w:val="auto"/>
                <w:sz w:val="24"/>
                <w:szCs w:val="24"/>
              </w:rPr>
              <w:t>34</w:t>
            </w:r>
          </w:p>
        </w:tc>
      </w:tr>
      <w:tr w:rsidR="00761FEC" w:rsidRPr="00761FEC" w:rsidTr="00761FEC">
        <w:trPr>
          <w:trHeight w:val="259"/>
        </w:trPr>
        <w:tc>
          <w:tcPr>
            <w:cnfStyle w:val="001000000000"/>
            <w:tcW w:w="3749" w:type="dxa"/>
            <w:shd w:val="clear" w:color="auto" w:fill="auto"/>
            <w:noWrap/>
          </w:tcPr>
          <w:p w:rsidR="00761FEC" w:rsidRPr="00761FEC" w:rsidRDefault="00761FEC" w:rsidP="00B70B61">
            <w:pPr>
              <w:rPr>
                <w:rFonts w:ascii="Times New Roman" w:eastAsia="Times New Roman" w:hAnsi="Times New Roman" w:cs="Times New Roman"/>
                <w:b w:val="0"/>
                <w:color w:val="auto"/>
                <w:sz w:val="24"/>
                <w:szCs w:val="24"/>
              </w:rPr>
            </w:pPr>
            <w:r w:rsidRPr="00761FEC">
              <w:rPr>
                <w:rFonts w:ascii="Times New Roman" w:eastAsia="Times New Roman" w:hAnsi="Times New Roman" w:cs="Times New Roman"/>
                <w:b w:val="0"/>
                <w:color w:val="auto"/>
                <w:sz w:val="24"/>
                <w:szCs w:val="24"/>
              </w:rPr>
              <w:t>Coste de ventas / Existencias</w:t>
            </w:r>
          </w:p>
        </w:tc>
        <w:tc>
          <w:tcPr>
            <w:tcW w:w="1703" w:type="dxa"/>
            <w:shd w:val="clear" w:color="auto" w:fill="auto"/>
          </w:tcPr>
          <w:p w:rsidR="00761FEC" w:rsidRPr="00761FEC" w:rsidRDefault="00134561" w:rsidP="00080EB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9,</w:t>
            </w:r>
            <w:r w:rsidR="00761FEC" w:rsidRPr="00761FEC">
              <w:rPr>
                <w:rFonts w:ascii="Times New Roman" w:eastAsia="Times New Roman" w:hAnsi="Times New Roman" w:cs="Times New Roman"/>
                <w:color w:val="auto"/>
                <w:sz w:val="24"/>
                <w:szCs w:val="24"/>
              </w:rPr>
              <w:t>12</w:t>
            </w:r>
          </w:p>
        </w:tc>
        <w:tc>
          <w:tcPr>
            <w:tcW w:w="1134" w:type="dxa"/>
          </w:tcPr>
          <w:p w:rsidR="00761FEC" w:rsidRPr="00575333" w:rsidRDefault="00761FEC" w:rsidP="0068749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2,24</w:t>
            </w:r>
          </w:p>
        </w:tc>
        <w:tc>
          <w:tcPr>
            <w:tcW w:w="1134" w:type="dxa"/>
            <w:shd w:val="clear" w:color="auto" w:fill="auto"/>
            <w:noWrap/>
          </w:tcPr>
          <w:p w:rsidR="00761FEC" w:rsidRPr="00761FEC" w:rsidRDefault="00134561" w:rsidP="00080EB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w:t>
            </w:r>
            <w:r w:rsidR="00761FEC" w:rsidRPr="00761FEC">
              <w:rPr>
                <w:rFonts w:ascii="Times New Roman" w:eastAsia="Times New Roman" w:hAnsi="Times New Roman" w:cs="Times New Roman"/>
                <w:color w:val="auto"/>
                <w:sz w:val="24"/>
                <w:szCs w:val="24"/>
              </w:rPr>
              <w:t>15</w:t>
            </w:r>
          </w:p>
        </w:tc>
        <w:tc>
          <w:tcPr>
            <w:tcW w:w="992" w:type="dxa"/>
            <w:shd w:val="clear" w:color="auto" w:fill="auto"/>
            <w:noWrap/>
          </w:tcPr>
          <w:p w:rsidR="00761FEC" w:rsidRPr="00761FEC" w:rsidRDefault="00134561" w:rsidP="00080EB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w:t>
            </w:r>
            <w:r w:rsidR="00761FEC" w:rsidRPr="00761FEC">
              <w:rPr>
                <w:rFonts w:ascii="Times New Roman" w:eastAsia="Times New Roman" w:hAnsi="Times New Roman" w:cs="Times New Roman"/>
                <w:color w:val="auto"/>
                <w:sz w:val="24"/>
                <w:szCs w:val="24"/>
              </w:rPr>
              <w:t>88</w:t>
            </w:r>
          </w:p>
        </w:tc>
        <w:tc>
          <w:tcPr>
            <w:tcW w:w="992" w:type="dxa"/>
            <w:shd w:val="clear" w:color="auto" w:fill="auto"/>
            <w:noWrap/>
          </w:tcPr>
          <w:p w:rsidR="00761FEC" w:rsidRPr="00761FEC" w:rsidRDefault="00134561" w:rsidP="00080EB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w:t>
            </w:r>
            <w:r w:rsidR="00761FEC" w:rsidRPr="00761FEC">
              <w:rPr>
                <w:rFonts w:ascii="Times New Roman" w:eastAsia="Times New Roman" w:hAnsi="Times New Roman" w:cs="Times New Roman"/>
                <w:color w:val="auto"/>
                <w:sz w:val="24"/>
                <w:szCs w:val="24"/>
              </w:rPr>
              <w:t>26</w:t>
            </w:r>
          </w:p>
        </w:tc>
        <w:tc>
          <w:tcPr>
            <w:tcW w:w="992" w:type="dxa"/>
            <w:shd w:val="clear" w:color="auto" w:fill="auto"/>
            <w:noWrap/>
          </w:tcPr>
          <w:p w:rsidR="00761FEC" w:rsidRPr="00761FEC" w:rsidRDefault="00134561" w:rsidP="00080EB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w:t>
            </w:r>
            <w:r w:rsidR="00761FEC" w:rsidRPr="00761FEC">
              <w:rPr>
                <w:rFonts w:ascii="Times New Roman" w:eastAsia="Times New Roman" w:hAnsi="Times New Roman" w:cs="Times New Roman"/>
                <w:color w:val="auto"/>
                <w:sz w:val="24"/>
                <w:szCs w:val="24"/>
              </w:rPr>
              <w:t>54</w:t>
            </w:r>
          </w:p>
        </w:tc>
        <w:tc>
          <w:tcPr>
            <w:tcW w:w="993" w:type="dxa"/>
            <w:shd w:val="clear" w:color="auto" w:fill="auto"/>
            <w:noWrap/>
          </w:tcPr>
          <w:p w:rsidR="00761FEC" w:rsidRPr="00761FEC" w:rsidRDefault="00134561" w:rsidP="00080EB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4,</w:t>
            </w:r>
            <w:r w:rsidR="00761FEC" w:rsidRPr="00761FEC">
              <w:rPr>
                <w:rFonts w:ascii="Times New Roman" w:eastAsia="Times New Roman" w:hAnsi="Times New Roman" w:cs="Times New Roman"/>
                <w:color w:val="auto"/>
                <w:sz w:val="24"/>
                <w:szCs w:val="24"/>
              </w:rPr>
              <w:t>57</w:t>
            </w:r>
          </w:p>
        </w:tc>
        <w:tc>
          <w:tcPr>
            <w:tcW w:w="866" w:type="dxa"/>
            <w:shd w:val="clear" w:color="auto" w:fill="auto"/>
          </w:tcPr>
          <w:p w:rsidR="00761FEC" w:rsidRPr="00761FEC" w:rsidRDefault="00134561" w:rsidP="00080EB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8,</w:t>
            </w:r>
            <w:r w:rsidR="00761FEC" w:rsidRPr="00761FEC">
              <w:rPr>
                <w:rFonts w:ascii="Times New Roman" w:eastAsia="Times New Roman" w:hAnsi="Times New Roman" w:cs="Times New Roman"/>
                <w:color w:val="auto"/>
                <w:sz w:val="24"/>
                <w:szCs w:val="24"/>
              </w:rPr>
              <w:t>73</w:t>
            </w:r>
          </w:p>
        </w:tc>
      </w:tr>
      <w:tr w:rsidR="00761FEC" w:rsidRPr="00761FEC" w:rsidTr="00761FEC">
        <w:trPr>
          <w:cnfStyle w:val="000000100000"/>
          <w:trHeight w:val="259"/>
        </w:trPr>
        <w:tc>
          <w:tcPr>
            <w:cnfStyle w:val="001000000000"/>
            <w:tcW w:w="3749" w:type="dxa"/>
            <w:tcBorders>
              <w:left w:val="none" w:sz="0" w:space="0" w:color="auto"/>
              <w:right w:val="none" w:sz="0" w:space="0" w:color="auto"/>
            </w:tcBorders>
            <w:shd w:val="clear" w:color="auto" w:fill="auto"/>
            <w:noWrap/>
          </w:tcPr>
          <w:p w:rsidR="00761FEC" w:rsidRPr="00761FEC" w:rsidRDefault="00761FEC" w:rsidP="00F9326E">
            <w:pPr>
              <w:rPr>
                <w:rFonts w:ascii="Times New Roman" w:eastAsia="Times New Roman" w:hAnsi="Times New Roman" w:cs="Times New Roman"/>
                <w:b w:val="0"/>
                <w:color w:val="auto"/>
                <w:sz w:val="24"/>
                <w:szCs w:val="24"/>
              </w:rPr>
            </w:pPr>
            <w:r w:rsidRPr="00761FEC">
              <w:rPr>
                <w:rFonts w:ascii="Times New Roman" w:eastAsia="Times New Roman" w:hAnsi="Times New Roman" w:cs="Times New Roman"/>
                <w:b w:val="0"/>
                <w:color w:val="auto"/>
                <w:sz w:val="24"/>
                <w:szCs w:val="24"/>
              </w:rPr>
              <w:t>Plazo de cobro (días)</w:t>
            </w:r>
          </w:p>
        </w:tc>
        <w:tc>
          <w:tcPr>
            <w:tcW w:w="1703" w:type="dxa"/>
            <w:tcBorders>
              <w:left w:val="none" w:sz="0" w:space="0" w:color="auto"/>
              <w:right w:val="none" w:sz="0" w:space="0" w:color="auto"/>
            </w:tcBorders>
            <w:shd w:val="clear" w:color="auto" w:fill="auto"/>
          </w:tcPr>
          <w:p w:rsidR="00761FEC" w:rsidRPr="00761FEC" w:rsidRDefault="00134561" w:rsidP="00080EB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86,</w:t>
            </w:r>
            <w:r w:rsidR="00761FEC" w:rsidRPr="00761FEC">
              <w:rPr>
                <w:rFonts w:ascii="Times New Roman" w:eastAsia="Times New Roman" w:hAnsi="Times New Roman" w:cs="Times New Roman"/>
                <w:color w:val="auto"/>
                <w:sz w:val="24"/>
                <w:szCs w:val="24"/>
              </w:rPr>
              <w:t>80</w:t>
            </w:r>
          </w:p>
        </w:tc>
        <w:tc>
          <w:tcPr>
            <w:tcW w:w="1134" w:type="dxa"/>
            <w:tcBorders>
              <w:left w:val="none" w:sz="0" w:space="0" w:color="auto"/>
              <w:right w:val="none" w:sz="0" w:space="0" w:color="auto"/>
            </w:tcBorders>
          </w:tcPr>
          <w:p w:rsidR="00761FEC" w:rsidRPr="00575333" w:rsidRDefault="00761FEC" w:rsidP="0068749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50</w:t>
            </w:r>
          </w:p>
        </w:tc>
        <w:tc>
          <w:tcPr>
            <w:tcW w:w="1134" w:type="dxa"/>
            <w:tcBorders>
              <w:left w:val="none" w:sz="0" w:space="0" w:color="auto"/>
              <w:right w:val="none" w:sz="0" w:space="0" w:color="auto"/>
            </w:tcBorders>
            <w:shd w:val="clear" w:color="auto" w:fill="auto"/>
            <w:noWrap/>
          </w:tcPr>
          <w:p w:rsidR="00761FEC" w:rsidRPr="00761FEC" w:rsidRDefault="00761FEC" w:rsidP="00080EB8">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107</w:t>
            </w:r>
          </w:p>
        </w:tc>
        <w:tc>
          <w:tcPr>
            <w:tcW w:w="992" w:type="dxa"/>
            <w:tcBorders>
              <w:left w:val="none" w:sz="0" w:space="0" w:color="auto"/>
              <w:right w:val="none" w:sz="0" w:space="0" w:color="auto"/>
            </w:tcBorders>
            <w:shd w:val="clear" w:color="auto" w:fill="auto"/>
            <w:noWrap/>
          </w:tcPr>
          <w:p w:rsidR="00761FEC" w:rsidRPr="00761FEC" w:rsidRDefault="00761FEC" w:rsidP="00080EB8">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79</w:t>
            </w:r>
          </w:p>
        </w:tc>
        <w:tc>
          <w:tcPr>
            <w:tcW w:w="992" w:type="dxa"/>
            <w:tcBorders>
              <w:left w:val="none" w:sz="0" w:space="0" w:color="auto"/>
              <w:right w:val="none" w:sz="0" w:space="0" w:color="auto"/>
            </w:tcBorders>
            <w:shd w:val="clear" w:color="auto" w:fill="auto"/>
            <w:noWrap/>
          </w:tcPr>
          <w:p w:rsidR="00761FEC" w:rsidRPr="00761FEC" w:rsidRDefault="00761FEC" w:rsidP="00080EB8">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86</w:t>
            </w:r>
          </w:p>
        </w:tc>
        <w:tc>
          <w:tcPr>
            <w:tcW w:w="992" w:type="dxa"/>
            <w:tcBorders>
              <w:left w:val="none" w:sz="0" w:space="0" w:color="auto"/>
              <w:right w:val="none" w:sz="0" w:space="0" w:color="auto"/>
            </w:tcBorders>
            <w:shd w:val="clear" w:color="auto" w:fill="auto"/>
            <w:noWrap/>
          </w:tcPr>
          <w:p w:rsidR="00761FEC" w:rsidRPr="00761FEC" w:rsidRDefault="00761FEC" w:rsidP="00080EB8">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73</w:t>
            </w:r>
          </w:p>
        </w:tc>
        <w:tc>
          <w:tcPr>
            <w:tcW w:w="993" w:type="dxa"/>
            <w:tcBorders>
              <w:left w:val="none" w:sz="0" w:space="0" w:color="auto"/>
              <w:right w:val="none" w:sz="0" w:space="0" w:color="auto"/>
            </w:tcBorders>
            <w:shd w:val="clear" w:color="auto" w:fill="auto"/>
            <w:noWrap/>
          </w:tcPr>
          <w:p w:rsidR="00761FEC" w:rsidRPr="00761FEC" w:rsidRDefault="00761FEC" w:rsidP="00080EB8">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64</w:t>
            </w:r>
          </w:p>
        </w:tc>
        <w:tc>
          <w:tcPr>
            <w:tcW w:w="866" w:type="dxa"/>
            <w:tcBorders>
              <w:left w:val="none" w:sz="0" w:space="0" w:color="auto"/>
              <w:right w:val="none" w:sz="0" w:space="0" w:color="auto"/>
            </w:tcBorders>
            <w:shd w:val="clear" w:color="auto" w:fill="auto"/>
          </w:tcPr>
          <w:p w:rsidR="00761FEC" w:rsidRPr="00761FEC" w:rsidRDefault="00761FEC" w:rsidP="00080EB8">
            <w:pPr>
              <w:jc w:val="right"/>
              <w:cnfStyle w:val="0000001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66</w:t>
            </w:r>
          </w:p>
        </w:tc>
      </w:tr>
      <w:tr w:rsidR="00761FEC" w:rsidRPr="00761FEC" w:rsidTr="00761FEC">
        <w:trPr>
          <w:trHeight w:val="259"/>
        </w:trPr>
        <w:tc>
          <w:tcPr>
            <w:cnfStyle w:val="001000000000"/>
            <w:tcW w:w="3749" w:type="dxa"/>
            <w:shd w:val="clear" w:color="auto" w:fill="auto"/>
            <w:noWrap/>
          </w:tcPr>
          <w:p w:rsidR="00761FEC" w:rsidRPr="00761FEC" w:rsidRDefault="00761FEC" w:rsidP="00F9326E">
            <w:pPr>
              <w:rPr>
                <w:rFonts w:ascii="Times New Roman" w:eastAsia="Times New Roman" w:hAnsi="Times New Roman" w:cs="Times New Roman"/>
                <w:b w:val="0"/>
                <w:color w:val="auto"/>
                <w:sz w:val="24"/>
                <w:szCs w:val="24"/>
              </w:rPr>
            </w:pPr>
            <w:r w:rsidRPr="00761FEC">
              <w:rPr>
                <w:rFonts w:ascii="Times New Roman" w:eastAsia="Times New Roman" w:hAnsi="Times New Roman" w:cs="Times New Roman"/>
                <w:b w:val="0"/>
                <w:color w:val="auto"/>
                <w:sz w:val="24"/>
                <w:szCs w:val="24"/>
              </w:rPr>
              <w:t>Plazo de pago (días)</w:t>
            </w:r>
          </w:p>
        </w:tc>
        <w:tc>
          <w:tcPr>
            <w:tcW w:w="1703" w:type="dxa"/>
            <w:shd w:val="clear" w:color="auto" w:fill="auto"/>
          </w:tcPr>
          <w:p w:rsidR="00761FEC" w:rsidRPr="00761FEC" w:rsidRDefault="00761FEC" w:rsidP="00080EB8">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68</w:t>
            </w:r>
          </w:p>
        </w:tc>
        <w:tc>
          <w:tcPr>
            <w:tcW w:w="1134" w:type="dxa"/>
          </w:tcPr>
          <w:p w:rsidR="00761FEC" w:rsidRPr="00575333" w:rsidRDefault="00761FEC" w:rsidP="0068749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32</w:t>
            </w:r>
          </w:p>
        </w:tc>
        <w:tc>
          <w:tcPr>
            <w:tcW w:w="1134" w:type="dxa"/>
            <w:shd w:val="clear" w:color="auto" w:fill="auto"/>
            <w:noWrap/>
          </w:tcPr>
          <w:p w:rsidR="00761FEC" w:rsidRPr="00761FEC" w:rsidRDefault="00761FEC" w:rsidP="00080EB8">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37</w:t>
            </w:r>
          </w:p>
        </w:tc>
        <w:tc>
          <w:tcPr>
            <w:tcW w:w="992" w:type="dxa"/>
            <w:shd w:val="clear" w:color="auto" w:fill="auto"/>
            <w:noWrap/>
          </w:tcPr>
          <w:p w:rsidR="00761FEC" w:rsidRPr="00761FEC" w:rsidRDefault="00761FEC" w:rsidP="00080EB8">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44</w:t>
            </w:r>
          </w:p>
        </w:tc>
        <w:tc>
          <w:tcPr>
            <w:tcW w:w="992" w:type="dxa"/>
            <w:shd w:val="clear" w:color="auto" w:fill="auto"/>
            <w:noWrap/>
          </w:tcPr>
          <w:p w:rsidR="00761FEC" w:rsidRPr="00761FEC" w:rsidRDefault="00761FEC" w:rsidP="00080EB8">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37</w:t>
            </w:r>
          </w:p>
        </w:tc>
        <w:tc>
          <w:tcPr>
            <w:tcW w:w="992" w:type="dxa"/>
            <w:shd w:val="clear" w:color="auto" w:fill="auto"/>
            <w:noWrap/>
          </w:tcPr>
          <w:p w:rsidR="00761FEC" w:rsidRPr="00761FEC" w:rsidRDefault="00761FEC" w:rsidP="00080EB8">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50</w:t>
            </w:r>
          </w:p>
        </w:tc>
        <w:tc>
          <w:tcPr>
            <w:tcW w:w="993" w:type="dxa"/>
            <w:shd w:val="clear" w:color="auto" w:fill="auto"/>
            <w:noWrap/>
          </w:tcPr>
          <w:p w:rsidR="00761FEC" w:rsidRPr="00761FEC" w:rsidRDefault="00761FEC" w:rsidP="00080EB8">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45</w:t>
            </w:r>
          </w:p>
        </w:tc>
        <w:tc>
          <w:tcPr>
            <w:tcW w:w="866" w:type="dxa"/>
            <w:shd w:val="clear" w:color="auto" w:fill="auto"/>
          </w:tcPr>
          <w:p w:rsidR="00761FEC" w:rsidRPr="00761FEC" w:rsidRDefault="00761FEC" w:rsidP="00080EB8">
            <w:pPr>
              <w:jc w:val="right"/>
              <w:cnfStyle w:val="000000000000"/>
              <w:rPr>
                <w:rFonts w:ascii="Times New Roman" w:eastAsia="Times New Roman" w:hAnsi="Times New Roman" w:cs="Times New Roman"/>
                <w:color w:val="auto"/>
                <w:sz w:val="24"/>
                <w:szCs w:val="24"/>
              </w:rPr>
            </w:pPr>
            <w:r w:rsidRPr="00761FEC">
              <w:rPr>
                <w:rFonts w:ascii="Times New Roman" w:eastAsia="Times New Roman" w:hAnsi="Times New Roman" w:cs="Times New Roman"/>
                <w:color w:val="auto"/>
                <w:sz w:val="24"/>
                <w:szCs w:val="24"/>
              </w:rPr>
              <w:t>86</w:t>
            </w:r>
          </w:p>
        </w:tc>
      </w:tr>
      <w:tr w:rsidR="00761FEC" w:rsidRPr="00761FEC" w:rsidTr="00761FEC">
        <w:trPr>
          <w:cnfStyle w:val="000000100000"/>
          <w:trHeight w:val="259"/>
        </w:trPr>
        <w:tc>
          <w:tcPr>
            <w:cnfStyle w:val="001000000000"/>
            <w:tcW w:w="3749" w:type="dxa"/>
            <w:tcBorders>
              <w:left w:val="none" w:sz="0" w:space="0" w:color="auto"/>
              <w:right w:val="none" w:sz="0" w:space="0" w:color="auto"/>
            </w:tcBorders>
            <w:shd w:val="clear" w:color="auto" w:fill="auto"/>
            <w:noWrap/>
          </w:tcPr>
          <w:p w:rsidR="00761FEC" w:rsidRPr="00761FEC" w:rsidRDefault="00761FEC" w:rsidP="00B70B61">
            <w:pPr>
              <w:rPr>
                <w:rFonts w:ascii="Times New Roman" w:eastAsia="Times New Roman" w:hAnsi="Times New Roman" w:cs="Times New Roman"/>
                <w:b w:val="0"/>
                <w:color w:val="auto"/>
                <w:sz w:val="24"/>
                <w:szCs w:val="24"/>
              </w:rPr>
            </w:pPr>
            <w:r w:rsidRPr="00761FEC">
              <w:rPr>
                <w:rFonts w:ascii="Times New Roman" w:eastAsia="Times New Roman" w:hAnsi="Times New Roman" w:cs="Times New Roman"/>
                <w:b w:val="0"/>
                <w:color w:val="auto"/>
                <w:sz w:val="24"/>
                <w:szCs w:val="24"/>
              </w:rPr>
              <w:t>Ventas n / Ventas n-1</w:t>
            </w:r>
          </w:p>
        </w:tc>
        <w:tc>
          <w:tcPr>
            <w:tcW w:w="1703" w:type="dxa"/>
            <w:tcBorders>
              <w:left w:val="none" w:sz="0" w:space="0" w:color="auto"/>
              <w:right w:val="none" w:sz="0" w:space="0" w:color="auto"/>
            </w:tcBorders>
            <w:shd w:val="clear" w:color="auto" w:fill="auto"/>
          </w:tcPr>
          <w:p w:rsidR="00761FEC" w:rsidRPr="00761FEC" w:rsidRDefault="00134561" w:rsidP="00A0050E">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91</w:t>
            </w:r>
          </w:p>
        </w:tc>
        <w:tc>
          <w:tcPr>
            <w:tcW w:w="1134" w:type="dxa"/>
            <w:tcBorders>
              <w:left w:val="none" w:sz="0" w:space="0" w:color="auto"/>
              <w:right w:val="none" w:sz="0" w:space="0" w:color="auto"/>
            </w:tcBorders>
          </w:tcPr>
          <w:p w:rsidR="00761FEC" w:rsidRPr="00575333" w:rsidRDefault="00761FEC" w:rsidP="0068749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1,22</w:t>
            </w:r>
          </w:p>
        </w:tc>
        <w:tc>
          <w:tcPr>
            <w:tcW w:w="1134" w:type="dxa"/>
            <w:tcBorders>
              <w:left w:val="none" w:sz="0" w:space="0" w:color="auto"/>
              <w:right w:val="none" w:sz="0" w:space="0" w:color="auto"/>
            </w:tcBorders>
            <w:shd w:val="clear" w:color="auto" w:fill="auto"/>
            <w:noWrap/>
          </w:tcPr>
          <w:p w:rsidR="00761FEC" w:rsidRPr="00761FEC" w:rsidRDefault="00134561" w:rsidP="00080EB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761FEC" w:rsidRPr="00761FEC">
              <w:rPr>
                <w:rFonts w:ascii="Times New Roman" w:eastAsia="Times New Roman" w:hAnsi="Times New Roman" w:cs="Times New Roman"/>
                <w:color w:val="auto"/>
                <w:sz w:val="24"/>
                <w:szCs w:val="24"/>
              </w:rPr>
              <w:t>00</w:t>
            </w:r>
          </w:p>
        </w:tc>
        <w:tc>
          <w:tcPr>
            <w:tcW w:w="992" w:type="dxa"/>
            <w:tcBorders>
              <w:left w:val="none" w:sz="0" w:space="0" w:color="auto"/>
              <w:right w:val="none" w:sz="0" w:space="0" w:color="auto"/>
            </w:tcBorders>
            <w:shd w:val="clear" w:color="auto" w:fill="auto"/>
            <w:noWrap/>
          </w:tcPr>
          <w:p w:rsidR="00761FEC" w:rsidRPr="00761FEC" w:rsidRDefault="00134561" w:rsidP="00080EB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761FEC" w:rsidRPr="00761FEC">
              <w:rPr>
                <w:rFonts w:ascii="Times New Roman" w:eastAsia="Times New Roman" w:hAnsi="Times New Roman" w:cs="Times New Roman"/>
                <w:color w:val="auto"/>
                <w:sz w:val="24"/>
                <w:szCs w:val="24"/>
              </w:rPr>
              <w:t>29</w:t>
            </w:r>
          </w:p>
        </w:tc>
        <w:tc>
          <w:tcPr>
            <w:tcW w:w="992" w:type="dxa"/>
            <w:tcBorders>
              <w:left w:val="none" w:sz="0" w:space="0" w:color="auto"/>
              <w:right w:val="none" w:sz="0" w:space="0" w:color="auto"/>
            </w:tcBorders>
            <w:shd w:val="clear" w:color="auto" w:fill="auto"/>
            <w:noWrap/>
          </w:tcPr>
          <w:p w:rsidR="00761FEC" w:rsidRPr="00761FEC" w:rsidRDefault="00134561" w:rsidP="00080EB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90</w:t>
            </w:r>
          </w:p>
        </w:tc>
        <w:tc>
          <w:tcPr>
            <w:tcW w:w="992" w:type="dxa"/>
            <w:tcBorders>
              <w:left w:val="none" w:sz="0" w:space="0" w:color="auto"/>
              <w:right w:val="none" w:sz="0" w:space="0" w:color="auto"/>
            </w:tcBorders>
            <w:shd w:val="clear" w:color="auto" w:fill="auto"/>
            <w:noWrap/>
          </w:tcPr>
          <w:p w:rsidR="00761FEC" w:rsidRPr="00761FEC" w:rsidRDefault="00134561" w:rsidP="00080EB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78</w:t>
            </w:r>
          </w:p>
        </w:tc>
        <w:tc>
          <w:tcPr>
            <w:tcW w:w="993" w:type="dxa"/>
            <w:tcBorders>
              <w:left w:val="none" w:sz="0" w:space="0" w:color="auto"/>
              <w:right w:val="none" w:sz="0" w:space="0" w:color="auto"/>
            </w:tcBorders>
            <w:shd w:val="clear" w:color="auto" w:fill="auto"/>
            <w:noWrap/>
          </w:tcPr>
          <w:p w:rsidR="00761FEC" w:rsidRPr="00761FEC" w:rsidRDefault="00134561" w:rsidP="00080EB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761FEC" w:rsidRPr="00761FEC">
              <w:rPr>
                <w:rFonts w:ascii="Times New Roman" w:eastAsia="Times New Roman" w:hAnsi="Times New Roman" w:cs="Times New Roman"/>
                <w:color w:val="auto"/>
                <w:sz w:val="24"/>
                <w:szCs w:val="24"/>
              </w:rPr>
              <w:t>11</w:t>
            </w:r>
          </w:p>
        </w:tc>
        <w:tc>
          <w:tcPr>
            <w:tcW w:w="866" w:type="dxa"/>
            <w:tcBorders>
              <w:left w:val="none" w:sz="0" w:space="0" w:color="auto"/>
              <w:right w:val="none" w:sz="0" w:space="0" w:color="auto"/>
            </w:tcBorders>
            <w:shd w:val="clear" w:color="auto" w:fill="auto"/>
          </w:tcPr>
          <w:p w:rsidR="00761FEC" w:rsidRPr="00761FEC" w:rsidRDefault="00134561" w:rsidP="00080EB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1,</w:t>
            </w:r>
            <w:r w:rsidR="00761FEC" w:rsidRPr="00761FEC">
              <w:rPr>
                <w:rFonts w:ascii="Times New Roman" w:eastAsia="Times New Roman" w:hAnsi="Times New Roman" w:cs="Times New Roman"/>
                <w:color w:val="auto"/>
                <w:sz w:val="24"/>
                <w:szCs w:val="24"/>
              </w:rPr>
              <w:t>17</w:t>
            </w:r>
          </w:p>
        </w:tc>
      </w:tr>
      <w:tr w:rsidR="00761FEC" w:rsidRPr="00761FEC" w:rsidTr="00761FEC">
        <w:trPr>
          <w:trHeight w:val="259"/>
        </w:trPr>
        <w:tc>
          <w:tcPr>
            <w:cnfStyle w:val="001000000000"/>
            <w:tcW w:w="3749" w:type="dxa"/>
            <w:shd w:val="clear" w:color="auto" w:fill="auto"/>
            <w:noWrap/>
          </w:tcPr>
          <w:p w:rsidR="00761FEC" w:rsidRPr="00761FEC" w:rsidRDefault="00761FEC" w:rsidP="00B70B61">
            <w:pPr>
              <w:rPr>
                <w:rFonts w:ascii="Times New Roman" w:eastAsia="Times New Roman" w:hAnsi="Times New Roman" w:cs="Times New Roman"/>
                <w:b w:val="0"/>
                <w:color w:val="auto"/>
                <w:sz w:val="24"/>
                <w:szCs w:val="24"/>
              </w:rPr>
            </w:pPr>
            <w:r w:rsidRPr="00761FEC">
              <w:rPr>
                <w:rFonts w:ascii="Times New Roman" w:eastAsia="Times New Roman" w:hAnsi="Times New Roman" w:cs="Times New Roman"/>
                <w:b w:val="0"/>
                <w:color w:val="auto"/>
                <w:sz w:val="24"/>
                <w:szCs w:val="24"/>
              </w:rPr>
              <w:t>BAII / Activo</w:t>
            </w:r>
          </w:p>
        </w:tc>
        <w:tc>
          <w:tcPr>
            <w:tcW w:w="1703" w:type="dxa"/>
            <w:shd w:val="clear" w:color="auto" w:fill="auto"/>
          </w:tcPr>
          <w:p w:rsidR="00761FEC" w:rsidRPr="00761FEC" w:rsidRDefault="00134561" w:rsidP="00A0050E">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03</w:t>
            </w:r>
          </w:p>
        </w:tc>
        <w:tc>
          <w:tcPr>
            <w:tcW w:w="1134" w:type="dxa"/>
          </w:tcPr>
          <w:p w:rsidR="00761FEC" w:rsidRPr="00575333" w:rsidRDefault="00761FEC" w:rsidP="0068749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0,07</w:t>
            </w:r>
          </w:p>
        </w:tc>
        <w:tc>
          <w:tcPr>
            <w:tcW w:w="1134" w:type="dxa"/>
            <w:shd w:val="clear" w:color="auto" w:fill="auto"/>
            <w:noWrap/>
          </w:tcPr>
          <w:p w:rsidR="00761FEC" w:rsidRPr="00761FEC" w:rsidRDefault="00134561" w:rsidP="00080EB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06</w:t>
            </w:r>
          </w:p>
        </w:tc>
        <w:tc>
          <w:tcPr>
            <w:tcW w:w="992" w:type="dxa"/>
            <w:shd w:val="clear" w:color="auto" w:fill="auto"/>
            <w:noWrap/>
          </w:tcPr>
          <w:p w:rsidR="00761FEC" w:rsidRPr="00761FEC" w:rsidRDefault="00134561" w:rsidP="00080EB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05</w:t>
            </w:r>
          </w:p>
        </w:tc>
        <w:tc>
          <w:tcPr>
            <w:tcW w:w="992" w:type="dxa"/>
            <w:shd w:val="clear" w:color="auto" w:fill="auto"/>
            <w:noWrap/>
          </w:tcPr>
          <w:p w:rsidR="00761FEC" w:rsidRPr="00761FEC" w:rsidRDefault="00134561" w:rsidP="00080EB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02</w:t>
            </w:r>
          </w:p>
        </w:tc>
        <w:tc>
          <w:tcPr>
            <w:tcW w:w="992" w:type="dxa"/>
            <w:shd w:val="clear" w:color="auto" w:fill="auto"/>
            <w:noWrap/>
          </w:tcPr>
          <w:p w:rsidR="00761FEC" w:rsidRPr="00761FEC" w:rsidRDefault="00134561" w:rsidP="00080EB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04</w:t>
            </w:r>
          </w:p>
        </w:tc>
        <w:tc>
          <w:tcPr>
            <w:tcW w:w="993" w:type="dxa"/>
            <w:shd w:val="clear" w:color="auto" w:fill="auto"/>
            <w:noWrap/>
          </w:tcPr>
          <w:p w:rsidR="00761FEC" w:rsidRPr="00761FEC" w:rsidRDefault="00134561" w:rsidP="00080EB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07</w:t>
            </w:r>
          </w:p>
        </w:tc>
        <w:tc>
          <w:tcPr>
            <w:tcW w:w="866" w:type="dxa"/>
            <w:shd w:val="clear" w:color="auto" w:fill="auto"/>
          </w:tcPr>
          <w:p w:rsidR="00761FEC" w:rsidRPr="00761FEC" w:rsidRDefault="00134561" w:rsidP="00080EB8">
            <w:pPr>
              <w:jc w:val="right"/>
              <w:cnfStyle w:val="0000000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11</w:t>
            </w:r>
          </w:p>
        </w:tc>
      </w:tr>
      <w:tr w:rsidR="00761FEC" w:rsidRPr="00761FEC" w:rsidTr="00761FEC">
        <w:trPr>
          <w:cnfStyle w:val="000000100000"/>
          <w:trHeight w:val="259"/>
        </w:trPr>
        <w:tc>
          <w:tcPr>
            <w:cnfStyle w:val="001000000000"/>
            <w:tcW w:w="3749" w:type="dxa"/>
            <w:tcBorders>
              <w:left w:val="none" w:sz="0" w:space="0" w:color="auto"/>
              <w:right w:val="none" w:sz="0" w:space="0" w:color="auto"/>
            </w:tcBorders>
            <w:shd w:val="clear" w:color="auto" w:fill="auto"/>
            <w:noWrap/>
          </w:tcPr>
          <w:p w:rsidR="00761FEC" w:rsidRPr="00761FEC" w:rsidRDefault="00761FEC" w:rsidP="00B70B61">
            <w:pPr>
              <w:rPr>
                <w:rFonts w:ascii="Times New Roman" w:eastAsia="Times New Roman" w:hAnsi="Times New Roman" w:cs="Times New Roman"/>
                <w:b w:val="0"/>
                <w:color w:val="auto"/>
                <w:sz w:val="24"/>
                <w:szCs w:val="24"/>
              </w:rPr>
            </w:pPr>
            <w:r w:rsidRPr="00761FEC">
              <w:rPr>
                <w:rFonts w:ascii="Times New Roman" w:eastAsia="Times New Roman" w:hAnsi="Times New Roman" w:cs="Times New Roman"/>
                <w:b w:val="0"/>
                <w:color w:val="auto"/>
                <w:sz w:val="24"/>
                <w:szCs w:val="24"/>
              </w:rPr>
              <w:t>Beneficio Neto / Patrimonio Neto</w:t>
            </w:r>
          </w:p>
        </w:tc>
        <w:tc>
          <w:tcPr>
            <w:tcW w:w="1703" w:type="dxa"/>
            <w:tcBorders>
              <w:left w:val="none" w:sz="0" w:space="0" w:color="auto"/>
              <w:right w:val="none" w:sz="0" w:space="0" w:color="auto"/>
            </w:tcBorders>
            <w:shd w:val="clear" w:color="auto" w:fill="auto"/>
          </w:tcPr>
          <w:p w:rsidR="00761FEC" w:rsidRPr="00761FEC" w:rsidRDefault="00134561" w:rsidP="00A0050E">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10</w:t>
            </w:r>
          </w:p>
        </w:tc>
        <w:tc>
          <w:tcPr>
            <w:tcW w:w="1134" w:type="dxa"/>
            <w:tcBorders>
              <w:left w:val="none" w:sz="0" w:space="0" w:color="auto"/>
              <w:right w:val="none" w:sz="0" w:space="0" w:color="auto"/>
            </w:tcBorders>
          </w:tcPr>
          <w:p w:rsidR="00761FEC" w:rsidRPr="00575333" w:rsidRDefault="00761FEC" w:rsidP="00687498">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0,06</w:t>
            </w:r>
          </w:p>
        </w:tc>
        <w:tc>
          <w:tcPr>
            <w:tcW w:w="1134" w:type="dxa"/>
            <w:tcBorders>
              <w:left w:val="none" w:sz="0" w:space="0" w:color="auto"/>
              <w:right w:val="none" w:sz="0" w:space="0" w:color="auto"/>
            </w:tcBorders>
            <w:shd w:val="clear" w:color="auto" w:fill="auto"/>
            <w:noWrap/>
          </w:tcPr>
          <w:p w:rsidR="00761FEC" w:rsidRPr="00761FEC" w:rsidRDefault="00134561" w:rsidP="0055488E">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06</w:t>
            </w:r>
          </w:p>
        </w:tc>
        <w:tc>
          <w:tcPr>
            <w:tcW w:w="992" w:type="dxa"/>
            <w:tcBorders>
              <w:left w:val="none" w:sz="0" w:space="0" w:color="auto"/>
              <w:right w:val="none" w:sz="0" w:space="0" w:color="auto"/>
            </w:tcBorders>
            <w:shd w:val="clear" w:color="auto" w:fill="auto"/>
            <w:noWrap/>
          </w:tcPr>
          <w:p w:rsidR="00761FEC" w:rsidRPr="00761FEC" w:rsidRDefault="00134561" w:rsidP="0055488E">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05</w:t>
            </w:r>
          </w:p>
        </w:tc>
        <w:tc>
          <w:tcPr>
            <w:tcW w:w="992" w:type="dxa"/>
            <w:tcBorders>
              <w:left w:val="none" w:sz="0" w:space="0" w:color="auto"/>
              <w:right w:val="none" w:sz="0" w:space="0" w:color="auto"/>
            </w:tcBorders>
            <w:shd w:val="clear" w:color="auto" w:fill="auto"/>
            <w:noWrap/>
          </w:tcPr>
          <w:p w:rsidR="00761FEC" w:rsidRPr="00761FEC" w:rsidRDefault="00134561" w:rsidP="0055488E">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02</w:t>
            </w:r>
          </w:p>
        </w:tc>
        <w:tc>
          <w:tcPr>
            <w:tcW w:w="992" w:type="dxa"/>
            <w:tcBorders>
              <w:left w:val="none" w:sz="0" w:space="0" w:color="auto"/>
              <w:right w:val="none" w:sz="0" w:space="0" w:color="auto"/>
            </w:tcBorders>
            <w:shd w:val="clear" w:color="auto" w:fill="auto"/>
            <w:noWrap/>
          </w:tcPr>
          <w:p w:rsidR="00761FEC" w:rsidRPr="00761FEC" w:rsidRDefault="00134561" w:rsidP="0055488E">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04</w:t>
            </w:r>
          </w:p>
        </w:tc>
        <w:tc>
          <w:tcPr>
            <w:tcW w:w="993" w:type="dxa"/>
            <w:tcBorders>
              <w:left w:val="none" w:sz="0" w:space="0" w:color="auto"/>
              <w:right w:val="none" w:sz="0" w:space="0" w:color="auto"/>
            </w:tcBorders>
            <w:shd w:val="clear" w:color="auto" w:fill="auto"/>
            <w:noWrap/>
          </w:tcPr>
          <w:p w:rsidR="00761FEC" w:rsidRPr="00761FEC" w:rsidRDefault="00134561" w:rsidP="0055488E">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09</w:t>
            </w:r>
          </w:p>
        </w:tc>
        <w:tc>
          <w:tcPr>
            <w:tcW w:w="866" w:type="dxa"/>
            <w:tcBorders>
              <w:left w:val="none" w:sz="0" w:space="0" w:color="auto"/>
              <w:right w:val="none" w:sz="0" w:space="0" w:color="auto"/>
            </w:tcBorders>
            <w:shd w:val="clear" w:color="auto" w:fill="auto"/>
          </w:tcPr>
          <w:p w:rsidR="00761FEC" w:rsidRPr="00761FEC" w:rsidRDefault="00134561" w:rsidP="0055488E">
            <w:pPr>
              <w:jc w:val="right"/>
              <w:cnfStyle w:val="000000100000"/>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0,</w:t>
            </w:r>
            <w:r w:rsidR="00761FEC" w:rsidRPr="00761FEC">
              <w:rPr>
                <w:rFonts w:ascii="Times New Roman" w:eastAsia="Times New Roman" w:hAnsi="Times New Roman" w:cs="Times New Roman"/>
                <w:color w:val="auto"/>
                <w:sz w:val="24"/>
                <w:szCs w:val="24"/>
              </w:rPr>
              <w:t>13</w:t>
            </w:r>
          </w:p>
        </w:tc>
      </w:tr>
    </w:tbl>
    <w:p w:rsidR="0093573F" w:rsidRPr="00761FEC" w:rsidRDefault="0093573F" w:rsidP="0093573F">
      <w:pPr>
        <w:pStyle w:val="Citadestacada"/>
        <w:tabs>
          <w:tab w:val="left" w:pos="426"/>
          <w:tab w:val="left" w:pos="567"/>
        </w:tabs>
        <w:spacing w:before="0" w:after="0" w:line="240" w:lineRule="auto"/>
        <w:ind w:left="0" w:right="0"/>
        <w:rPr>
          <w:rFonts w:ascii="Times New Roman" w:hAnsi="Times New Roman" w:cs="Times New Roman"/>
          <w:color w:val="auto"/>
          <w:sz w:val="24"/>
          <w:szCs w:val="24"/>
        </w:rPr>
        <w:sectPr w:rsidR="0093573F" w:rsidRPr="00761FEC" w:rsidSect="00BF7A69">
          <w:pgSz w:w="15840" w:h="12240" w:orient="landscape"/>
          <w:pgMar w:top="1134" w:right="1100" w:bottom="1134" w:left="1440" w:header="720" w:footer="720" w:gutter="0"/>
          <w:cols w:space="720"/>
        </w:sectPr>
      </w:pPr>
    </w:p>
    <w:p w:rsidR="0093573F" w:rsidRPr="00BF7A69" w:rsidRDefault="0093573F" w:rsidP="00A0621C">
      <w:pPr>
        <w:pStyle w:val="Citadestacada"/>
        <w:pBdr>
          <w:bottom w:val="none" w:sz="0" w:space="0" w:color="auto"/>
        </w:pBdr>
        <w:tabs>
          <w:tab w:val="left" w:pos="426"/>
          <w:tab w:val="left" w:pos="567"/>
        </w:tabs>
        <w:spacing w:before="0" w:after="0" w:line="240" w:lineRule="auto"/>
        <w:ind w:left="0" w:right="0"/>
        <w:jc w:val="both"/>
        <w:rPr>
          <w:rFonts w:ascii="Times New Roman" w:hAnsi="Times New Roman" w:cs="Times New Roman"/>
          <w:i w:val="0"/>
          <w:color w:val="auto"/>
          <w:sz w:val="28"/>
          <w:szCs w:val="28"/>
        </w:rPr>
      </w:pPr>
      <w:r w:rsidRPr="00BF7A69">
        <w:rPr>
          <w:rFonts w:ascii="Times New Roman" w:hAnsi="Times New Roman" w:cs="Times New Roman"/>
          <w:i w:val="0"/>
          <w:color w:val="auto"/>
          <w:sz w:val="28"/>
          <w:szCs w:val="28"/>
        </w:rPr>
        <w:lastRenderedPageBreak/>
        <w:t>Referencias</w:t>
      </w:r>
      <w:r w:rsidR="00BF7A69">
        <w:rPr>
          <w:rFonts w:ascii="Times New Roman" w:hAnsi="Times New Roman" w:cs="Times New Roman"/>
          <w:i w:val="0"/>
          <w:color w:val="auto"/>
          <w:sz w:val="28"/>
          <w:szCs w:val="28"/>
        </w:rPr>
        <w:t xml:space="preserve"> bibliográficas</w:t>
      </w:r>
    </w:p>
    <w:p w:rsidR="0093573F" w:rsidRPr="00761FEC" w:rsidRDefault="0093573F" w:rsidP="00A0621C">
      <w:pPr>
        <w:pStyle w:val="normal0"/>
        <w:spacing w:line="240" w:lineRule="auto"/>
        <w:jc w:val="both"/>
        <w:rPr>
          <w:rFonts w:ascii="Times New Roman" w:hAnsi="Times New Roman" w:cs="Times New Roman"/>
          <w:color w:val="auto"/>
          <w:sz w:val="24"/>
          <w:szCs w:val="24"/>
        </w:rPr>
      </w:pPr>
    </w:p>
    <w:p w:rsidR="0093573F" w:rsidRPr="00761FEC" w:rsidRDefault="00260A9C" w:rsidP="00A0621C">
      <w:pPr>
        <w:pStyle w:val="normal0"/>
        <w:spacing w:after="240" w:line="240" w:lineRule="auto"/>
        <w:jc w:val="both"/>
        <w:rPr>
          <w:rFonts w:ascii="Times New Roman" w:hAnsi="Times New Roman" w:cs="Times New Roman"/>
          <w:color w:val="auto"/>
          <w:sz w:val="24"/>
          <w:szCs w:val="24"/>
        </w:rPr>
      </w:pPr>
      <w:r w:rsidRPr="00761FEC">
        <w:rPr>
          <w:rFonts w:ascii="Times New Roman" w:hAnsi="Times New Roman" w:cs="Times New Roman"/>
          <w:color w:val="auto"/>
          <w:sz w:val="24"/>
          <w:szCs w:val="24"/>
        </w:rPr>
        <w:t xml:space="preserve">AMAT, O. </w:t>
      </w:r>
      <w:r w:rsidR="0093573F" w:rsidRPr="00761FEC">
        <w:rPr>
          <w:rFonts w:ascii="Times New Roman" w:hAnsi="Times New Roman" w:cs="Times New Roman"/>
          <w:color w:val="auto"/>
          <w:sz w:val="24"/>
          <w:szCs w:val="24"/>
        </w:rPr>
        <w:t xml:space="preserve">(2014) </w:t>
      </w:r>
      <w:r w:rsidRPr="00761FEC">
        <w:rPr>
          <w:rFonts w:ascii="Times New Roman" w:hAnsi="Times New Roman" w:cs="Times New Roman"/>
          <w:i/>
          <w:color w:val="auto"/>
          <w:sz w:val="24"/>
          <w:szCs w:val="24"/>
        </w:rPr>
        <w:t>"</w:t>
      </w:r>
      <w:proofErr w:type="spellStart"/>
      <w:r w:rsidR="0093573F" w:rsidRPr="00761FEC">
        <w:rPr>
          <w:rFonts w:ascii="Times New Roman" w:hAnsi="Times New Roman" w:cs="Times New Roman"/>
          <w:color w:val="auto"/>
          <w:sz w:val="24"/>
          <w:szCs w:val="24"/>
        </w:rPr>
        <w:t>Metalquimia</w:t>
      </w:r>
      <w:proofErr w:type="spellEnd"/>
      <w:r w:rsidR="0093573F" w:rsidRPr="00761FEC">
        <w:rPr>
          <w:rFonts w:ascii="Times New Roman" w:hAnsi="Times New Roman" w:cs="Times New Roman"/>
          <w:color w:val="auto"/>
          <w:sz w:val="24"/>
          <w:szCs w:val="24"/>
        </w:rPr>
        <w:t xml:space="preserve">: La </w:t>
      </w:r>
      <w:proofErr w:type="spellStart"/>
      <w:r w:rsidR="0093573F" w:rsidRPr="00761FEC">
        <w:rPr>
          <w:rFonts w:ascii="Times New Roman" w:hAnsi="Times New Roman" w:cs="Times New Roman"/>
          <w:color w:val="auto"/>
          <w:sz w:val="24"/>
          <w:szCs w:val="24"/>
        </w:rPr>
        <w:t>força</w:t>
      </w:r>
      <w:proofErr w:type="spellEnd"/>
      <w:r w:rsidR="0093573F" w:rsidRPr="00761FEC">
        <w:rPr>
          <w:rFonts w:ascii="Times New Roman" w:hAnsi="Times New Roman" w:cs="Times New Roman"/>
          <w:color w:val="auto"/>
          <w:sz w:val="24"/>
          <w:szCs w:val="24"/>
        </w:rPr>
        <w:t xml:space="preserve"> de la </w:t>
      </w:r>
      <w:proofErr w:type="spellStart"/>
      <w:r w:rsidR="0093573F" w:rsidRPr="00761FEC">
        <w:rPr>
          <w:rFonts w:ascii="Times New Roman" w:hAnsi="Times New Roman" w:cs="Times New Roman"/>
          <w:color w:val="auto"/>
          <w:sz w:val="24"/>
          <w:szCs w:val="24"/>
        </w:rPr>
        <w:t>creativació</w:t>
      </w:r>
      <w:proofErr w:type="spellEnd"/>
      <w:r w:rsidRPr="00761FEC">
        <w:rPr>
          <w:rFonts w:ascii="Times New Roman" w:hAnsi="Times New Roman" w:cs="Times New Roman"/>
          <w:color w:val="auto"/>
          <w:sz w:val="24"/>
          <w:szCs w:val="24"/>
        </w:rPr>
        <w:t>"</w:t>
      </w:r>
      <w:r w:rsidR="0093573F" w:rsidRPr="00761FEC">
        <w:rPr>
          <w:rFonts w:ascii="Times New Roman" w:hAnsi="Times New Roman" w:cs="Times New Roman"/>
          <w:color w:val="auto"/>
          <w:sz w:val="24"/>
          <w:szCs w:val="24"/>
        </w:rPr>
        <w:t xml:space="preserve">, </w:t>
      </w:r>
      <w:proofErr w:type="spellStart"/>
      <w:r w:rsidR="0093573F" w:rsidRPr="00761FEC">
        <w:rPr>
          <w:rFonts w:ascii="Times New Roman" w:hAnsi="Times New Roman" w:cs="Times New Roman"/>
          <w:i/>
          <w:color w:val="auto"/>
          <w:sz w:val="24"/>
          <w:szCs w:val="24"/>
        </w:rPr>
        <w:t>Mon</w:t>
      </w:r>
      <w:proofErr w:type="spellEnd"/>
      <w:r w:rsidR="0093573F" w:rsidRPr="00761FEC">
        <w:rPr>
          <w:rFonts w:ascii="Times New Roman" w:hAnsi="Times New Roman" w:cs="Times New Roman"/>
          <w:i/>
          <w:color w:val="auto"/>
          <w:sz w:val="24"/>
          <w:szCs w:val="24"/>
        </w:rPr>
        <w:t xml:space="preserve"> Empresarial</w:t>
      </w:r>
      <w:r w:rsidR="0093573F" w:rsidRPr="00761FEC">
        <w:rPr>
          <w:rFonts w:ascii="Times New Roman" w:hAnsi="Times New Roman" w:cs="Times New Roman"/>
          <w:color w:val="auto"/>
          <w:sz w:val="24"/>
          <w:szCs w:val="24"/>
        </w:rPr>
        <w:t>, nº 154.</w:t>
      </w:r>
    </w:p>
    <w:p w:rsidR="0093573F" w:rsidRPr="00761FEC" w:rsidRDefault="00260A9C" w:rsidP="00A0621C">
      <w:pPr>
        <w:pStyle w:val="normal0"/>
        <w:spacing w:after="240" w:line="240" w:lineRule="auto"/>
        <w:jc w:val="both"/>
        <w:rPr>
          <w:rFonts w:ascii="Times New Roman" w:hAnsi="Times New Roman" w:cs="Times New Roman"/>
          <w:color w:val="auto"/>
          <w:sz w:val="24"/>
          <w:szCs w:val="24"/>
        </w:rPr>
      </w:pPr>
      <w:r w:rsidRPr="00761FEC">
        <w:rPr>
          <w:rFonts w:ascii="Times New Roman" w:hAnsi="Times New Roman" w:cs="Times New Roman"/>
          <w:color w:val="auto"/>
          <w:sz w:val="24"/>
          <w:szCs w:val="24"/>
        </w:rPr>
        <w:t>BOSCH, G</w:t>
      </w:r>
      <w:r w:rsidR="0093573F" w:rsidRPr="00761FEC">
        <w:rPr>
          <w:rFonts w:ascii="Times New Roman" w:hAnsi="Times New Roman" w:cs="Times New Roman"/>
          <w:color w:val="auto"/>
          <w:sz w:val="24"/>
          <w:szCs w:val="24"/>
        </w:rPr>
        <w:t xml:space="preserve">. y </w:t>
      </w:r>
      <w:r w:rsidRPr="00761FEC">
        <w:rPr>
          <w:rFonts w:ascii="Times New Roman" w:hAnsi="Times New Roman" w:cs="Times New Roman"/>
          <w:color w:val="auto"/>
          <w:sz w:val="24"/>
          <w:szCs w:val="24"/>
        </w:rPr>
        <w:t xml:space="preserve">VILA, J. </w:t>
      </w:r>
      <w:r w:rsidR="0093573F" w:rsidRPr="00761FEC">
        <w:rPr>
          <w:rFonts w:ascii="Times New Roman" w:hAnsi="Times New Roman" w:cs="Times New Roman"/>
          <w:color w:val="auto"/>
          <w:sz w:val="24"/>
          <w:szCs w:val="24"/>
        </w:rPr>
        <w:t xml:space="preserve">(2003) </w:t>
      </w:r>
      <w:r w:rsidRPr="00761FEC">
        <w:rPr>
          <w:rFonts w:ascii="Times New Roman" w:hAnsi="Times New Roman" w:cs="Times New Roman"/>
          <w:color w:val="auto"/>
          <w:sz w:val="24"/>
          <w:szCs w:val="24"/>
        </w:rPr>
        <w:t>"</w:t>
      </w:r>
      <w:proofErr w:type="spellStart"/>
      <w:r w:rsidR="0093573F" w:rsidRPr="00761FEC">
        <w:rPr>
          <w:rFonts w:ascii="Times New Roman" w:hAnsi="Times New Roman" w:cs="Times New Roman"/>
          <w:i/>
          <w:color w:val="auto"/>
          <w:sz w:val="24"/>
          <w:szCs w:val="24"/>
        </w:rPr>
        <w:t>Metalquimia</w:t>
      </w:r>
      <w:proofErr w:type="spellEnd"/>
      <w:r w:rsidR="0093573F" w:rsidRPr="00761FEC">
        <w:rPr>
          <w:rFonts w:ascii="Times New Roman" w:hAnsi="Times New Roman" w:cs="Times New Roman"/>
          <w:i/>
          <w:color w:val="auto"/>
          <w:sz w:val="24"/>
          <w:szCs w:val="24"/>
        </w:rPr>
        <w:t xml:space="preserve">: La </w:t>
      </w:r>
      <w:proofErr w:type="spellStart"/>
      <w:r w:rsidR="0093573F" w:rsidRPr="00761FEC">
        <w:rPr>
          <w:rFonts w:ascii="Times New Roman" w:hAnsi="Times New Roman" w:cs="Times New Roman"/>
          <w:i/>
          <w:color w:val="auto"/>
          <w:sz w:val="24"/>
          <w:szCs w:val="24"/>
        </w:rPr>
        <w:t>innovació</w:t>
      </w:r>
      <w:proofErr w:type="spellEnd"/>
      <w:r w:rsidR="0093573F" w:rsidRPr="00761FEC">
        <w:rPr>
          <w:rFonts w:ascii="Times New Roman" w:hAnsi="Times New Roman" w:cs="Times New Roman"/>
          <w:i/>
          <w:color w:val="auto"/>
          <w:sz w:val="24"/>
          <w:szCs w:val="24"/>
        </w:rPr>
        <w:t xml:space="preserve"> </w:t>
      </w:r>
      <w:proofErr w:type="spellStart"/>
      <w:r w:rsidR="0093573F" w:rsidRPr="00761FEC">
        <w:rPr>
          <w:rFonts w:ascii="Times New Roman" w:hAnsi="Times New Roman" w:cs="Times New Roman"/>
          <w:i/>
          <w:color w:val="auto"/>
          <w:sz w:val="24"/>
          <w:szCs w:val="24"/>
        </w:rPr>
        <w:t>com</w:t>
      </w:r>
      <w:proofErr w:type="spellEnd"/>
      <w:r w:rsidR="0093573F" w:rsidRPr="00761FEC">
        <w:rPr>
          <w:rFonts w:ascii="Times New Roman" w:hAnsi="Times New Roman" w:cs="Times New Roman"/>
          <w:i/>
          <w:color w:val="auto"/>
          <w:sz w:val="24"/>
          <w:szCs w:val="24"/>
        </w:rPr>
        <w:t xml:space="preserve"> a </w:t>
      </w:r>
      <w:proofErr w:type="spellStart"/>
      <w:r w:rsidR="0093573F" w:rsidRPr="00761FEC">
        <w:rPr>
          <w:rFonts w:ascii="Times New Roman" w:hAnsi="Times New Roman" w:cs="Times New Roman"/>
          <w:i/>
          <w:color w:val="auto"/>
          <w:sz w:val="24"/>
          <w:szCs w:val="24"/>
        </w:rPr>
        <w:t>estratègia</w:t>
      </w:r>
      <w:proofErr w:type="spellEnd"/>
      <w:r w:rsidR="0093573F" w:rsidRPr="00761FEC">
        <w:rPr>
          <w:rFonts w:ascii="Times New Roman" w:hAnsi="Times New Roman" w:cs="Times New Roman"/>
          <w:i/>
          <w:color w:val="auto"/>
          <w:sz w:val="24"/>
          <w:szCs w:val="24"/>
        </w:rPr>
        <w:t xml:space="preserve"> empresarial</w:t>
      </w:r>
      <w:r w:rsidRPr="00761FEC">
        <w:rPr>
          <w:rFonts w:ascii="Times New Roman" w:hAnsi="Times New Roman" w:cs="Times New Roman"/>
          <w:i/>
          <w:color w:val="auto"/>
          <w:sz w:val="24"/>
          <w:szCs w:val="24"/>
        </w:rPr>
        <w:t>"</w:t>
      </w:r>
      <w:r w:rsidR="0093573F" w:rsidRPr="00761FEC">
        <w:rPr>
          <w:rFonts w:ascii="Times New Roman" w:hAnsi="Times New Roman" w:cs="Times New Roman"/>
          <w:color w:val="auto"/>
          <w:sz w:val="24"/>
          <w:szCs w:val="24"/>
        </w:rPr>
        <w:t>, CIDEM, Generalitat de Catalunya, Barcelona.</w:t>
      </w:r>
    </w:p>
    <w:p w:rsidR="0093573F" w:rsidRPr="00761FEC" w:rsidRDefault="00260A9C" w:rsidP="00A0621C">
      <w:pPr>
        <w:pStyle w:val="normal0"/>
        <w:spacing w:after="240" w:line="240" w:lineRule="auto"/>
        <w:jc w:val="both"/>
        <w:rPr>
          <w:rFonts w:ascii="Times New Roman" w:hAnsi="Times New Roman" w:cs="Times New Roman"/>
          <w:color w:val="auto"/>
          <w:sz w:val="24"/>
          <w:szCs w:val="24"/>
        </w:rPr>
      </w:pPr>
      <w:r w:rsidRPr="00761FEC">
        <w:rPr>
          <w:rFonts w:ascii="Times New Roman" w:hAnsi="Times New Roman" w:cs="Times New Roman"/>
          <w:color w:val="auto"/>
          <w:sz w:val="24"/>
          <w:szCs w:val="24"/>
        </w:rPr>
        <w:t xml:space="preserve">COMAI, A. </w:t>
      </w:r>
      <w:r w:rsidR="0093573F" w:rsidRPr="00761FEC">
        <w:rPr>
          <w:rFonts w:ascii="Times New Roman" w:hAnsi="Times New Roman" w:cs="Times New Roman"/>
          <w:color w:val="auto"/>
          <w:sz w:val="24"/>
          <w:szCs w:val="24"/>
        </w:rPr>
        <w:t xml:space="preserve">y </w:t>
      </w:r>
      <w:r w:rsidRPr="00761FEC">
        <w:rPr>
          <w:rFonts w:ascii="Times New Roman" w:hAnsi="Times New Roman" w:cs="Times New Roman"/>
          <w:color w:val="auto"/>
          <w:sz w:val="24"/>
          <w:szCs w:val="24"/>
        </w:rPr>
        <w:t>TENA,</w:t>
      </w:r>
      <w:r w:rsidR="0093573F" w:rsidRPr="00761FEC">
        <w:rPr>
          <w:rFonts w:ascii="Times New Roman" w:hAnsi="Times New Roman" w:cs="Times New Roman"/>
          <w:color w:val="auto"/>
          <w:sz w:val="24"/>
          <w:szCs w:val="24"/>
        </w:rPr>
        <w:t xml:space="preserve"> J. </w:t>
      </w:r>
      <w:r w:rsidRPr="00761FEC">
        <w:rPr>
          <w:rFonts w:ascii="Times New Roman" w:hAnsi="Times New Roman" w:cs="Times New Roman"/>
          <w:color w:val="auto"/>
          <w:sz w:val="24"/>
          <w:szCs w:val="24"/>
        </w:rPr>
        <w:t>(</w:t>
      </w:r>
      <w:r w:rsidR="0093573F" w:rsidRPr="00761FEC">
        <w:rPr>
          <w:rFonts w:ascii="Times New Roman" w:hAnsi="Times New Roman" w:cs="Times New Roman"/>
          <w:color w:val="auto"/>
          <w:sz w:val="24"/>
          <w:szCs w:val="24"/>
        </w:rPr>
        <w:t>2004</w:t>
      </w:r>
      <w:r w:rsidRPr="00761FEC">
        <w:rPr>
          <w:rFonts w:ascii="Times New Roman" w:hAnsi="Times New Roman" w:cs="Times New Roman"/>
          <w:color w:val="auto"/>
          <w:sz w:val="24"/>
          <w:szCs w:val="24"/>
        </w:rPr>
        <w:t>)</w:t>
      </w:r>
      <w:r w:rsidR="0093573F" w:rsidRPr="00761FEC">
        <w:rPr>
          <w:rFonts w:ascii="Times New Roman" w:hAnsi="Times New Roman" w:cs="Times New Roman"/>
          <w:color w:val="auto"/>
          <w:sz w:val="24"/>
          <w:szCs w:val="24"/>
        </w:rPr>
        <w:t xml:space="preserve"> </w:t>
      </w:r>
      <w:r w:rsidRPr="00761FEC">
        <w:rPr>
          <w:rFonts w:ascii="Times New Roman" w:hAnsi="Times New Roman" w:cs="Times New Roman"/>
          <w:color w:val="auto"/>
          <w:sz w:val="24"/>
          <w:szCs w:val="24"/>
        </w:rPr>
        <w:t>"</w:t>
      </w:r>
      <w:r w:rsidR="0093573F" w:rsidRPr="00761FEC">
        <w:rPr>
          <w:rFonts w:ascii="Times New Roman" w:hAnsi="Times New Roman" w:cs="Times New Roman"/>
          <w:color w:val="auto"/>
          <w:sz w:val="24"/>
          <w:szCs w:val="24"/>
        </w:rPr>
        <w:t xml:space="preserve">El departamento de “inteligencia” en </w:t>
      </w:r>
      <w:proofErr w:type="spellStart"/>
      <w:r w:rsidR="0093573F" w:rsidRPr="00761FEC">
        <w:rPr>
          <w:rFonts w:ascii="Times New Roman" w:hAnsi="Times New Roman" w:cs="Times New Roman"/>
          <w:color w:val="auto"/>
          <w:sz w:val="24"/>
          <w:szCs w:val="24"/>
        </w:rPr>
        <w:t>Metalquimia</w:t>
      </w:r>
      <w:proofErr w:type="spellEnd"/>
      <w:r w:rsidR="0093573F" w:rsidRPr="00761FEC">
        <w:rPr>
          <w:rFonts w:ascii="Times New Roman" w:hAnsi="Times New Roman" w:cs="Times New Roman"/>
          <w:color w:val="auto"/>
          <w:sz w:val="24"/>
          <w:szCs w:val="24"/>
        </w:rPr>
        <w:t xml:space="preserve"> S.A.</w:t>
      </w:r>
      <w:r w:rsidRPr="00761FEC">
        <w:rPr>
          <w:rFonts w:ascii="Times New Roman" w:hAnsi="Times New Roman" w:cs="Times New Roman"/>
          <w:color w:val="auto"/>
          <w:sz w:val="24"/>
          <w:szCs w:val="24"/>
        </w:rPr>
        <w:t>"</w:t>
      </w:r>
      <w:r w:rsidR="0093573F" w:rsidRPr="00761FEC">
        <w:rPr>
          <w:rFonts w:ascii="Times New Roman" w:hAnsi="Times New Roman" w:cs="Times New Roman"/>
          <w:color w:val="auto"/>
          <w:sz w:val="24"/>
          <w:szCs w:val="24"/>
        </w:rPr>
        <w:t xml:space="preserve">, </w:t>
      </w:r>
      <w:proofErr w:type="spellStart"/>
      <w:r w:rsidR="0093573F" w:rsidRPr="00761FEC">
        <w:rPr>
          <w:rFonts w:ascii="Times New Roman" w:hAnsi="Times New Roman" w:cs="Times New Roman"/>
          <w:i/>
          <w:color w:val="auto"/>
          <w:sz w:val="24"/>
          <w:szCs w:val="24"/>
        </w:rPr>
        <w:t>Puzzle</w:t>
      </w:r>
      <w:proofErr w:type="spellEnd"/>
      <w:r w:rsidR="0093573F" w:rsidRPr="00761FEC">
        <w:rPr>
          <w:rFonts w:ascii="Times New Roman" w:hAnsi="Times New Roman" w:cs="Times New Roman"/>
          <w:i/>
          <w:color w:val="auto"/>
          <w:sz w:val="24"/>
          <w:szCs w:val="24"/>
        </w:rPr>
        <w:t>, revista hispana de la inteligencia competitiva</w:t>
      </w:r>
      <w:r w:rsidR="0093573F" w:rsidRPr="00761FEC">
        <w:rPr>
          <w:rFonts w:ascii="Times New Roman" w:hAnsi="Times New Roman" w:cs="Times New Roman"/>
          <w:color w:val="auto"/>
          <w:sz w:val="24"/>
          <w:szCs w:val="24"/>
        </w:rPr>
        <w:t>, edición nº</w:t>
      </w:r>
      <w:r w:rsidR="00BF7A69">
        <w:rPr>
          <w:rFonts w:ascii="Times New Roman" w:hAnsi="Times New Roman" w:cs="Times New Roman"/>
          <w:color w:val="auto"/>
          <w:sz w:val="24"/>
          <w:szCs w:val="24"/>
        </w:rPr>
        <w:t xml:space="preserve"> </w:t>
      </w:r>
      <w:r w:rsidR="0093573F" w:rsidRPr="00761FEC">
        <w:rPr>
          <w:rFonts w:ascii="Times New Roman" w:hAnsi="Times New Roman" w:cs="Times New Roman"/>
          <w:color w:val="auto"/>
          <w:sz w:val="24"/>
          <w:szCs w:val="24"/>
        </w:rPr>
        <w:t>13, p</w:t>
      </w:r>
      <w:r w:rsidRPr="00761FEC">
        <w:rPr>
          <w:rFonts w:ascii="Times New Roman" w:hAnsi="Times New Roman" w:cs="Times New Roman"/>
          <w:color w:val="auto"/>
          <w:sz w:val="24"/>
          <w:szCs w:val="24"/>
        </w:rPr>
        <w:t>p</w:t>
      </w:r>
      <w:r w:rsidR="0093573F" w:rsidRPr="00761FEC">
        <w:rPr>
          <w:rFonts w:ascii="Times New Roman" w:hAnsi="Times New Roman" w:cs="Times New Roman"/>
          <w:color w:val="auto"/>
          <w:sz w:val="24"/>
          <w:szCs w:val="24"/>
        </w:rPr>
        <w:t>.</w:t>
      </w:r>
      <w:r w:rsidRPr="00761FEC">
        <w:rPr>
          <w:rFonts w:ascii="Times New Roman" w:hAnsi="Times New Roman" w:cs="Times New Roman"/>
          <w:color w:val="auto"/>
          <w:sz w:val="24"/>
          <w:szCs w:val="24"/>
        </w:rPr>
        <w:t xml:space="preserve"> </w:t>
      </w:r>
      <w:r w:rsidR="0093573F" w:rsidRPr="00761FEC">
        <w:rPr>
          <w:rFonts w:ascii="Times New Roman" w:hAnsi="Times New Roman" w:cs="Times New Roman"/>
          <w:color w:val="auto"/>
          <w:sz w:val="24"/>
          <w:szCs w:val="24"/>
        </w:rPr>
        <w:t>20-24</w:t>
      </w:r>
      <w:r w:rsidRPr="00761FEC">
        <w:rPr>
          <w:rFonts w:ascii="Times New Roman" w:hAnsi="Times New Roman" w:cs="Times New Roman"/>
          <w:color w:val="auto"/>
          <w:sz w:val="24"/>
          <w:szCs w:val="24"/>
        </w:rPr>
        <w:t>.</w:t>
      </w:r>
    </w:p>
    <w:p w:rsidR="0093573F" w:rsidRPr="00761FEC" w:rsidRDefault="00260A9C" w:rsidP="00A0621C">
      <w:pPr>
        <w:pStyle w:val="normal0"/>
        <w:spacing w:after="240" w:line="240" w:lineRule="auto"/>
        <w:jc w:val="both"/>
        <w:rPr>
          <w:rFonts w:ascii="Times New Roman" w:hAnsi="Times New Roman" w:cs="Times New Roman"/>
          <w:color w:val="auto"/>
          <w:sz w:val="24"/>
          <w:szCs w:val="24"/>
        </w:rPr>
      </w:pPr>
      <w:r w:rsidRPr="00761FEC">
        <w:rPr>
          <w:rFonts w:ascii="Times New Roman" w:hAnsi="Times New Roman" w:cs="Times New Roman"/>
          <w:color w:val="auto"/>
          <w:sz w:val="24"/>
          <w:szCs w:val="24"/>
        </w:rPr>
        <w:t>HERMOSO DE MENDOZA</w:t>
      </w:r>
      <w:r w:rsidR="0093573F" w:rsidRPr="00761FEC">
        <w:rPr>
          <w:rFonts w:ascii="Times New Roman" w:hAnsi="Times New Roman" w:cs="Times New Roman"/>
          <w:color w:val="auto"/>
          <w:sz w:val="24"/>
          <w:szCs w:val="24"/>
        </w:rPr>
        <w:t xml:space="preserve">, C. </w:t>
      </w:r>
      <w:r w:rsidRPr="00761FEC">
        <w:rPr>
          <w:rFonts w:ascii="Times New Roman" w:hAnsi="Times New Roman" w:cs="Times New Roman"/>
          <w:color w:val="auto"/>
          <w:sz w:val="24"/>
          <w:szCs w:val="24"/>
        </w:rPr>
        <w:t>(</w:t>
      </w:r>
      <w:r w:rsidR="0093573F" w:rsidRPr="00761FEC">
        <w:rPr>
          <w:rFonts w:ascii="Times New Roman" w:hAnsi="Times New Roman" w:cs="Times New Roman"/>
          <w:color w:val="auto"/>
          <w:sz w:val="24"/>
          <w:szCs w:val="24"/>
        </w:rPr>
        <w:t>2010</w:t>
      </w:r>
      <w:r w:rsidRPr="00761FEC">
        <w:rPr>
          <w:rFonts w:ascii="Times New Roman" w:hAnsi="Times New Roman" w:cs="Times New Roman"/>
          <w:color w:val="auto"/>
          <w:sz w:val="24"/>
          <w:szCs w:val="24"/>
        </w:rPr>
        <w:t xml:space="preserve">) </w:t>
      </w:r>
      <w:r w:rsidRPr="00761FEC">
        <w:rPr>
          <w:rFonts w:ascii="Times New Roman" w:hAnsi="Times New Roman" w:cs="Times New Roman"/>
          <w:i/>
          <w:color w:val="auto"/>
          <w:sz w:val="24"/>
          <w:szCs w:val="24"/>
        </w:rPr>
        <w:t>"</w:t>
      </w:r>
      <w:r w:rsidR="0093573F" w:rsidRPr="00761FEC">
        <w:rPr>
          <w:rFonts w:ascii="Times New Roman" w:hAnsi="Times New Roman" w:cs="Times New Roman"/>
          <w:i/>
          <w:color w:val="auto"/>
          <w:sz w:val="24"/>
          <w:szCs w:val="24"/>
        </w:rPr>
        <w:t>En la ola de la “</w:t>
      </w:r>
      <w:proofErr w:type="spellStart"/>
      <w:r w:rsidR="0093573F" w:rsidRPr="00761FEC">
        <w:rPr>
          <w:rFonts w:ascii="Times New Roman" w:hAnsi="Times New Roman" w:cs="Times New Roman"/>
          <w:i/>
          <w:color w:val="auto"/>
          <w:sz w:val="24"/>
          <w:szCs w:val="24"/>
        </w:rPr>
        <w:t>creativación</w:t>
      </w:r>
      <w:proofErr w:type="spellEnd"/>
      <w:r w:rsidR="0093573F" w:rsidRPr="00761FEC">
        <w:rPr>
          <w:rFonts w:ascii="Times New Roman" w:hAnsi="Times New Roman" w:cs="Times New Roman"/>
          <w:i/>
          <w:color w:val="auto"/>
          <w:sz w:val="24"/>
          <w:szCs w:val="24"/>
        </w:rPr>
        <w:t>”</w:t>
      </w:r>
      <w:r w:rsidR="0093573F" w:rsidRPr="00761FEC">
        <w:rPr>
          <w:rFonts w:ascii="Times New Roman" w:hAnsi="Times New Roman" w:cs="Times New Roman"/>
          <w:color w:val="auto"/>
          <w:sz w:val="24"/>
          <w:szCs w:val="24"/>
        </w:rPr>
        <w:t>, ICEX: Instituto Español de Comercio Exterior</w:t>
      </w:r>
      <w:r w:rsidR="003761C5" w:rsidRPr="00761FEC">
        <w:rPr>
          <w:rFonts w:ascii="Times New Roman" w:hAnsi="Times New Roman" w:cs="Times New Roman"/>
          <w:color w:val="auto"/>
          <w:sz w:val="24"/>
          <w:szCs w:val="24"/>
        </w:rPr>
        <w:t>, Madrid.</w:t>
      </w:r>
    </w:p>
    <w:p w:rsidR="0093573F" w:rsidRPr="00761FEC" w:rsidRDefault="00260A9C" w:rsidP="00A0621C">
      <w:pPr>
        <w:pStyle w:val="normal0"/>
        <w:spacing w:after="240" w:line="240" w:lineRule="auto"/>
        <w:jc w:val="both"/>
        <w:rPr>
          <w:rFonts w:ascii="Times New Roman" w:hAnsi="Times New Roman" w:cs="Times New Roman"/>
          <w:color w:val="auto"/>
          <w:sz w:val="24"/>
          <w:szCs w:val="24"/>
        </w:rPr>
      </w:pPr>
      <w:r w:rsidRPr="00761FEC">
        <w:rPr>
          <w:rFonts w:ascii="Times New Roman" w:hAnsi="Times New Roman" w:cs="Times New Roman"/>
          <w:color w:val="auto"/>
          <w:sz w:val="24"/>
          <w:szCs w:val="24"/>
        </w:rPr>
        <w:t>INSTITUTO ESPAÑOL DE COMERCIO EXTERIOR (</w:t>
      </w:r>
      <w:r w:rsidR="0093573F" w:rsidRPr="00761FEC">
        <w:rPr>
          <w:rFonts w:ascii="Times New Roman" w:hAnsi="Times New Roman" w:cs="Times New Roman"/>
          <w:color w:val="auto"/>
          <w:sz w:val="24"/>
          <w:szCs w:val="24"/>
        </w:rPr>
        <w:t>2011</w:t>
      </w:r>
      <w:r w:rsidRPr="00761FEC">
        <w:rPr>
          <w:rFonts w:ascii="Times New Roman" w:hAnsi="Times New Roman" w:cs="Times New Roman"/>
          <w:color w:val="auto"/>
          <w:sz w:val="24"/>
          <w:szCs w:val="24"/>
        </w:rPr>
        <w:t>)</w:t>
      </w:r>
      <w:r w:rsidR="0093573F" w:rsidRPr="00761FEC">
        <w:rPr>
          <w:rFonts w:ascii="Times New Roman" w:hAnsi="Times New Roman" w:cs="Times New Roman"/>
          <w:color w:val="auto"/>
          <w:sz w:val="24"/>
          <w:szCs w:val="24"/>
        </w:rPr>
        <w:t xml:space="preserve"> </w:t>
      </w:r>
      <w:r w:rsidRPr="00761FEC">
        <w:rPr>
          <w:rFonts w:ascii="Times New Roman" w:hAnsi="Times New Roman" w:cs="Times New Roman"/>
          <w:color w:val="auto"/>
          <w:sz w:val="24"/>
          <w:szCs w:val="24"/>
        </w:rPr>
        <w:t>"</w:t>
      </w:r>
      <w:r w:rsidR="0093573F" w:rsidRPr="00761FEC">
        <w:rPr>
          <w:rFonts w:ascii="Times New Roman" w:hAnsi="Times New Roman" w:cs="Times New Roman"/>
          <w:i/>
          <w:color w:val="auto"/>
          <w:sz w:val="24"/>
          <w:szCs w:val="24"/>
        </w:rPr>
        <w:t>España: sector de maquinaria y equipos para la industria alimentaria</w:t>
      </w:r>
      <w:r w:rsidR="003761C5" w:rsidRPr="00761FEC">
        <w:rPr>
          <w:rFonts w:ascii="Times New Roman" w:hAnsi="Times New Roman" w:cs="Times New Roman"/>
          <w:color w:val="auto"/>
          <w:sz w:val="24"/>
          <w:szCs w:val="24"/>
        </w:rPr>
        <w:t>", Madrid.</w:t>
      </w:r>
    </w:p>
    <w:p w:rsidR="00841140" w:rsidRPr="00761FEC" w:rsidRDefault="00841140" w:rsidP="00A0621C">
      <w:pPr>
        <w:pStyle w:val="normal0"/>
        <w:spacing w:after="240" w:line="240" w:lineRule="auto"/>
        <w:jc w:val="both"/>
        <w:rPr>
          <w:rFonts w:ascii="Times New Roman" w:hAnsi="Times New Roman" w:cs="Times New Roman"/>
          <w:color w:val="auto"/>
          <w:sz w:val="24"/>
          <w:szCs w:val="24"/>
        </w:rPr>
      </w:pPr>
      <w:r w:rsidRPr="00761FEC">
        <w:rPr>
          <w:rFonts w:ascii="Times New Roman" w:hAnsi="Times New Roman" w:cs="Times New Roman"/>
          <w:color w:val="auto"/>
          <w:sz w:val="24"/>
          <w:szCs w:val="24"/>
        </w:rPr>
        <w:t xml:space="preserve">GIRONELL, M., LAGARES, J. y TÀPIES, J. (2009) </w:t>
      </w:r>
      <w:r w:rsidRPr="00761FEC">
        <w:rPr>
          <w:rFonts w:ascii="Times New Roman" w:hAnsi="Times New Roman" w:cs="Times New Roman"/>
          <w:i/>
          <w:color w:val="auto"/>
          <w:sz w:val="24"/>
          <w:szCs w:val="24"/>
        </w:rPr>
        <w:t>"</w:t>
      </w:r>
      <w:r w:rsidR="00866F45" w:rsidRPr="00761FEC">
        <w:rPr>
          <w:rFonts w:ascii="Times New Roman" w:hAnsi="Times New Roman" w:cs="Times New Roman"/>
          <w:i/>
          <w:color w:val="auto"/>
          <w:sz w:val="24"/>
          <w:szCs w:val="24"/>
        </w:rPr>
        <w:t>P</w:t>
      </w:r>
      <w:r w:rsidRPr="00761FEC">
        <w:rPr>
          <w:rFonts w:ascii="Times New Roman" w:hAnsi="Times New Roman" w:cs="Times New Roman"/>
          <w:i/>
          <w:color w:val="auto"/>
          <w:sz w:val="24"/>
          <w:szCs w:val="24"/>
        </w:rPr>
        <w:t xml:space="preserve">la de </w:t>
      </w:r>
      <w:proofErr w:type="spellStart"/>
      <w:r w:rsidRPr="00761FEC">
        <w:rPr>
          <w:rFonts w:ascii="Times New Roman" w:hAnsi="Times New Roman" w:cs="Times New Roman"/>
          <w:i/>
          <w:color w:val="auto"/>
          <w:sz w:val="24"/>
          <w:szCs w:val="24"/>
        </w:rPr>
        <w:t>vol</w:t>
      </w:r>
      <w:proofErr w:type="spellEnd"/>
      <w:r w:rsidR="00866F45" w:rsidRPr="00761FEC">
        <w:rPr>
          <w:rFonts w:ascii="Times New Roman" w:hAnsi="Times New Roman" w:cs="Times New Roman"/>
          <w:color w:val="auto"/>
          <w:sz w:val="24"/>
          <w:szCs w:val="24"/>
        </w:rPr>
        <w:t>",</w:t>
      </w:r>
      <w:r w:rsidRPr="00761FEC">
        <w:rPr>
          <w:rFonts w:ascii="Times New Roman" w:hAnsi="Times New Roman" w:cs="Times New Roman"/>
          <w:color w:val="auto"/>
          <w:sz w:val="24"/>
          <w:szCs w:val="24"/>
        </w:rPr>
        <w:t xml:space="preserve"> La </w:t>
      </w:r>
      <w:proofErr w:type="spellStart"/>
      <w:r w:rsidRPr="00761FEC">
        <w:rPr>
          <w:rFonts w:ascii="Times New Roman" w:hAnsi="Times New Roman" w:cs="Times New Roman"/>
          <w:color w:val="auto"/>
          <w:sz w:val="24"/>
          <w:szCs w:val="24"/>
        </w:rPr>
        <w:t>Magrana</w:t>
      </w:r>
      <w:proofErr w:type="spellEnd"/>
      <w:r w:rsidRPr="00761FEC">
        <w:rPr>
          <w:rFonts w:ascii="Times New Roman" w:hAnsi="Times New Roman" w:cs="Times New Roman"/>
          <w:color w:val="auto"/>
          <w:sz w:val="24"/>
          <w:szCs w:val="24"/>
        </w:rPr>
        <w:t>, Barcelona.</w:t>
      </w:r>
    </w:p>
    <w:p w:rsidR="0093573F" w:rsidRPr="00761FEC" w:rsidRDefault="00260A9C" w:rsidP="00A0621C">
      <w:pPr>
        <w:pStyle w:val="normal0"/>
        <w:spacing w:after="240" w:line="240" w:lineRule="auto"/>
        <w:jc w:val="both"/>
        <w:rPr>
          <w:rFonts w:ascii="Times New Roman" w:hAnsi="Times New Roman" w:cs="Times New Roman"/>
          <w:color w:val="auto"/>
          <w:sz w:val="24"/>
          <w:szCs w:val="24"/>
        </w:rPr>
      </w:pPr>
      <w:r w:rsidRPr="00761FEC">
        <w:rPr>
          <w:rFonts w:ascii="Times New Roman" w:hAnsi="Times New Roman" w:cs="Times New Roman"/>
          <w:color w:val="auto"/>
          <w:sz w:val="24"/>
          <w:szCs w:val="24"/>
        </w:rPr>
        <w:t>MUGUERZA, A</w:t>
      </w:r>
      <w:r w:rsidR="0093573F" w:rsidRPr="00761FEC">
        <w:rPr>
          <w:rFonts w:ascii="Times New Roman" w:hAnsi="Times New Roman" w:cs="Times New Roman"/>
          <w:color w:val="auto"/>
          <w:sz w:val="24"/>
          <w:szCs w:val="24"/>
        </w:rPr>
        <w:t xml:space="preserve">. </w:t>
      </w:r>
      <w:r w:rsidRPr="00761FEC">
        <w:rPr>
          <w:rFonts w:ascii="Times New Roman" w:hAnsi="Times New Roman" w:cs="Times New Roman"/>
          <w:color w:val="auto"/>
          <w:sz w:val="24"/>
          <w:szCs w:val="24"/>
        </w:rPr>
        <w:t>(</w:t>
      </w:r>
      <w:r w:rsidR="0093573F" w:rsidRPr="00761FEC">
        <w:rPr>
          <w:rFonts w:ascii="Times New Roman" w:hAnsi="Times New Roman" w:cs="Times New Roman"/>
          <w:color w:val="auto"/>
          <w:sz w:val="24"/>
          <w:szCs w:val="24"/>
        </w:rPr>
        <w:t>2008</w:t>
      </w:r>
      <w:r w:rsidRPr="00761FEC">
        <w:rPr>
          <w:rFonts w:ascii="Times New Roman" w:hAnsi="Times New Roman" w:cs="Times New Roman"/>
          <w:color w:val="auto"/>
          <w:sz w:val="24"/>
          <w:szCs w:val="24"/>
        </w:rPr>
        <w:t>) "</w:t>
      </w:r>
      <w:r w:rsidR="0093573F" w:rsidRPr="00761FEC">
        <w:rPr>
          <w:rFonts w:ascii="Times New Roman" w:hAnsi="Times New Roman" w:cs="Times New Roman"/>
          <w:color w:val="auto"/>
          <w:sz w:val="24"/>
          <w:szCs w:val="24"/>
        </w:rPr>
        <w:t xml:space="preserve">Metalquimia: o cómo crecer más con </w:t>
      </w:r>
      <w:r w:rsidR="00BF7A69" w:rsidRPr="00761FEC">
        <w:rPr>
          <w:rFonts w:ascii="Times New Roman" w:hAnsi="Times New Roman" w:cs="Times New Roman"/>
          <w:color w:val="auto"/>
          <w:sz w:val="24"/>
          <w:szCs w:val="24"/>
        </w:rPr>
        <w:t>tecnología</w:t>
      </w:r>
      <w:r w:rsidRPr="00761FEC">
        <w:rPr>
          <w:rFonts w:ascii="Times New Roman" w:hAnsi="Times New Roman" w:cs="Times New Roman"/>
          <w:color w:val="auto"/>
          <w:sz w:val="24"/>
          <w:szCs w:val="24"/>
        </w:rPr>
        <w:t>"</w:t>
      </w:r>
      <w:r w:rsidR="0093573F" w:rsidRPr="00761FEC">
        <w:rPr>
          <w:rFonts w:ascii="Times New Roman" w:hAnsi="Times New Roman" w:cs="Times New Roman"/>
          <w:color w:val="auto"/>
          <w:sz w:val="24"/>
          <w:szCs w:val="24"/>
        </w:rPr>
        <w:t>,</w:t>
      </w:r>
      <w:r w:rsidR="0093573F" w:rsidRPr="00761FEC">
        <w:rPr>
          <w:rFonts w:ascii="Times New Roman" w:hAnsi="Times New Roman" w:cs="Times New Roman"/>
          <w:i/>
          <w:color w:val="auto"/>
          <w:sz w:val="24"/>
          <w:szCs w:val="24"/>
        </w:rPr>
        <w:t xml:space="preserve"> Público</w:t>
      </w:r>
      <w:r w:rsidR="0093573F" w:rsidRPr="00761FEC">
        <w:rPr>
          <w:rFonts w:ascii="Times New Roman" w:hAnsi="Times New Roman" w:cs="Times New Roman"/>
          <w:color w:val="auto"/>
          <w:sz w:val="24"/>
          <w:szCs w:val="24"/>
        </w:rPr>
        <w:t>, 20 de Julio</w:t>
      </w:r>
      <w:r w:rsidRPr="00761FEC">
        <w:rPr>
          <w:rFonts w:ascii="Times New Roman" w:hAnsi="Times New Roman" w:cs="Times New Roman"/>
          <w:color w:val="auto"/>
          <w:sz w:val="24"/>
          <w:szCs w:val="24"/>
        </w:rPr>
        <w:t>.</w:t>
      </w:r>
      <w:r w:rsidR="0093573F" w:rsidRPr="00761FEC">
        <w:rPr>
          <w:rFonts w:ascii="Times New Roman" w:hAnsi="Times New Roman" w:cs="Times New Roman"/>
          <w:color w:val="auto"/>
          <w:sz w:val="24"/>
          <w:szCs w:val="24"/>
        </w:rPr>
        <w:t xml:space="preserve"> </w:t>
      </w:r>
    </w:p>
    <w:p w:rsidR="0093573F" w:rsidRPr="00761FEC" w:rsidRDefault="00260A9C" w:rsidP="00A0621C">
      <w:pPr>
        <w:autoSpaceDE w:val="0"/>
        <w:autoSpaceDN w:val="0"/>
        <w:adjustRightInd w:val="0"/>
        <w:spacing w:after="240" w:line="240" w:lineRule="auto"/>
        <w:jc w:val="both"/>
        <w:rPr>
          <w:rFonts w:ascii="Times New Roman" w:hAnsi="Times New Roman" w:cs="Times New Roman"/>
          <w:color w:val="auto"/>
          <w:sz w:val="24"/>
          <w:szCs w:val="24"/>
        </w:rPr>
      </w:pPr>
      <w:r w:rsidRPr="00761FEC">
        <w:rPr>
          <w:rFonts w:ascii="Times New Roman" w:hAnsi="Times New Roman" w:cs="Times New Roman"/>
          <w:color w:val="auto"/>
          <w:sz w:val="24"/>
          <w:szCs w:val="24"/>
        </w:rPr>
        <w:t>PEÑA, J.</w:t>
      </w:r>
      <w:r w:rsidR="00BF7A69">
        <w:rPr>
          <w:rFonts w:ascii="Times New Roman" w:hAnsi="Times New Roman" w:cs="Times New Roman"/>
          <w:color w:val="auto"/>
          <w:sz w:val="24"/>
          <w:szCs w:val="24"/>
        </w:rPr>
        <w:t xml:space="preserve"> </w:t>
      </w:r>
      <w:r w:rsidRPr="00761FEC">
        <w:rPr>
          <w:rFonts w:ascii="Times New Roman" w:hAnsi="Times New Roman" w:cs="Times New Roman"/>
          <w:color w:val="auto"/>
          <w:sz w:val="24"/>
          <w:szCs w:val="24"/>
        </w:rPr>
        <w:t>R. (</w:t>
      </w:r>
      <w:r w:rsidR="0093573F" w:rsidRPr="00761FEC">
        <w:rPr>
          <w:rFonts w:ascii="Times New Roman" w:hAnsi="Times New Roman" w:cs="Times New Roman"/>
          <w:color w:val="auto"/>
          <w:sz w:val="24"/>
          <w:szCs w:val="24"/>
        </w:rPr>
        <w:t>2005</w:t>
      </w:r>
      <w:r w:rsidRPr="00761FEC">
        <w:rPr>
          <w:rFonts w:ascii="Times New Roman" w:hAnsi="Times New Roman" w:cs="Times New Roman"/>
          <w:color w:val="auto"/>
          <w:sz w:val="24"/>
          <w:szCs w:val="24"/>
        </w:rPr>
        <w:t>)</w:t>
      </w:r>
      <w:r w:rsidR="0093573F" w:rsidRPr="00761FEC">
        <w:rPr>
          <w:rFonts w:ascii="Times New Roman" w:hAnsi="Times New Roman" w:cs="Times New Roman"/>
          <w:color w:val="auto"/>
          <w:sz w:val="24"/>
          <w:szCs w:val="24"/>
        </w:rPr>
        <w:t xml:space="preserve"> </w:t>
      </w:r>
      <w:r w:rsidR="003761C5" w:rsidRPr="00761FEC">
        <w:rPr>
          <w:rFonts w:ascii="Times New Roman" w:hAnsi="Times New Roman" w:cs="Times New Roman"/>
          <w:color w:val="auto"/>
          <w:sz w:val="24"/>
          <w:szCs w:val="24"/>
        </w:rPr>
        <w:t>"</w:t>
      </w:r>
      <w:r w:rsidR="0093573F" w:rsidRPr="00761FEC">
        <w:rPr>
          <w:rFonts w:ascii="Times New Roman" w:hAnsi="Times New Roman" w:cs="Times New Roman"/>
          <w:color w:val="auto"/>
          <w:sz w:val="24"/>
          <w:szCs w:val="24"/>
        </w:rPr>
        <w:t>Tras las huellas de… Metalquimia</w:t>
      </w:r>
      <w:r w:rsidR="003761C5" w:rsidRPr="00761FEC">
        <w:rPr>
          <w:rFonts w:ascii="Times New Roman" w:hAnsi="Times New Roman" w:cs="Times New Roman"/>
          <w:color w:val="auto"/>
          <w:sz w:val="24"/>
          <w:szCs w:val="24"/>
        </w:rPr>
        <w:t>"</w:t>
      </w:r>
      <w:r w:rsidR="0093573F" w:rsidRPr="00761FEC">
        <w:rPr>
          <w:rFonts w:ascii="Times New Roman" w:hAnsi="Times New Roman" w:cs="Times New Roman"/>
          <w:color w:val="auto"/>
          <w:sz w:val="24"/>
          <w:szCs w:val="24"/>
        </w:rPr>
        <w:t xml:space="preserve">, </w:t>
      </w:r>
      <w:r w:rsidR="0093573F" w:rsidRPr="00761FEC">
        <w:rPr>
          <w:rFonts w:ascii="Times New Roman" w:hAnsi="Times New Roman" w:cs="Times New Roman"/>
          <w:i/>
          <w:color w:val="auto"/>
          <w:sz w:val="24"/>
          <w:szCs w:val="24"/>
        </w:rPr>
        <w:t>El Exportador</w:t>
      </w:r>
      <w:r w:rsidR="0093573F" w:rsidRPr="00761FEC">
        <w:rPr>
          <w:rFonts w:ascii="Times New Roman" w:hAnsi="Times New Roman" w:cs="Times New Roman"/>
          <w:color w:val="auto"/>
          <w:sz w:val="24"/>
          <w:szCs w:val="24"/>
        </w:rPr>
        <w:t>, nº</w:t>
      </w:r>
      <w:r w:rsidRPr="00761FEC">
        <w:rPr>
          <w:rFonts w:ascii="Times New Roman" w:hAnsi="Times New Roman" w:cs="Times New Roman"/>
          <w:color w:val="auto"/>
          <w:sz w:val="24"/>
          <w:szCs w:val="24"/>
        </w:rPr>
        <w:t xml:space="preserve"> </w:t>
      </w:r>
      <w:r w:rsidR="0093573F" w:rsidRPr="00761FEC">
        <w:rPr>
          <w:rFonts w:ascii="Times New Roman" w:hAnsi="Times New Roman" w:cs="Times New Roman"/>
          <w:color w:val="auto"/>
          <w:sz w:val="24"/>
          <w:szCs w:val="24"/>
        </w:rPr>
        <w:t>91</w:t>
      </w:r>
      <w:r w:rsidRPr="00761FEC">
        <w:rPr>
          <w:rFonts w:ascii="Times New Roman" w:hAnsi="Times New Roman" w:cs="Times New Roman"/>
          <w:color w:val="auto"/>
          <w:sz w:val="24"/>
          <w:szCs w:val="24"/>
        </w:rPr>
        <w:t>.</w:t>
      </w:r>
    </w:p>
    <w:p w:rsidR="0093573F" w:rsidRPr="00761FEC" w:rsidRDefault="00260A9C" w:rsidP="00A0621C">
      <w:pPr>
        <w:autoSpaceDE w:val="0"/>
        <w:autoSpaceDN w:val="0"/>
        <w:adjustRightInd w:val="0"/>
        <w:spacing w:after="240" w:line="240" w:lineRule="auto"/>
        <w:jc w:val="both"/>
        <w:rPr>
          <w:rFonts w:ascii="Times New Roman" w:hAnsi="Times New Roman" w:cs="Times New Roman"/>
          <w:sz w:val="24"/>
          <w:szCs w:val="24"/>
        </w:rPr>
      </w:pPr>
      <w:r w:rsidRPr="00761FEC">
        <w:rPr>
          <w:rFonts w:ascii="Times New Roman" w:hAnsi="Times New Roman" w:cs="Times New Roman"/>
          <w:color w:val="auto"/>
          <w:sz w:val="24"/>
          <w:szCs w:val="24"/>
        </w:rPr>
        <w:t xml:space="preserve">POYANO, J. </w:t>
      </w:r>
      <w:r w:rsidR="0093573F" w:rsidRPr="00761FEC">
        <w:rPr>
          <w:rFonts w:ascii="Times New Roman" w:hAnsi="Times New Roman" w:cs="Times New Roman"/>
          <w:color w:val="auto"/>
          <w:sz w:val="24"/>
          <w:szCs w:val="24"/>
        </w:rPr>
        <w:t>(2012)</w:t>
      </w:r>
      <w:r w:rsidRPr="00761FEC">
        <w:rPr>
          <w:rFonts w:ascii="Times New Roman" w:hAnsi="Times New Roman" w:cs="Times New Roman"/>
          <w:color w:val="auto"/>
          <w:sz w:val="24"/>
          <w:szCs w:val="24"/>
        </w:rPr>
        <w:t xml:space="preserve"> "</w:t>
      </w:r>
      <w:proofErr w:type="spellStart"/>
      <w:r w:rsidR="0093573F" w:rsidRPr="00761FEC">
        <w:rPr>
          <w:rFonts w:ascii="Times New Roman" w:hAnsi="Times New Roman" w:cs="Times New Roman"/>
          <w:color w:val="auto"/>
          <w:sz w:val="24"/>
          <w:szCs w:val="24"/>
        </w:rPr>
        <w:t>Apòstols</w:t>
      </w:r>
      <w:proofErr w:type="spellEnd"/>
      <w:r w:rsidR="0093573F" w:rsidRPr="00761FEC">
        <w:rPr>
          <w:rFonts w:ascii="Times New Roman" w:hAnsi="Times New Roman" w:cs="Times New Roman"/>
          <w:color w:val="auto"/>
          <w:sz w:val="24"/>
          <w:szCs w:val="24"/>
        </w:rPr>
        <w:t xml:space="preserve"> de la ‘</w:t>
      </w:r>
      <w:proofErr w:type="spellStart"/>
      <w:r w:rsidR="0093573F" w:rsidRPr="00761FEC">
        <w:rPr>
          <w:rFonts w:ascii="Times New Roman" w:hAnsi="Times New Roman" w:cs="Times New Roman"/>
          <w:color w:val="auto"/>
          <w:sz w:val="24"/>
          <w:szCs w:val="24"/>
        </w:rPr>
        <w:t>creativació</w:t>
      </w:r>
      <w:proofErr w:type="spellEnd"/>
      <w:r w:rsidR="003761C5" w:rsidRPr="00761FEC">
        <w:rPr>
          <w:rFonts w:ascii="Times New Roman" w:hAnsi="Times New Roman" w:cs="Times New Roman"/>
          <w:color w:val="auto"/>
          <w:sz w:val="24"/>
          <w:szCs w:val="24"/>
        </w:rPr>
        <w:t>"</w:t>
      </w:r>
      <w:r w:rsidR="0093573F" w:rsidRPr="00761FEC">
        <w:rPr>
          <w:rFonts w:ascii="Times New Roman" w:hAnsi="Times New Roman" w:cs="Times New Roman"/>
          <w:color w:val="auto"/>
          <w:sz w:val="24"/>
          <w:szCs w:val="24"/>
        </w:rPr>
        <w:t xml:space="preserve">, </w:t>
      </w:r>
      <w:proofErr w:type="spellStart"/>
      <w:r w:rsidR="0093573F" w:rsidRPr="00761FEC">
        <w:rPr>
          <w:rFonts w:ascii="Times New Roman" w:hAnsi="Times New Roman" w:cs="Times New Roman"/>
          <w:i/>
          <w:color w:val="auto"/>
          <w:sz w:val="24"/>
          <w:szCs w:val="24"/>
        </w:rPr>
        <w:t>L'Econòmic</w:t>
      </w:r>
      <w:proofErr w:type="spellEnd"/>
      <w:r w:rsidR="0093573F" w:rsidRPr="00761FEC">
        <w:rPr>
          <w:rFonts w:ascii="Times New Roman" w:hAnsi="Times New Roman" w:cs="Times New Roman"/>
          <w:color w:val="auto"/>
          <w:sz w:val="24"/>
          <w:szCs w:val="24"/>
        </w:rPr>
        <w:t>, 21 de julio.</w:t>
      </w:r>
      <w:r w:rsidR="0093573F" w:rsidRPr="00761FEC">
        <w:rPr>
          <w:rFonts w:ascii="Times New Roman" w:hAnsi="Times New Roman" w:cs="Times New Roman"/>
          <w:color w:val="auto"/>
          <w:sz w:val="24"/>
          <w:szCs w:val="24"/>
        </w:rPr>
        <w:cr/>
      </w:r>
      <w:r w:rsidR="003761C5" w:rsidRPr="00761FEC">
        <w:rPr>
          <w:rFonts w:ascii="Times New Roman" w:hAnsi="Times New Roman" w:cs="Times New Roman"/>
          <w:color w:val="auto"/>
          <w:sz w:val="24"/>
          <w:szCs w:val="24"/>
        </w:rPr>
        <w:t xml:space="preserve">RICART, </w:t>
      </w:r>
      <w:r w:rsidR="0093573F" w:rsidRPr="00761FEC">
        <w:rPr>
          <w:rFonts w:ascii="Times New Roman" w:hAnsi="Times New Roman" w:cs="Times New Roman"/>
          <w:color w:val="auto"/>
          <w:sz w:val="24"/>
          <w:szCs w:val="24"/>
        </w:rPr>
        <w:t xml:space="preserve">J. E. </w:t>
      </w:r>
      <w:r w:rsidR="003761C5" w:rsidRPr="00761FEC">
        <w:rPr>
          <w:rFonts w:ascii="Times New Roman" w:hAnsi="Times New Roman" w:cs="Times New Roman"/>
          <w:color w:val="auto"/>
          <w:sz w:val="24"/>
          <w:szCs w:val="24"/>
        </w:rPr>
        <w:t>(</w:t>
      </w:r>
      <w:r w:rsidR="0093573F" w:rsidRPr="00761FEC">
        <w:rPr>
          <w:rFonts w:ascii="Times New Roman" w:hAnsi="Times New Roman" w:cs="Times New Roman"/>
          <w:color w:val="auto"/>
          <w:sz w:val="24"/>
          <w:szCs w:val="24"/>
        </w:rPr>
        <w:t>2009</w:t>
      </w:r>
      <w:r w:rsidR="003761C5" w:rsidRPr="00761FEC">
        <w:rPr>
          <w:rFonts w:ascii="Times New Roman" w:hAnsi="Times New Roman" w:cs="Times New Roman"/>
          <w:color w:val="auto"/>
          <w:sz w:val="24"/>
          <w:szCs w:val="24"/>
        </w:rPr>
        <w:t xml:space="preserve">) </w:t>
      </w:r>
      <w:r w:rsidR="003761C5" w:rsidRPr="00761FEC">
        <w:rPr>
          <w:rFonts w:ascii="Times New Roman" w:hAnsi="Times New Roman" w:cs="Times New Roman"/>
          <w:i/>
          <w:color w:val="auto"/>
          <w:sz w:val="24"/>
          <w:szCs w:val="24"/>
        </w:rPr>
        <w:t>"</w:t>
      </w:r>
      <w:proofErr w:type="spellStart"/>
      <w:r w:rsidR="0093573F" w:rsidRPr="00761FEC">
        <w:rPr>
          <w:rFonts w:ascii="Times New Roman" w:hAnsi="Times New Roman" w:cs="Times New Roman"/>
          <w:i/>
          <w:color w:val="auto"/>
          <w:sz w:val="24"/>
          <w:szCs w:val="24"/>
        </w:rPr>
        <w:t>Models</w:t>
      </w:r>
      <w:proofErr w:type="spellEnd"/>
      <w:r w:rsidR="0093573F" w:rsidRPr="00761FEC">
        <w:rPr>
          <w:rFonts w:ascii="Times New Roman" w:hAnsi="Times New Roman" w:cs="Times New Roman"/>
          <w:i/>
          <w:color w:val="auto"/>
          <w:sz w:val="24"/>
          <w:szCs w:val="24"/>
        </w:rPr>
        <w:t xml:space="preserve"> de </w:t>
      </w:r>
      <w:proofErr w:type="spellStart"/>
      <w:r w:rsidR="0093573F" w:rsidRPr="00761FEC">
        <w:rPr>
          <w:rFonts w:ascii="Times New Roman" w:hAnsi="Times New Roman" w:cs="Times New Roman"/>
          <w:i/>
          <w:color w:val="auto"/>
          <w:sz w:val="24"/>
          <w:szCs w:val="24"/>
        </w:rPr>
        <w:t>negoci</w:t>
      </w:r>
      <w:proofErr w:type="spellEnd"/>
      <w:r w:rsidR="0093573F" w:rsidRPr="00761FEC">
        <w:rPr>
          <w:rFonts w:ascii="Times New Roman" w:hAnsi="Times New Roman" w:cs="Times New Roman"/>
          <w:i/>
          <w:color w:val="auto"/>
          <w:sz w:val="24"/>
          <w:szCs w:val="24"/>
        </w:rPr>
        <w:t xml:space="preserve"> per a una nova </w:t>
      </w:r>
      <w:proofErr w:type="spellStart"/>
      <w:r w:rsidR="0093573F" w:rsidRPr="00761FEC">
        <w:rPr>
          <w:rFonts w:ascii="Times New Roman" w:hAnsi="Times New Roman" w:cs="Times New Roman"/>
          <w:i/>
          <w:color w:val="auto"/>
          <w:sz w:val="24"/>
          <w:szCs w:val="24"/>
        </w:rPr>
        <w:t>organització</w:t>
      </w:r>
      <w:proofErr w:type="spellEnd"/>
      <w:r w:rsidR="0093573F" w:rsidRPr="00761FEC">
        <w:rPr>
          <w:rFonts w:ascii="Times New Roman" w:hAnsi="Times New Roman" w:cs="Times New Roman"/>
          <w:i/>
          <w:color w:val="auto"/>
          <w:sz w:val="24"/>
          <w:szCs w:val="24"/>
        </w:rPr>
        <w:t xml:space="preserve"> industrial</w:t>
      </w:r>
      <w:r w:rsidR="003761C5" w:rsidRPr="00761FEC">
        <w:rPr>
          <w:rFonts w:ascii="Times New Roman" w:hAnsi="Times New Roman" w:cs="Times New Roman"/>
          <w:i/>
          <w:color w:val="auto"/>
          <w:sz w:val="24"/>
          <w:szCs w:val="24"/>
        </w:rPr>
        <w:t>"</w:t>
      </w:r>
      <w:r w:rsidR="0093573F" w:rsidRPr="00761FEC">
        <w:rPr>
          <w:rFonts w:ascii="Times New Roman" w:hAnsi="Times New Roman" w:cs="Times New Roman"/>
          <w:i/>
          <w:color w:val="auto"/>
          <w:sz w:val="24"/>
          <w:szCs w:val="24"/>
        </w:rPr>
        <w:t>,</w:t>
      </w:r>
      <w:r w:rsidR="0093573F" w:rsidRPr="00761FEC">
        <w:rPr>
          <w:rFonts w:ascii="Times New Roman" w:hAnsi="Times New Roman" w:cs="Times New Roman"/>
          <w:color w:val="auto"/>
          <w:sz w:val="24"/>
          <w:szCs w:val="24"/>
        </w:rPr>
        <w:t xml:space="preserve"> </w:t>
      </w:r>
      <w:proofErr w:type="spellStart"/>
      <w:r w:rsidR="00866F45" w:rsidRPr="00761FEC">
        <w:rPr>
          <w:rFonts w:ascii="Times New Roman" w:hAnsi="Times New Roman" w:cs="Times New Roman"/>
          <w:sz w:val="24"/>
          <w:szCs w:val="24"/>
        </w:rPr>
        <w:t>Papers</w:t>
      </w:r>
      <w:proofErr w:type="spellEnd"/>
      <w:r w:rsidR="00866F45" w:rsidRPr="00761FEC">
        <w:rPr>
          <w:rFonts w:ascii="Times New Roman" w:hAnsi="Times New Roman" w:cs="Times New Roman"/>
          <w:sz w:val="24"/>
          <w:szCs w:val="24"/>
        </w:rPr>
        <w:t xml:space="preserve"> </w:t>
      </w:r>
      <w:proofErr w:type="spellStart"/>
      <w:r w:rsidR="00866F45" w:rsidRPr="00761FEC">
        <w:rPr>
          <w:rFonts w:ascii="Times New Roman" w:hAnsi="Times New Roman" w:cs="Times New Roman"/>
          <w:sz w:val="24"/>
          <w:szCs w:val="24"/>
        </w:rPr>
        <w:t>d'Economia</w:t>
      </w:r>
      <w:proofErr w:type="spellEnd"/>
      <w:r w:rsidR="00866F45" w:rsidRPr="00761FEC">
        <w:rPr>
          <w:rFonts w:ascii="Times New Roman" w:hAnsi="Times New Roman" w:cs="Times New Roman"/>
          <w:sz w:val="24"/>
          <w:szCs w:val="24"/>
        </w:rPr>
        <w:t xml:space="preserve"> I</w:t>
      </w:r>
      <w:r w:rsidR="0093573F" w:rsidRPr="00761FEC">
        <w:rPr>
          <w:rFonts w:ascii="Times New Roman" w:hAnsi="Times New Roman" w:cs="Times New Roman"/>
          <w:sz w:val="24"/>
          <w:szCs w:val="24"/>
        </w:rPr>
        <w:t>ndustrial, nº</w:t>
      </w:r>
      <w:r w:rsidR="00866F45" w:rsidRPr="00761FEC">
        <w:rPr>
          <w:rFonts w:ascii="Times New Roman" w:hAnsi="Times New Roman" w:cs="Times New Roman"/>
          <w:sz w:val="24"/>
          <w:szCs w:val="24"/>
        </w:rPr>
        <w:t xml:space="preserve"> </w:t>
      </w:r>
      <w:r w:rsidR="0093573F" w:rsidRPr="00761FEC">
        <w:rPr>
          <w:rFonts w:ascii="Times New Roman" w:hAnsi="Times New Roman" w:cs="Times New Roman"/>
          <w:sz w:val="24"/>
          <w:szCs w:val="24"/>
        </w:rPr>
        <w:t>28</w:t>
      </w:r>
      <w:r w:rsidR="003761C5" w:rsidRPr="00761FEC">
        <w:rPr>
          <w:rFonts w:ascii="Times New Roman" w:hAnsi="Times New Roman" w:cs="Times New Roman"/>
          <w:sz w:val="24"/>
          <w:szCs w:val="24"/>
        </w:rPr>
        <w:t>.</w:t>
      </w:r>
    </w:p>
    <w:p w:rsidR="0093573F" w:rsidRPr="00761FEC" w:rsidRDefault="003761C5" w:rsidP="00A0621C">
      <w:pPr>
        <w:pStyle w:val="normal0"/>
        <w:spacing w:after="240" w:line="240" w:lineRule="auto"/>
        <w:jc w:val="both"/>
        <w:rPr>
          <w:rFonts w:ascii="Times New Roman" w:hAnsi="Times New Roman" w:cs="Times New Roman"/>
          <w:color w:val="auto"/>
          <w:sz w:val="24"/>
          <w:szCs w:val="24"/>
        </w:rPr>
      </w:pPr>
      <w:r w:rsidRPr="00761FEC">
        <w:rPr>
          <w:rFonts w:ascii="Times New Roman" w:hAnsi="Times New Roman" w:cs="Times New Roman"/>
          <w:color w:val="auto"/>
          <w:sz w:val="24"/>
          <w:szCs w:val="24"/>
        </w:rPr>
        <w:t>RODÉS</w:t>
      </w:r>
      <w:r w:rsidR="0093573F" w:rsidRPr="00761FEC">
        <w:rPr>
          <w:rFonts w:ascii="Times New Roman" w:hAnsi="Times New Roman" w:cs="Times New Roman"/>
          <w:color w:val="auto"/>
          <w:sz w:val="24"/>
          <w:szCs w:val="24"/>
        </w:rPr>
        <w:t xml:space="preserve">, A. </w:t>
      </w:r>
      <w:r w:rsidRPr="00761FEC">
        <w:rPr>
          <w:rFonts w:ascii="Times New Roman" w:hAnsi="Times New Roman" w:cs="Times New Roman"/>
          <w:color w:val="auto"/>
          <w:sz w:val="24"/>
          <w:szCs w:val="24"/>
        </w:rPr>
        <w:t>(</w:t>
      </w:r>
      <w:r w:rsidR="0093573F" w:rsidRPr="00761FEC">
        <w:rPr>
          <w:rFonts w:ascii="Times New Roman" w:hAnsi="Times New Roman" w:cs="Times New Roman"/>
          <w:color w:val="auto"/>
          <w:sz w:val="24"/>
          <w:szCs w:val="24"/>
        </w:rPr>
        <w:t>2012</w:t>
      </w:r>
      <w:r w:rsidRPr="00761FEC">
        <w:rPr>
          <w:rFonts w:ascii="Times New Roman" w:hAnsi="Times New Roman" w:cs="Times New Roman"/>
          <w:color w:val="auto"/>
          <w:sz w:val="24"/>
          <w:szCs w:val="24"/>
        </w:rPr>
        <w:t>) "</w:t>
      </w:r>
      <w:proofErr w:type="spellStart"/>
      <w:r w:rsidR="0093573F" w:rsidRPr="00761FEC">
        <w:rPr>
          <w:rFonts w:ascii="Times New Roman" w:hAnsi="Times New Roman" w:cs="Times New Roman"/>
          <w:color w:val="auto"/>
          <w:sz w:val="24"/>
          <w:szCs w:val="24"/>
        </w:rPr>
        <w:t>Els</w:t>
      </w:r>
      <w:proofErr w:type="spellEnd"/>
      <w:r w:rsidR="0093573F" w:rsidRPr="00761FEC">
        <w:rPr>
          <w:rFonts w:ascii="Times New Roman" w:hAnsi="Times New Roman" w:cs="Times New Roman"/>
          <w:color w:val="auto"/>
          <w:sz w:val="24"/>
          <w:szCs w:val="24"/>
        </w:rPr>
        <w:t xml:space="preserve"> </w:t>
      </w:r>
      <w:proofErr w:type="spellStart"/>
      <w:r w:rsidR="0093573F" w:rsidRPr="00761FEC">
        <w:rPr>
          <w:rFonts w:ascii="Times New Roman" w:hAnsi="Times New Roman" w:cs="Times New Roman"/>
          <w:color w:val="auto"/>
          <w:sz w:val="24"/>
          <w:szCs w:val="24"/>
        </w:rPr>
        <w:t>emergents</w:t>
      </w:r>
      <w:proofErr w:type="spellEnd"/>
      <w:r w:rsidR="0093573F" w:rsidRPr="00761FEC">
        <w:rPr>
          <w:rFonts w:ascii="Times New Roman" w:hAnsi="Times New Roman" w:cs="Times New Roman"/>
          <w:color w:val="auto"/>
          <w:sz w:val="24"/>
          <w:szCs w:val="24"/>
        </w:rPr>
        <w:t xml:space="preserve"> disparen la </w:t>
      </w:r>
      <w:proofErr w:type="spellStart"/>
      <w:r w:rsidR="0093573F" w:rsidRPr="00761FEC">
        <w:rPr>
          <w:rFonts w:ascii="Times New Roman" w:hAnsi="Times New Roman" w:cs="Times New Roman"/>
          <w:color w:val="auto"/>
          <w:sz w:val="24"/>
          <w:szCs w:val="24"/>
        </w:rPr>
        <w:t>carn</w:t>
      </w:r>
      <w:proofErr w:type="spellEnd"/>
      <w:r w:rsidR="0093573F" w:rsidRPr="00761FEC">
        <w:rPr>
          <w:rFonts w:ascii="Times New Roman" w:hAnsi="Times New Roman" w:cs="Times New Roman"/>
          <w:color w:val="auto"/>
          <w:sz w:val="24"/>
          <w:szCs w:val="24"/>
        </w:rPr>
        <w:t xml:space="preserve"> catalana</w:t>
      </w:r>
      <w:r w:rsidRPr="00761FEC">
        <w:rPr>
          <w:rFonts w:ascii="Times New Roman" w:hAnsi="Times New Roman" w:cs="Times New Roman"/>
          <w:color w:val="auto"/>
          <w:sz w:val="24"/>
          <w:szCs w:val="24"/>
        </w:rPr>
        <w:t>",</w:t>
      </w:r>
      <w:r w:rsidRPr="00761FEC">
        <w:rPr>
          <w:rFonts w:ascii="Times New Roman" w:hAnsi="Times New Roman" w:cs="Times New Roman"/>
          <w:i/>
          <w:color w:val="auto"/>
          <w:sz w:val="24"/>
          <w:szCs w:val="24"/>
        </w:rPr>
        <w:t xml:space="preserve"> </w:t>
      </w:r>
      <w:proofErr w:type="spellStart"/>
      <w:r w:rsidR="0093573F" w:rsidRPr="00761FEC">
        <w:rPr>
          <w:rFonts w:ascii="Times New Roman" w:hAnsi="Times New Roman" w:cs="Times New Roman"/>
          <w:i/>
          <w:color w:val="auto"/>
          <w:sz w:val="24"/>
          <w:szCs w:val="24"/>
        </w:rPr>
        <w:t>Araemprenem</w:t>
      </w:r>
      <w:proofErr w:type="spellEnd"/>
      <w:r w:rsidR="0093573F" w:rsidRPr="00761FEC">
        <w:rPr>
          <w:rFonts w:ascii="Times New Roman" w:hAnsi="Times New Roman" w:cs="Times New Roman"/>
          <w:color w:val="auto"/>
          <w:sz w:val="24"/>
          <w:szCs w:val="24"/>
        </w:rPr>
        <w:t xml:space="preserve">, 15 de </w:t>
      </w:r>
      <w:r w:rsidR="00866F45" w:rsidRPr="00761FEC">
        <w:rPr>
          <w:rFonts w:ascii="Times New Roman" w:hAnsi="Times New Roman" w:cs="Times New Roman"/>
          <w:color w:val="auto"/>
          <w:sz w:val="24"/>
          <w:szCs w:val="24"/>
        </w:rPr>
        <w:t>a</w:t>
      </w:r>
      <w:r w:rsidR="0093573F" w:rsidRPr="00761FEC">
        <w:rPr>
          <w:rFonts w:ascii="Times New Roman" w:hAnsi="Times New Roman" w:cs="Times New Roman"/>
          <w:color w:val="auto"/>
          <w:sz w:val="24"/>
          <w:szCs w:val="24"/>
        </w:rPr>
        <w:t>bril</w:t>
      </w:r>
      <w:r w:rsidRPr="00761FEC">
        <w:rPr>
          <w:rFonts w:ascii="Times New Roman" w:hAnsi="Times New Roman" w:cs="Times New Roman"/>
          <w:color w:val="auto"/>
          <w:sz w:val="24"/>
          <w:szCs w:val="24"/>
        </w:rPr>
        <w:t>.</w:t>
      </w:r>
      <w:r w:rsidR="0093573F" w:rsidRPr="00761FEC">
        <w:rPr>
          <w:rFonts w:ascii="Times New Roman" w:hAnsi="Times New Roman" w:cs="Times New Roman"/>
          <w:color w:val="auto"/>
          <w:sz w:val="24"/>
          <w:szCs w:val="24"/>
        </w:rPr>
        <w:t xml:space="preserve"> </w:t>
      </w:r>
    </w:p>
    <w:p w:rsidR="0093573F" w:rsidRPr="00761FEC" w:rsidRDefault="003761C5" w:rsidP="00A0621C">
      <w:pPr>
        <w:pStyle w:val="normal0"/>
        <w:spacing w:after="240" w:line="240" w:lineRule="auto"/>
        <w:jc w:val="both"/>
        <w:rPr>
          <w:rFonts w:ascii="Times New Roman" w:hAnsi="Times New Roman" w:cs="Times New Roman"/>
          <w:color w:val="auto"/>
          <w:sz w:val="24"/>
          <w:szCs w:val="24"/>
        </w:rPr>
      </w:pPr>
      <w:r w:rsidRPr="00761FEC">
        <w:rPr>
          <w:rFonts w:ascii="Times New Roman" w:hAnsi="Times New Roman" w:cs="Times New Roman"/>
          <w:color w:val="auto"/>
          <w:sz w:val="24"/>
          <w:szCs w:val="24"/>
        </w:rPr>
        <w:t xml:space="preserve">RODRÍGUEZ, S. </w:t>
      </w:r>
      <w:r w:rsidR="0093573F" w:rsidRPr="00761FEC">
        <w:rPr>
          <w:rFonts w:ascii="Times New Roman" w:hAnsi="Times New Roman" w:cs="Times New Roman"/>
          <w:color w:val="auto"/>
          <w:sz w:val="24"/>
          <w:szCs w:val="24"/>
        </w:rPr>
        <w:t xml:space="preserve">y </w:t>
      </w:r>
      <w:r w:rsidRPr="00761FEC">
        <w:rPr>
          <w:rFonts w:ascii="Times New Roman" w:hAnsi="Times New Roman" w:cs="Times New Roman"/>
          <w:color w:val="auto"/>
          <w:sz w:val="24"/>
          <w:szCs w:val="24"/>
        </w:rPr>
        <w:t xml:space="preserve">LAGARES </w:t>
      </w:r>
      <w:r w:rsidR="0093573F" w:rsidRPr="00761FEC">
        <w:rPr>
          <w:rFonts w:ascii="Times New Roman" w:hAnsi="Times New Roman" w:cs="Times New Roman"/>
          <w:color w:val="auto"/>
          <w:sz w:val="24"/>
          <w:szCs w:val="24"/>
        </w:rPr>
        <w:t>J.</w:t>
      </w:r>
      <w:r w:rsidRPr="00761FEC">
        <w:rPr>
          <w:rFonts w:ascii="Times New Roman" w:hAnsi="Times New Roman" w:cs="Times New Roman"/>
          <w:color w:val="auto"/>
          <w:sz w:val="24"/>
          <w:szCs w:val="24"/>
        </w:rPr>
        <w:t xml:space="preserve"> (</w:t>
      </w:r>
      <w:r w:rsidR="0093573F" w:rsidRPr="00761FEC">
        <w:rPr>
          <w:rFonts w:ascii="Times New Roman" w:hAnsi="Times New Roman" w:cs="Times New Roman"/>
          <w:color w:val="auto"/>
          <w:sz w:val="24"/>
          <w:szCs w:val="24"/>
        </w:rPr>
        <w:t>2009</w:t>
      </w:r>
      <w:r w:rsidRPr="00761FEC">
        <w:rPr>
          <w:rFonts w:ascii="Times New Roman" w:hAnsi="Times New Roman" w:cs="Times New Roman"/>
          <w:color w:val="auto"/>
          <w:sz w:val="24"/>
          <w:szCs w:val="24"/>
        </w:rPr>
        <w:t>) "</w:t>
      </w:r>
      <w:r w:rsidR="0093573F" w:rsidRPr="00761FEC">
        <w:rPr>
          <w:rFonts w:ascii="Times New Roman" w:hAnsi="Times New Roman" w:cs="Times New Roman"/>
          <w:color w:val="auto"/>
          <w:sz w:val="24"/>
          <w:szCs w:val="24"/>
        </w:rPr>
        <w:t>Metalquimia S.A.: Socializar y sistematizar la innovación</w:t>
      </w:r>
      <w:r w:rsidRPr="00761FEC">
        <w:rPr>
          <w:rFonts w:ascii="Times New Roman" w:hAnsi="Times New Roman" w:cs="Times New Roman"/>
          <w:color w:val="auto"/>
          <w:sz w:val="24"/>
          <w:szCs w:val="24"/>
        </w:rPr>
        <w:t xml:space="preserve">", </w:t>
      </w:r>
      <w:proofErr w:type="spellStart"/>
      <w:r w:rsidR="0093573F" w:rsidRPr="00761FEC">
        <w:rPr>
          <w:rFonts w:ascii="Times New Roman" w:hAnsi="Times New Roman" w:cs="Times New Roman"/>
          <w:i/>
          <w:color w:val="auto"/>
          <w:sz w:val="24"/>
          <w:szCs w:val="24"/>
        </w:rPr>
        <w:t>Universia</w:t>
      </w:r>
      <w:proofErr w:type="spellEnd"/>
      <w:r w:rsidR="0093573F" w:rsidRPr="00761FEC">
        <w:rPr>
          <w:rFonts w:ascii="Times New Roman" w:hAnsi="Times New Roman" w:cs="Times New Roman"/>
          <w:i/>
          <w:color w:val="auto"/>
          <w:sz w:val="24"/>
          <w:szCs w:val="24"/>
        </w:rPr>
        <w:t xml:space="preserve"> Business </w:t>
      </w:r>
      <w:proofErr w:type="spellStart"/>
      <w:r w:rsidR="0093573F" w:rsidRPr="00761FEC">
        <w:rPr>
          <w:rFonts w:ascii="Times New Roman" w:hAnsi="Times New Roman" w:cs="Times New Roman"/>
          <w:i/>
          <w:color w:val="auto"/>
          <w:sz w:val="24"/>
          <w:szCs w:val="24"/>
        </w:rPr>
        <w:t>Review</w:t>
      </w:r>
      <w:proofErr w:type="spellEnd"/>
      <w:r w:rsidR="0093573F" w:rsidRPr="00761FEC">
        <w:rPr>
          <w:rFonts w:ascii="Times New Roman" w:hAnsi="Times New Roman" w:cs="Times New Roman"/>
          <w:color w:val="auto"/>
          <w:sz w:val="24"/>
          <w:szCs w:val="24"/>
        </w:rPr>
        <w:t>, tercer trimestre, p</w:t>
      </w:r>
      <w:r w:rsidR="00260A9C" w:rsidRPr="00761FEC">
        <w:rPr>
          <w:rFonts w:ascii="Times New Roman" w:hAnsi="Times New Roman" w:cs="Times New Roman"/>
          <w:color w:val="auto"/>
          <w:sz w:val="24"/>
          <w:szCs w:val="24"/>
        </w:rPr>
        <w:t>p</w:t>
      </w:r>
      <w:r w:rsidR="0093573F" w:rsidRPr="00761FEC">
        <w:rPr>
          <w:rFonts w:ascii="Times New Roman" w:hAnsi="Times New Roman" w:cs="Times New Roman"/>
          <w:color w:val="auto"/>
          <w:sz w:val="24"/>
          <w:szCs w:val="24"/>
        </w:rPr>
        <w:t>.</w:t>
      </w:r>
      <w:r w:rsidR="00866F45" w:rsidRPr="00761FEC">
        <w:rPr>
          <w:rFonts w:ascii="Times New Roman" w:hAnsi="Times New Roman" w:cs="Times New Roman"/>
          <w:color w:val="auto"/>
          <w:sz w:val="24"/>
          <w:szCs w:val="24"/>
        </w:rPr>
        <w:t xml:space="preserve"> </w:t>
      </w:r>
      <w:r w:rsidR="0093573F" w:rsidRPr="00761FEC">
        <w:rPr>
          <w:rFonts w:ascii="Times New Roman" w:hAnsi="Times New Roman" w:cs="Times New Roman"/>
          <w:color w:val="auto"/>
          <w:sz w:val="24"/>
          <w:szCs w:val="24"/>
        </w:rPr>
        <w:t>40-55.</w:t>
      </w:r>
    </w:p>
    <w:p w:rsidR="00FB70A1" w:rsidRPr="00761FEC" w:rsidRDefault="003761C5" w:rsidP="00A0621C">
      <w:pPr>
        <w:pStyle w:val="normal0"/>
        <w:spacing w:after="240" w:line="240" w:lineRule="auto"/>
        <w:jc w:val="both"/>
        <w:rPr>
          <w:rFonts w:ascii="Times New Roman" w:hAnsi="Times New Roman" w:cs="Times New Roman"/>
          <w:color w:val="auto"/>
          <w:sz w:val="24"/>
          <w:szCs w:val="24"/>
        </w:rPr>
      </w:pPr>
      <w:r w:rsidRPr="00761FEC">
        <w:rPr>
          <w:rFonts w:ascii="Times New Roman" w:hAnsi="Times New Roman" w:cs="Times New Roman"/>
          <w:color w:val="auto"/>
          <w:sz w:val="24"/>
          <w:szCs w:val="24"/>
        </w:rPr>
        <w:t xml:space="preserve">XARGAYÓ, M., LAGARES, J., FERNÁNDEZ, E., SANZ, D. y REIXACH, L. (2010) </w:t>
      </w:r>
      <w:r w:rsidRPr="00761FEC">
        <w:rPr>
          <w:rFonts w:ascii="Times New Roman" w:hAnsi="Times New Roman" w:cs="Times New Roman"/>
          <w:i/>
          <w:color w:val="auto"/>
          <w:sz w:val="24"/>
          <w:szCs w:val="24"/>
        </w:rPr>
        <w:t>"</w:t>
      </w:r>
      <w:r w:rsidR="0093573F" w:rsidRPr="00761FEC">
        <w:rPr>
          <w:rFonts w:ascii="Times New Roman" w:hAnsi="Times New Roman" w:cs="Times New Roman"/>
          <w:i/>
          <w:color w:val="auto"/>
          <w:sz w:val="24"/>
          <w:szCs w:val="24"/>
        </w:rPr>
        <w:t>Optimización y automatización del tratamiento térmico</w:t>
      </w:r>
      <w:r w:rsidRPr="00761FEC">
        <w:rPr>
          <w:rFonts w:ascii="Times New Roman" w:hAnsi="Times New Roman" w:cs="Times New Roman"/>
          <w:i/>
          <w:color w:val="auto"/>
          <w:sz w:val="24"/>
          <w:szCs w:val="24"/>
        </w:rPr>
        <w:t>"</w:t>
      </w:r>
      <w:r w:rsidR="0093573F" w:rsidRPr="00761FEC">
        <w:rPr>
          <w:rFonts w:ascii="Times New Roman" w:hAnsi="Times New Roman" w:cs="Times New Roman"/>
          <w:i/>
          <w:color w:val="auto"/>
          <w:sz w:val="24"/>
          <w:szCs w:val="24"/>
        </w:rPr>
        <w:t>,</w:t>
      </w:r>
      <w:r w:rsidRPr="00761FEC">
        <w:rPr>
          <w:rFonts w:ascii="Times New Roman" w:hAnsi="Times New Roman" w:cs="Times New Roman"/>
          <w:i/>
          <w:color w:val="auto"/>
          <w:sz w:val="24"/>
          <w:szCs w:val="24"/>
        </w:rPr>
        <w:t xml:space="preserve"> </w:t>
      </w:r>
      <w:r w:rsidR="0093573F" w:rsidRPr="00761FEC">
        <w:rPr>
          <w:rFonts w:ascii="Times New Roman" w:hAnsi="Times New Roman" w:cs="Times New Roman"/>
          <w:color w:val="auto"/>
          <w:sz w:val="24"/>
          <w:szCs w:val="24"/>
        </w:rPr>
        <w:t>Metalquimia</w:t>
      </w:r>
      <w:r w:rsidRPr="00761FEC">
        <w:rPr>
          <w:rFonts w:ascii="Times New Roman" w:hAnsi="Times New Roman" w:cs="Times New Roman"/>
          <w:color w:val="auto"/>
          <w:sz w:val="24"/>
          <w:szCs w:val="24"/>
        </w:rPr>
        <w:t>, Girona, pp.</w:t>
      </w:r>
      <w:r w:rsidR="00866F45" w:rsidRPr="00761FEC">
        <w:rPr>
          <w:rFonts w:ascii="Times New Roman" w:hAnsi="Times New Roman" w:cs="Times New Roman"/>
          <w:color w:val="auto"/>
          <w:sz w:val="24"/>
          <w:szCs w:val="24"/>
        </w:rPr>
        <w:t xml:space="preserve"> </w:t>
      </w:r>
      <w:r w:rsidRPr="00761FEC">
        <w:rPr>
          <w:rFonts w:ascii="Times New Roman" w:hAnsi="Times New Roman" w:cs="Times New Roman"/>
          <w:color w:val="auto"/>
          <w:sz w:val="24"/>
          <w:szCs w:val="24"/>
        </w:rPr>
        <w:t>172-177.</w:t>
      </w:r>
      <w:r w:rsidR="0093573F" w:rsidRPr="00761FEC">
        <w:rPr>
          <w:rFonts w:ascii="Times New Roman" w:hAnsi="Times New Roman" w:cs="Times New Roman"/>
          <w:color w:val="auto"/>
          <w:sz w:val="24"/>
          <w:szCs w:val="24"/>
        </w:rPr>
        <w:t xml:space="preserve"> </w:t>
      </w:r>
    </w:p>
    <w:p w:rsidR="006763E9" w:rsidRPr="00761FEC" w:rsidRDefault="006763E9" w:rsidP="00A0621C">
      <w:pPr>
        <w:pStyle w:val="normal0"/>
        <w:spacing w:after="240" w:line="240" w:lineRule="auto"/>
        <w:jc w:val="both"/>
        <w:rPr>
          <w:rFonts w:ascii="Times New Roman" w:hAnsi="Times New Roman" w:cs="Times New Roman"/>
          <w:color w:val="auto"/>
          <w:sz w:val="24"/>
          <w:szCs w:val="24"/>
        </w:rPr>
      </w:pPr>
      <w:r w:rsidRPr="00761FEC">
        <w:rPr>
          <w:rFonts w:ascii="Times New Roman" w:hAnsi="Times New Roman" w:cs="Times New Roman"/>
          <w:color w:val="auto"/>
          <w:sz w:val="24"/>
          <w:szCs w:val="24"/>
        </w:rPr>
        <w:t xml:space="preserve">www.joseplagares. </w:t>
      </w:r>
      <w:proofErr w:type="spellStart"/>
      <w:r w:rsidRPr="00761FEC">
        <w:rPr>
          <w:rFonts w:ascii="Times New Roman" w:hAnsi="Times New Roman" w:cs="Times New Roman"/>
          <w:color w:val="auto"/>
          <w:sz w:val="24"/>
          <w:szCs w:val="24"/>
        </w:rPr>
        <w:t>com</w:t>
      </w:r>
      <w:proofErr w:type="spellEnd"/>
    </w:p>
    <w:p w:rsidR="006763E9" w:rsidRPr="00BF7A69" w:rsidRDefault="00A468B3" w:rsidP="00A0621C">
      <w:pPr>
        <w:pStyle w:val="normal0"/>
        <w:spacing w:line="240" w:lineRule="auto"/>
        <w:jc w:val="both"/>
        <w:rPr>
          <w:rFonts w:ascii="Times New Roman" w:hAnsi="Times New Roman" w:cs="Times New Roman"/>
          <w:color w:val="auto"/>
          <w:sz w:val="24"/>
          <w:szCs w:val="24"/>
        </w:rPr>
      </w:pPr>
      <w:hyperlink r:id="rId14" w:history="1">
        <w:r w:rsidR="00BF7A69" w:rsidRPr="00BF7A69">
          <w:rPr>
            <w:rStyle w:val="Hipervnculo"/>
            <w:rFonts w:ascii="Times New Roman" w:hAnsi="Times New Roman" w:cs="Times New Roman"/>
            <w:color w:val="auto"/>
            <w:sz w:val="24"/>
            <w:szCs w:val="24"/>
            <w:u w:val="none"/>
          </w:rPr>
          <w:t>www.metalquimia.com</w:t>
        </w:r>
      </w:hyperlink>
    </w:p>
    <w:p w:rsidR="00BF7A69" w:rsidRDefault="00BF7A69" w:rsidP="00A0621C">
      <w:pPr>
        <w:pStyle w:val="normal0"/>
        <w:spacing w:line="240" w:lineRule="auto"/>
        <w:jc w:val="both"/>
        <w:rPr>
          <w:rFonts w:ascii="Times New Roman" w:hAnsi="Times New Roman" w:cs="Times New Roman"/>
          <w:color w:val="auto"/>
          <w:sz w:val="24"/>
          <w:szCs w:val="24"/>
        </w:rPr>
      </w:pPr>
    </w:p>
    <w:p w:rsidR="00BF7A69" w:rsidRDefault="00BF7A69" w:rsidP="00A0621C">
      <w:pPr>
        <w:pStyle w:val="normal0"/>
        <w:spacing w:line="240" w:lineRule="auto"/>
        <w:jc w:val="both"/>
        <w:rPr>
          <w:rFonts w:ascii="Times New Roman" w:hAnsi="Times New Roman" w:cs="Times New Roman"/>
          <w:color w:val="auto"/>
          <w:sz w:val="24"/>
          <w:szCs w:val="24"/>
        </w:rPr>
      </w:pPr>
    </w:p>
    <w:p w:rsidR="00BF7A69" w:rsidRPr="0093573F" w:rsidRDefault="00BF7A69" w:rsidP="00A0621C">
      <w:pPr>
        <w:pStyle w:val="normal0"/>
        <w:spacing w:line="240" w:lineRule="auto"/>
        <w:jc w:val="both"/>
        <w:rPr>
          <w:rFonts w:ascii="Times New Roman" w:hAnsi="Times New Roman" w:cs="Times New Roman"/>
          <w:color w:val="auto"/>
          <w:sz w:val="24"/>
          <w:szCs w:val="24"/>
        </w:rPr>
      </w:pPr>
    </w:p>
    <w:sectPr w:rsidR="00BF7A69" w:rsidRPr="0093573F" w:rsidSect="008A5CC9">
      <w:pgSz w:w="12240" w:h="15840"/>
      <w:pgMar w:top="1417" w:right="1701" w:bottom="1417" w:left="1701"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006" w:rsidRDefault="002A3006" w:rsidP="00B70B61">
      <w:pPr>
        <w:spacing w:line="240" w:lineRule="auto"/>
      </w:pPr>
      <w:r>
        <w:separator/>
      </w:r>
    </w:p>
  </w:endnote>
  <w:endnote w:type="continuationSeparator" w:id="0">
    <w:p w:rsidR="002A3006" w:rsidRDefault="002A3006" w:rsidP="00B70B6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50146"/>
      <w:docPartObj>
        <w:docPartGallery w:val="Page Numbers (Bottom of Page)"/>
        <w:docPartUnique/>
      </w:docPartObj>
    </w:sdtPr>
    <w:sdtContent>
      <w:p w:rsidR="0079484A" w:rsidRDefault="00A468B3">
        <w:pPr>
          <w:pStyle w:val="Piedepgina"/>
          <w:jc w:val="right"/>
        </w:pPr>
        <w:fldSimple w:instr=" PAGE   \* MERGEFORMAT ">
          <w:r w:rsidR="00C60D92">
            <w:rPr>
              <w:noProof/>
            </w:rPr>
            <w:t>5</w:t>
          </w:r>
        </w:fldSimple>
      </w:p>
    </w:sdtContent>
  </w:sdt>
  <w:p w:rsidR="0079484A" w:rsidRDefault="0079484A" w:rsidP="00134561">
    <w:pPr>
      <w:pStyle w:val="Piedepgina"/>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50147"/>
      <w:docPartObj>
        <w:docPartGallery w:val="Page Numbers (Bottom of Page)"/>
        <w:docPartUnique/>
      </w:docPartObj>
    </w:sdtPr>
    <w:sdtContent>
      <w:p w:rsidR="0079484A" w:rsidRDefault="00A468B3">
        <w:pPr>
          <w:pStyle w:val="Piedepgina"/>
          <w:jc w:val="right"/>
        </w:pPr>
        <w:fldSimple w:instr=" PAGE   \* MERGEFORMAT ">
          <w:r w:rsidR="00C60D92">
            <w:rPr>
              <w:noProof/>
            </w:rPr>
            <w:t>13</w:t>
          </w:r>
        </w:fldSimple>
      </w:p>
    </w:sdtContent>
  </w:sdt>
  <w:p w:rsidR="0079484A" w:rsidRDefault="0079484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006" w:rsidRDefault="002A3006" w:rsidP="00B70B61">
      <w:pPr>
        <w:spacing w:line="240" w:lineRule="auto"/>
      </w:pPr>
      <w:r>
        <w:separator/>
      </w:r>
    </w:p>
  </w:footnote>
  <w:footnote w:type="continuationSeparator" w:id="0">
    <w:p w:rsidR="002A3006" w:rsidRDefault="002A3006" w:rsidP="00B70B61">
      <w:pPr>
        <w:spacing w:line="240" w:lineRule="auto"/>
      </w:pPr>
      <w:r>
        <w:continuationSeparator/>
      </w:r>
    </w:p>
  </w:footnote>
  <w:footnote w:id="1">
    <w:p w:rsidR="00A0621C" w:rsidRPr="00C60D92" w:rsidRDefault="00A0621C" w:rsidP="00A0621C">
      <w:pPr>
        <w:pStyle w:val="Textonotapie"/>
        <w:jc w:val="both"/>
        <w:rPr>
          <w:rFonts w:ascii="Times New Roman" w:hAnsi="Times New Roman" w:cs="Times New Roman"/>
          <w:sz w:val="24"/>
          <w:szCs w:val="24"/>
        </w:rPr>
      </w:pPr>
      <w:r w:rsidRPr="00C60D92">
        <w:rPr>
          <w:rStyle w:val="Refdenotaalpie"/>
          <w:rFonts w:ascii="Times New Roman" w:hAnsi="Times New Roman" w:cs="Times New Roman"/>
          <w:sz w:val="24"/>
          <w:szCs w:val="24"/>
        </w:rPr>
        <w:footnoteRef/>
      </w:r>
      <w:r w:rsidRPr="00C60D92">
        <w:rPr>
          <w:rFonts w:ascii="Times New Roman" w:hAnsi="Times New Roman" w:cs="Times New Roman"/>
          <w:sz w:val="24"/>
          <w:szCs w:val="24"/>
        </w:rPr>
        <w:t xml:space="preserve"> </w:t>
      </w:r>
      <w:r w:rsidR="00C60D92" w:rsidRPr="00C60D92">
        <w:rPr>
          <w:rFonts w:ascii="Times New Roman" w:hAnsi="Times New Roman" w:cs="Times New Roman"/>
          <w:sz w:val="24"/>
          <w:szCs w:val="24"/>
          <w:lang w:val="ca-ES"/>
        </w:rPr>
        <w:t xml:space="preserve">Caso </w:t>
      </w:r>
      <w:proofErr w:type="spellStart"/>
      <w:r w:rsidR="00C60D92" w:rsidRPr="00C60D92">
        <w:rPr>
          <w:rFonts w:ascii="Times New Roman" w:hAnsi="Times New Roman" w:cs="Times New Roman"/>
          <w:sz w:val="24"/>
          <w:szCs w:val="24"/>
          <w:lang w:val="ca-ES"/>
        </w:rPr>
        <w:t>redactado</w:t>
      </w:r>
      <w:proofErr w:type="spellEnd"/>
      <w:r w:rsidR="00C60D92" w:rsidRPr="00C60D92">
        <w:rPr>
          <w:rFonts w:ascii="Times New Roman" w:hAnsi="Times New Roman" w:cs="Times New Roman"/>
          <w:sz w:val="24"/>
          <w:szCs w:val="24"/>
          <w:lang w:val="ca-ES"/>
        </w:rPr>
        <w:t xml:space="preserve"> por Oriol Amat. Miren </w:t>
      </w:r>
      <w:proofErr w:type="spellStart"/>
      <w:r w:rsidR="00C60D92" w:rsidRPr="00C60D92">
        <w:rPr>
          <w:rFonts w:ascii="Times New Roman" w:hAnsi="Times New Roman" w:cs="Times New Roman"/>
          <w:sz w:val="24"/>
          <w:szCs w:val="24"/>
          <w:lang w:val="ca-ES"/>
        </w:rPr>
        <w:t>Iruretagoyuena</w:t>
      </w:r>
      <w:proofErr w:type="spellEnd"/>
      <w:r w:rsidR="00C60D92" w:rsidRPr="00C60D92">
        <w:rPr>
          <w:rFonts w:ascii="Times New Roman" w:hAnsi="Times New Roman" w:cs="Times New Roman"/>
          <w:sz w:val="24"/>
          <w:szCs w:val="24"/>
          <w:lang w:val="ca-ES"/>
        </w:rPr>
        <w:t xml:space="preserve"> </w:t>
      </w:r>
      <w:proofErr w:type="spellStart"/>
      <w:r w:rsidR="00C60D92" w:rsidRPr="00C60D92">
        <w:rPr>
          <w:rFonts w:ascii="Times New Roman" w:hAnsi="Times New Roman" w:cs="Times New Roman"/>
          <w:sz w:val="24"/>
          <w:szCs w:val="24"/>
          <w:lang w:val="ca-ES"/>
        </w:rPr>
        <w:t>yi</w:t>
      </w:r>
      <w:proofErr w:type="spellEnd"/>
      <w:r w:rsidR="00C60D92" w:rsidRPr="00C60D92">
        <w:rPr>
          <w:rFonts w:ascii="Times New Roman" w:hAnsi="Times New Roman" w:cs="Times New Roman"/>
          <w:sz w:val="24"/>
          <w:szCs w:val="24"/>
          <w:lang w:val="ca-ES"/>
        </w:rPr>
        <w:t xml:space="preserve"> Pilar Lloret, Barcelona </w:t>
      </w:r>
      <w:proofErr w:type="spellStart"/>
      <w:r w:rsidR="00C60D92" w:rsidRPr="00C60D92">
        <w:rPr>
          <w:rFonts w:ascii="Times New Roman" w:hAnsi="Times New Roman" w:cs="Times New Roman"/>
          <w:sz w:val="24"/>
          <w:szCs w:val="24"/>
          <w:lang w:val="ca-ES"/>
        </w:rPr>
        <w:t>School</w:t>
      </w:r>
      <w:proofErr w:type="spellEnd"/>
      <w:r w:rsidR="00C60D92" w:rsidRPr="00C60D92">
        <w:rPr>
          <w:rFonts w:ascii="Times New Roman" w:hAnsi="Times New Roman" w:cs="Times New Roman"/>
          <w:sz w:val="24"/>
          <w:szCs w:val="24"/>
          <w:lang w:val="ca-ES"/>
        </w:rPr>
        <w:t xml:space="preserve"> of Management, Universitat Pompeu Fabra. </w:t>
      </w:r>
      <w:r w:rsidRPr="00C60D92">
        <w:rPr>
          <w:rFonts w:ascii="Times New Roman" w:hAnsi="Times New Roman" w:cs="Times New Roman"/>
          <w:sz w:val="24"/>
          <w:szCs w:val="24"/>
        </w:rPr>
        <w:t xml:space="preserve">Los autores agradecen la colaboración de Josep Lagares, director general de </w:t>
      </w:r>
      <w:proofErr w:type="spellStart"/>
      <w:r w:rsidRPr="00C60D92">
        <w:rPr>
          <w:rFonts w:ascii="Times New Roman" w:hAnsi="Times New Roman" w:cs="Times New Roman"/>
          <w:sz w:val="24"/>
          <w:szCs w:val="24"/>
        </w:rPr>
        <w:t>Metalquimia</w:t>
      </w:r>
      <w:proofErr w:type="spellEnd"/>
      <w:r w:rsidRPr="00C60D92">
        <w:rPr>
          <w:rFonts w:ascii="Times New Roman" w:hAnsi="Times New Roman" w:cs="Times New Roman"/>
          <w:sz w:val="24"/>
          <w:szCs w:val="24"/>
        </w:rPr>
        <w:t>.</w:t>
      </w:r>
    </w:p>
  </w:footnote>
  <w:footnote w:id="2">
    <w:p w:rsidR="00761FEC" w:rsidRPr="00AA3CF0" w:rsidRDefault="00761FEC" w:rsidP="00AA3CF0">
      <w:pPr>
        <w:pStyle w:val="Textonotapie"/>
        <w:jc w:val="both"/>
        <w:rPr>
          <w:rFonts w:ascii="Times New Roman" w:hAnsi="Times New Roman" w:cs="Times New Roman"/>
        </w:rPr>
      </w:pPr>
      <w:r w:rsidRPr="00AA3CF0">
        <w:rPr>
          <w:rStyle w:val="Refdenotaalpie"/>
          <w:rFonts w:ascii="Times New Roman" w:hAnsi="Times New Roman" w:cs="Times New Roman"/>
        </w:rPr>
        <w:footnoteRef/>
      </w:r>
      <w:r w:rsidRPr="00AA3CF0">
        <w:rPr>
          <w:rFonts w:ascii="Times New Roman" w:hAnsi="Times New Roman" w:cs="Times New Roman"/>
        </w:rPr>
        <w:t xml:space="preserve"> Datos medios de competidores en España referidos a 2012 (Base de datos SABI).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03D8C"/>
    <w:multiLevelType w:val="hybridMultilevel"/>
    <w:tmpl w:val="332EFC88"/>
    <w:lvl w:ilvl="0" w:tplc="E6CA782C">
      <w:start w:val="6"/>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0A714515"/>
    <w:multiLevelType w:val="multilevel"/>
    <w:tmpl w:val="4478FD2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nsid w:val="0BF20023"/>
    <w:multiLevelType w:val="hybridMultilevel"/>
    <w:tmpl w:val="6A5CA44E"/>
    <w:lvl w:ilvl="0" w:tplc="0C0A000F">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D52239E"/>
    <w:multiLevelType w:val="hybridMultilevel"/>
    <w:tmpl w:val="355C5F1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3485CA6"/>
    <w:multiLevelType w:val="hybridMultilevel"/>
    <w:tmpl w:val="5464F572"/>
    <w:lvl w:ilvl="0" w:tplc="3A7ABD5E">
      <w:start w:val="4"/>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nsid w:val="1A0B51C9"/>
    <w:multiLevelType w:val="hybridMultilevel"/>
    <w:tmpl w:val="D07806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33E93E62"/>
    <w:multiLevelType w:val="hybridMultilevel"/>
    <w:tmpl w:val="1BA85E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45173815"/>
    <w:multiLevelType w:val="hybridMultilevel"/>
    <w:tmpl w:val="30405A8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47444F85"/>
    <w:multiLevelType w:val="hybridMultilevel"/>
    <w:tmpl w:val="C6A41108"/>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41546C2"/>
    <w:multiLevelType w:val="hybridMultilevel"/>
    <w:tmpl w:val="4A8AE2D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68654486"/>
    <w:multiLevelType w:val="hybridMultilevel"/>
    <w:tmpl w:val="BD90EF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7EFA0D9C"/>
    <w:multiLevelType w:val="hybridMultilevel"/>
    <w:tmpl w:val="C6A41108"/>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9"/>
  </w:num>
  <w:num w:numId="3">
    <w:abstractNumId w:val="3"/>
  </w:num>
  <w:num w:numId="4">
    <w:abstractNumId w:val="0"/>
  </w:num>
  <w:num w:numId="5">
    <w:abstractNumId w:val="7"/>
  </w:num>
  <w:num w:numId="6">
    <w:abstractNumId w:val="6"/>
  </w:num>
  <w:num w:numId="7">
    <w:abstractNumId w:val="2"/>
  </w:num>
  <w:num w:numId="8">
    <w:abstractNumId w:val="5"/>
  </w:num>
  <w:num w:numId="9">
    <w:abstractNumId w:val="4"/>
  </w:num>
  <w:num w:numId="10">
    <w:abstractNumId w:val="11"/>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5761F"/>
    <w:rsid w:val="00005975"/>
    <w:rsid w:val="00027DF2"/>
    <w:rsid w:val="00061BB0"/>
    <w:rsid w:val="000640DF"/>
    <w:rsid w:val="00065763"/>
    <w:rsid w:val="00080EB8"/>
    <w:rsid w:val="000B542B"/>
    <w:rsid w:val="000C1BE2"/>
    <w:rsid w:val="000C7B59"/>
    <w:rsid w:val="000D7BDF"/>
    <w:rsid w:val="000E201B"/>
    <w:rsid w:val="000F41E0"/>
    <w:rsid w:val="00101CD9"/>
    <w:rsid w:val="00110B19"/>
    <w:rsid w:val="00125DA0"/>
    <w:rsid w:val="00125FBE"/>
    <w:rsid w:val="0013130F"/>
    <w:rsid w:val="00134561"/>
    <w:rsid w:val="00142F1D"/>
    <w:rsid w:val="001502F0"/>
    <w:rsid w:val="00151397"/>
    <w:rsid w:val="00167EB9"/>
    <w:rsid w:val="00170D3D"/>
    <w:rsid w:val="001746AF"/>
    <w:rsid w:val="00187E75"/>
    <w:rsid w:val="00194659"/>
    <w:rsid w:val="001A6B05"/>
    <w:rsid w:val="001A6D2B"/>
    <w:rsid w:val="001B5A1E"/>
    <w:rsid w:val="001B62C3"/>
    <w:rsid w:val="001C220A"/>
    <w:rsid w:val="001C582A"/>
    <w:rsid w:val="001E0961"/>
    <w:rsid w:val="001F707C"/>
    <w:rsid w:val="00202F31"/>
    <w:rsid w:val="00205361"/>
    <w:rsid w:val="0023264D"/>
    <w:rsid w:val="0024316C"/>
    <w:rsid w:val="0024431B"/>
    <w:rsid w:val="00260A9C"/>
    <w:rsid w:val="00264952"/>
    <w:rsid w:val="00270C03"/>
    <w:rsid w:val="002746D4"/>
    <w:rsid w:val="00277E24"/>
    <w:rsid w:val="00281E70"/>
    <w:rsid w:val="002A04ED"/>
    <w:rsid w:val="002A139E"/>
    <w:rsid w:val="002A3006"/>
    <w:rsid w:val="002B357A"/>
    <w:rsid w:val="002C7350"/>
    <w:rsid w:val="002E14DF"/>
    <w:rsid w:val="002E6D0E"/>
    <w:rsid w:val="00304231"/>
    <w:rsid w:val="00304B3F"/>
    <w:rsid w:val="00322771"/>
    <w:rsid w:val="00324B3E"/>
    <w:rsid w:val="003430F9"/>
    <w:rsid w:val="00367148"/>
    <w:rsid w:val="003761C5"/>
    <w:rsid w:val="0038799E"/>
    <w:rsid w:val="00390265"/>
    <w:rsid w:val="003930AB"/>
    <w:rsid w:val="003B07E2"/>
    <w:rsid w:val="003B0D26"/>
    <w:rsid w:val="003C5609"/>
    <w:rsid w:val="003C71F3"/>
    <w:rsid w:val="003D1D41"/>
    <w:rsid w:val="003E6C7D"/>
    <w:rsid w:val="004023B3"/>
    <w:rsid w:val="004039B7"/>
    <w:rsid w:val="004132F1"/>
    <w:rsid w:val="004244AC"/>
    <w:rsid w:val="00424D57"/>
    <w:rsid w:val="00451301"/>
    <w:rsid w:val="004541E8"/>
    <w:rsid w:val="00455EBE"/>
    <w:rsid w:val="00457B08"/>
    <w:rsid w:val="00461C1B"/>
    <w:rsid w:val="0047756D"/>
    <w:rsid w:val="00484912"/>
    <w:rsid w:val="00494280"/>
    <w:rsid w:val="004B4F28"/>
    <w:rsid w:val="004C7885"/>
    <w:rsid w:val="004E14DB"/>
    <w:rsid w:val="004F6FB5"/>
    <w:rsid w:val="00502199"/>
    <w:rsid w:val="005079D6"/>
    <w:rsid w:val="00516592"/>
    <w:rsid w:val="00517623"/>
    <w:rsid w:val="00526D93"/>
    <w:rsid w:val="0053657F"/>
    <w:rsid w:val="00546E58"/>
    <w:rsid w:val="0055488E"/>
    <w:rsid w:val="005605D6"/>
    <w:rsid w:val="00562112"/>
    <w:rsid w:val="00575333"/>
    <w:rsid w:val="00575DB4"/>
    <w:rsid w:val="00592CCB"/>
    <w:rsid w:val="00595B3C"/>
    <w:rsid w:val="005A475E"/>
    <w:rsid w:val="005D1A88"/>
    <w:rsid w:val="005E435E"/>
    <w:rsid w:val="005E6946"/>
    <w:rsid w:val="005F11D6"/>
    <w:rsid w:val="005F5BBA"/>
    <w:rsid w:val="00610EB6"/>
    <w:rsid w:val="00625A9A"/>
    <w:rsid w:val="00646BB2"/>
    <w:rsid w:val="00655740"/>
    <w:rsid w:val="00667CB8"/>
    <w:rsid w:val="00675706"/>
    <w:rsid w:val="006763E9"/>
    <w:rsid w:val="00680B13"/>
    <w:rsid w:val="006852A7"/>
    <w:rsid w:val="00696C7E"/>
    <w:rsid w:val="006B2923"/>
    <w:rsid w:val="006B3B58"/>
    <w:rsid w:val="006C0B98"/>
    <w:rsid w:val="006D263C"/>
    <w:rsid w:val="006D5E96"/>
    <w:rsid w:val="006E18DD"/>
    <w:rsid w:val="00700348"/>
    <w:rsid w:val="00747C86"/>
    <w:rsid w:val="0075782E"/>
    <w:rsid w:val="00761FEC"/>
    <w:rsid w:val="00767A40"/>
    <w:rsid w:val="00771945"/>
    <w:rsid w:val="00772898"/>
    <w:rsid w:val="00780F2E"/>
    <w:rsid w:val="0078199A"/>
    <w:rsid w:val="0079484A"/>
    <w:rsid w:val="00797997"/>
    <w:rsid w:val="007A5010"/>
    <w:rsid w:val="007B4674"/>
    <w:rsid w:val="007C59AC"/>
    <w:rsid w:val="007D1320"/>
    <w:rsid w:val="007E0CF1"/>
    <w:rsid w:val="007E79D3"/>
    <w:rsid w:val="007E7F33"/>
    <w:rsid w:val="0082412D"/>
    <w:rsid w:val="00835EEC"/>
    <w:rsid w:val="00841140"/>
    <w:rsid w:val="008564BD"/>
    <w:rsid w:val="00862BDE"/>
    <w:rsid w:val="008646C0"/>
    <w:rsid w:val="00866F45"/>
    <w:rsid w:val="008A5CC9"/>
    <w:rsid w:val="008F1098"/>
    <w:rsid w:val="00900047"/>
    <w:rsid w:val="00914D2E"/>
    <w:rsid w:val="00921EF5"/>
    <w:rsid w:val="0092541A"/>
    <w:rsid w:val="00927ADA"/>
    <w:rsid w:val="0093573F"/>
    <w:rsid w:val="00942FE6"/>
    <w:rsid w:val="00950E6C"/>
    <w:rsid w:val="0096429E"/>
    <w:rsid w:val="00965773"/>
    <w:rsid w:val="0096680A"/>
    <w:rsid w:val="00971D6D"/>
    <w:rsid w:val="009765D8"/>
    <w:rsid w:val="009960A0"/>
    <w:rsid w:val="009D0DDC"/>
    <w:rsid w:val="009E29D9"/>
    <w:rsid w:val="009E35E2"/>
    <w:rsid w:val="009E4F60"/>
    <w:rsid w:val="009F07E5"/>
    <w:rsid w:val="009F2D75"/>
    <w:rsid w:val="00A0050E"/>
    <w:rsid w:val="00A02A02"/>
    <w:rsid w:val="00A0621C"/>
    <w:rsid w:val="00A101C3"/>
    <w:rsid w:val="00A200C8"/>
    <w:rsid w:val="00A25774"/>
    <w:rsid w:val="00A43201"/>
    <w:rsid w:val="00A468B3"/>
    <w:rsid w:val="00A53DDB"/>
    <w:rsid w:val="00A5761F"/>
    <w:rsid w:val="00A66052"/>
    <w:rsid w:val="00A66ED0"/>
    <w:rsid w:val="00A8731D"/>
    <w:rsid w:val="00AA216D"/>
    <w:rsid w:val="00AA3CF0"/>
    <w:rsid w:val="00AB29C4"/>
    <w:rsid w:val="00AB3469"/>
    <w:rsid w:val="00AC23DF"/>
    <w:rsid w:val="00AC46A3"/>
    <w:rsid w:val="00AC64D6"/>
    <w:rsid w:val="00AE17A5"/>
    <w:rsid w:val="00AF4952"/>
    <w:rsid w:val="00B069CC"/>
    <w:rsid w:val="00B278DC"/>
    <w:rsid w:val="00B3572C"/>
    <w:rsid w:val="00B45A0D"/>
    <w:rsid w:val="00B45D65"/>
    <w:rsid w:val="00B51345"/>
    <w:rsid w:val="00B70B61"/>
    <w:rsid w:val="00B74CC6"/>
    <w:rsid w:val="00B81E74"/>
    <w:rsid w:val="00BA039E"/>
    <w:rsid w:val="00BB5ACB"/>
    <w:rsid w:val="00BC03C8"/>
    <w:rsid w:val="00BC1723"/>
    <w:rsid w:val="00BE1C39"/>
    <w:rsid w:val="00BE3FF6"/>
    <w:rsid w:val="00BE7335"/>
    <w:rsid w:val="00BF7A69"/>
    <w:rsid w:val="00C06ADB"/>
    <w:rsid w:val="00C1330A"/>
    <w:rsid w:val="00C218CD"/>
    <w:rsid w:val="00C60D92"/>
    <w:rsid w:val="00C732D4"/>
    <w:rsid w:val="00C73B8B"/>
    <w:rsid w:val="00C92391"/>
    <w:rsid w:val="00C972A3"/>
    <w:rsid w:val="00C97409"/>
    <w:rsid w:val="00CA2D06"/>
    <w:rsid w:val="00CB3CC5"/>
    <w:rsid w:val="00CB73B3"/>
    <w:rsid w:val="00CD13C9"/>
    <w:rsid w:val="00CE7734"/>
    <w:rsid w:val="00D02116"/>
    <w:rsid w:val="00D02248"/>
    <w:rsid w:val="00D20A04"/>
    <w:rsid w:val="00D2127B"/>
    <w:rsid w:val="00D21E41"/>
    <w:rsid w:val="00D31A94"/>
    <w:rsid w:val="00D444F6"/>
    <w:rsid w:val="00D508FD"/>
    <w:rsid w:val="00D5584B"/>
    <w:rsid w:val="00D92694"/>
    <w:rsid w:val="00DC0A49"/>
    <w:rsid w:val="00DC6E59"/>
    <w:rsid w:val="00DF0BB7"/>
    <w:rsid w:val="00DF4B2A"/>
    <w:rsid w:val="00DF4EF4"/>
    <w:rsid w:val="00E01B32"/>
    <w:rsid w:val="00E23DDE"/>
    <w:rsid w:val="00E251CD"/>
    <w:rsid w:val="00E36FED"/>
    <w:rsid w:val="00E44A1E"/>
    <w:rsid w:val="00E55F2F"/>
    <w:rsid w:val="00E731BB"/>
    <w:rsid w:val="00E87736"/>
    <w:rsid w:val="00EB7AC6"/>
    <w:rsid w:val="00EC4B56"/>
    <w:rsid w:val="00EC6CB4"/>
    <w:rsid w:val="00ED073C"/>
    <w:rsid w:val="00EE02D0"/>
    <w:rsid w:val="00F170E7"/>
    <w:rsid w:val="00F17D7C"/>
    <w:rsid w:val="00F21ADC"/>
    <w:rsid w:val="00F36F3D"/>
    <w:rsid w:val="00F44CCD"/>
    <w:rsid w:val="00F52666"/>
    <w:rsid w:val="00F66F10"/>
    <w:rsid w:val="00F73ACA"/>
    <w:rsid w:val="00F77FBF"/>
    <w:rsid w:val="00F9326E"/>
    <w:rsid w:val="00FA55FE"/>
    <w:rsid w:val="00FA7BA5"/>
    <w:rsid w:val="00FB70A1"/>
    <w:rsid w:val="00FC499F"/>
    <w:rsid w:val="00FC4C54"/>
    <w:rsid w:val="00FD1D53"/>
    <w:rsid w:val="00FE1ABF"/>
    <w:rsid w:val="00FE2108"/>
    <w:rsid w:val="00FF639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8">
      <o:colormenu v:ext="edit" fillcolor="none" strokecolor="none"/>
    </o:shapedefaults>
    <o:shapelayout v:ext="edit">
      <o:idmap v:ext="edit" data="1"/>
      <o:rules v:ext="edit">
        <o:r id="V:Rule28" type="connector" idref="#_x0000_s1080"/>
        <o:r id="V:Rule29" type="connector" idref="#_x0000_s1075"/>
        <o:r id="V:Rule30" type="connector" idref="#_x0000_s1055"/>
        <o:r id="V:Rule31" type="connector" idref="#_x0000_s1071"/>
        <o:r id="V:Rule32" type="connector" idref="#_x0000_s1077"/>
        <o:r id="V:Rule33" type="connector" idref="#_x0000_s1065"/>
        <o:r id="V:Rule34" type="connector" idref="#_x0000_s1066"/>
        <o:r id="V:Rule35" type="connector" idref="#_x0000_s1057"/>
        <o:r id="V:Rule36" type="connector" idref="#_x0000_s1068"/>
        <o:r id="V:Rule37" type="connector" idref="#_x0000_s1060"/>
        <o:r id="V:Rule38" type="connector" idref="#_x0000_s1083"/>
        <o:r id="V:Rule39" type="connector" idref="#_x0000_s1070"/>
        <o:r id="V:Rule40" type="connector" idref="#_x0000_s1061"/>
        <o:r id="V:Rule41" type="connector" idref="#_x0000_s1078"/>
        <o:r id="V:Rule42" type="connector" idref="#_x0000_s1056"/>
        <o:r id="V:Rule43" type="connector" idref="#_x0000_s1079"/>
        <o:r id="V:Rule44" type="connector" idref="#_x0000_s1076"/>
        <o:r id="V:Rule45" type="connector" idref="#_x0000_s1073"/>
        <o:r id="V:Rule46" type="connector" idref="#_x0000_s1059"/>
        <o:r id="V:Rule47" type="connector" idref="#_x0000_s1067"/>
        <o:r id="V:Rule48" type="connector" idref="#_x0000_s1063"/>
        <o:r id="V:Rule49" type="connector" idref="#_x0000_s1074"/>
        <o:r id="V:Rule50" type="connector" idref="#_x0000_s1064"/>
        <o:r id="V:Rule51" type="connector" idref="#_x0000_s1058"/>
        <o:r id="V:Rule52" type="connector" idref="#_x0000_s1072"/>
        <o:r id="V:Rule53" type="connector" idref="#_x0000_s1069"/>
        <o:r id="V:Rule54" type="connector" idref="#_x0000_s106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lang w:val="es-ES" w:eastAsia="zh-CN"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130F"/>
  </w:style>
  <w:style w:type="paragraph" w:styleId="Ttulo1">
    <w:name w:val="heading 1"/>
    <w:basedOn w:val="normal0"/>
    <w:next w:val="normal0"/>
    <w:rsid w:val="00A5761F"/>
    <w:pPr>
      <w:keepNext/>
      <w:keepLines/>
      <w:spacing w:before="200"/>
      <w:contextualSpacing/>
      <w:outlineLvl w:val="0"/>
    </w:pPr>
    <w:rPr>
      <w:rFonts w:ascii="Trebuchet MS" w:eastAsia="Trebuchet MS" w:hAnsi="Trebuchet MS" w:cs="Trebuchet MS"/>
      <w:sz w:val="32"/>
    </w:rPr>
  </w:style>
  <w:style w:type="paragraph" w:styleId="Ttulo2">
    <w:name w:val="heading 2"/>
    <w:basedOn w:val="normal0"/>
    <w:next w:val="normal0"/>
    <w:rsid w:val="00A5761F"/>
    <w:pPr>
      <w:keepNext/>
      <w:keepLines/>
      <w:spacing w:before="200"/>
      <w:contextualSpacing/>
      <w:outlineLvl w:val="1"/>
    </w:pPr>
    <w:rPr>
      <w:rFonts w:ascii="Trebuchet MS" w:eastAsia="Trebuchet MS" w:hAnsi="Trebuchet MS" w:cs="Trebuchet MS"/>
      <w:b/>
      <w:sz w:val="26"/>
    </w:rPr>
  </w:style>
  <w:style w:type="paragraph" w:styleId="Ttulo3">
    <w:name w:val="heading 3"/>
    <w:basedOn w:val="normal0"/>
    <w:next w:val="normal0"/>
    <w:rsid w:val="00A5761F"/>
    <w:pPr>
      <w:keepNext/>
      <w:keepLines/>
      <w:spacing w:before="160"/>
      <w:contextualSpacing/>
      <w:outlineLvl w:val="2"/>
    </w:pPr>
    <w:rPr>
      <w:rFonts w:ascii="Trebuchet MS" w:eastAsia="Trebuchet MS" w:hAnsi="Trebuchet MS" w:cs="Trebuchet MS"/>
      <w:b/>
      <w:color w:val="666666"/>
      <w:sz w:val="24"/>
    </w:rPr>
  </w:style>
  <w:style w:type="paragraph" w:styleId="Ttulo4">
    <w:name w:val="heading 4"/>
    <w:basedOn w:val="normal0"/>
    <w:next w:val="normal0"/>
    <w:rsid w:val="00A5761F"/>
    <w:pPr>
      <w:keepNext/>
      <w:keepLines/>
      <w:spacing w:before="160"/>
      <w:contextualSpacing/>
      <w:outlineLvl w:val="3"/>
    </w:pPr>
    <w:rPr>
      <w:rFonts w:ascii="Trebuchet MS" w:eastAsia="Trebuchet MS" w:hAnsi="Trebuchet MS" w:cs="Trebuchet MS"/>
      <w:color w:val="666666"/>
      <w:u w:val="single"/>
    </w:rPr>
  </w:style>
  <w:style w:type="paragraph" w:styleId="Ttulo5">
    <w:name w:val="heading 5"/>
    <w:basedOn w:val="normal0"/>
    <w:next w:val="normal0"/>
    <w:rsid w:val="00A5761F"/>
    <w:pPr>
      <w:keepNext/>
      <w:keepLines/>
      <w:spacing w:before="160"/>
      <w:contextualSpacing/>
      <w:outlineLvl w:val="4"/>
    </w:pPr>
    <w:rPr>
      <w:rFonts w:ascii="Trebuchet MS" w:eastAsia="Trebuchet MS" w:hAnsi="Trebuchet MS" w:cs="Trebuchet MS"/>
      <w:color w:val="666666"/>
    </w:rPr>
  </w:style>
  <w:style w:type="paragraph" w:styleId="Ttulo6">
    <w:name w:val="heading 6"/>
    <w:basedOn w:val="normal0"/>
    <w:next w:val="normal0"/>
    <w:rsid w:val="00A5761F"/>
    <w:pPr>
      <w:keepNext/>
      <w:keepLines/>
      <w:spacing w:before="160"/>
      <w:contextualSpacing/>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A5761F"/>
  </w:style>
  <w:style w:type="table" w:customStyle="1" w:styleId="TableNormal">
    <w:name w:val="Table Normal"/>
    <w:rsid w:val="00A5761F"/>
    <w:tblPr>
      <w:tblCellMar>
        <w:top w:w="0" w:type="dxa"/>
        <w:left w:w="0" w:type="dxa"/>
        <w:bottom w:w="0" w:type="dxa"/>
        <w:right w:w="0" w:type="dxa"/>
      </w:tblCellMar>
    </w:tblPr>
  </w:style>
  <w:style w:type="paragraph" w:styleId="Ttulo">
    <w:name w:val="Title"/>
    <w:basedOn w:val="normal0"/>
    <w:next w:val="normal0"/>
    <w:rsid w:val="00A5761F"/>
    <w:pPr>
      <w:keepNext/>
      <w:keepLines/>
      <w:contextualSpacing/>
    </w:pPr>
    <w:rPr>
      <w:rFonts w:ascii="Trebuchet MS" w:eastAsia="Trebuchet MS" w:hAnsi="Trebuchet MS" w:cs="Trebuchet MS"/>
      <w:sz w:val="42"/>
    </w:rPr>
  </w:style>
  <w:style w:type="paragraph" w:styleId="Subttulo">
    <w:name w:val="Subtitle"/>
    <w:basedOn w:val="normal0"/>
    <w:next w:val="normal0"/>
    <w:rsid w:val="00A5761F"/>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A5761F"/>
    <w:tblPr>
      <w:tblStyleRowBandSize w:val="1"/>
      <w:tblStyleColBandSize w:val="1"/>
      <w:tblCellMar>
        <w:top w:w="0" w:type="dxa"/>
        <w:left w:w="0" w:type="dxa"/>
        <w:bottom w:w="0" w:type="dxa"/>
        <w:right w:w="0" w:type="dxa"/>
      </w:tblCellMar>
    </w:tblPr>
  </w:style>
  <w:style w:type="table" w:customStyle="1" w:styleId="Llistamitjana1mfasi11">
    <w:name w:val="Llista mitjana 1: èmfasi 11"/>
    <w:basedOn w:val="Tablanormal"/>
    <w:uiPriority w:val="65"/>
    <w:rsid w:val="00B70B61"/>
    <w:pPr>
      <w:spacing w:line="240" w:lineRule="auto"/>
    </w:pPr>
    <w:rPr>
      <w:rFonts w:asciiTheme="minorHAnsi" w:eastAsiaTheme="minorEastAsia" w:hAnsiTheme="minorHAnsi" w:cstheme="minorBidi"/>
      <w:color w:val="000000" w:themeColor="text1"/>
      <w:szCs w:val="22"/>
    </w:rPr>
    <w:tblPr>
      <w:tblStyleRowBandSize w:val="1"/>
      <w:tblStyleColBandSize w:val="1"/>
      <w:tblInd w:w="0" w:type="dxa"/>
      <w:tblBorders>
        <w:top w:val="single" w:sz="8" w:space="0" w:color="DDDDDD" w:themeColor="accent1"/>
        <w:bottom w:val="single" w:sz="8" w:space="0" w:color="DDDDD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DDDDDD" w:themeColor="accent1"/>
        </w:tcBorders>
      </w:tcPr>
    </w:tblStylePr>
    <w:tblStylePr w:type="lastRow">
      <w:rPr>
        <w:b/>
        <w:bCs/>
        <w:color w:val="000000" w:themeColor="text2"/>
      </w:rPr>
      <w:tblPr/>
      <w:tcPr>
        <w:tcBorders>
          <w:top w:val="single" w:sz="8" w:space="0" w:color="DDDDDD" w:themeColor="accent1"/>
          <w:bottom w:val="single" w:sz="8" w:space="0" w:color="DDDDDD" w:themeColor="accent1"/>
        </w:tcBorders>
      </w:tcPr>
    </w:tblStylePr>
    <w:tblStylePr w:type="firstCol">
      <w:rPr>
        <w:b/>
        <w:bCs/>
      </w:rPr>
    </w:tblStylePr>
    <w:tblStylePr w:type="lastCol">
      <w:rPr>
        <w:b/>
        <w:bCs/>
      </w:rPr>
      <w:tblPr/>
      <w:tcPr>
        <w:tcBorders>
          <w:top w:val="single" w:sz="8" w:space="0" w:color="DDDDDD" w:themeColor="accent1"/>
          <w:bottom w:val="single" w:sz="8" w:space="0" w:color="DDDDDD" w:themeColor="accent1"/>
        </w:tcBorders>
      </w:tcPr>
    </w:tblStylePr>
    <w:tblStylePr w:type="band1Vert">
      <w:tblPr/>
      <w:tcPr>
        <w:shd w:val="clear" w:color="auto" w:fill="F6F6F6" w:themeFill="accent1" w:themeFillTint="3F"/>
      </w:tcPr>
    </w:tblStylePr>
    <w:tblStylePr w:type="band1Horz">
      <w:tblPr/>
      <w:tcPr>
        <w:shd w:val="clear" w:color="auto" w:fill="F6F6F6" w:themeFill="accent1" w:themeFillTint="3F"/>
      </w:tcPr>
    </w:tblStylePr>
  </w:style>
  <w:style w:type="paragraph" w:styleId="Encabezado">
    <w:name w:val="header"/>
    <w:basedOn w:val="Normal"/>
    <w:link w:val="EncabezadoCar"/>
    <w:uiPriority w:val="99"/>
    <w:semiHidden/>
    <w:unhideWhenUsed/>
    <w:rsid w:val="00B70B61"/>
    <w:pPr>
      <w:tabs>
        <w:tab w:val="center" w:pos="4252"/>
        <w:tab w:val="right" w:pos="8504"/>
      </w:tabs>
      <w:spacing w:line="240" w:lineRule="auto"/>
    </w:pPr>
  </w:style>
  <w:style w:type="character" w:customStyle="1" w:styleId="EncabezadoCar">
    <w:name w:val="Encabezado Car"/>
    <w:basedOn w:val="Fuentedeprrafopredeter"/>
    <w:link w:val="Encabezado"/>
    <w:uiPriority w:val="99"/>
    <w:semiHidden/>
    <w:rsid w:val="00B70B61"/>
  </w:style>
  <w:style w:type="paragraph" w:styleId="Piedepgina">
    <w:name w:val="footer"/>
    <w:basedOn w:val="Normal"/>
    <w:link w:val="PiedepginaCar"/>
    <w:uiPriority w:val="99"/>
    <w:unhideWhenUsed/>
    <w:rsid w:val="00B70B61"/>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B70B61"/>
  </w:style>
  <w:style w:type="paragraph" w:styleId="Citadestacada">
    <w:name w:val="Intense Quote"/>
    <w:basedOn w:val="Normal"/>
    <w:next w:val="Normal"/>
    <w:link w:val="CitadestacadaCar"/>
    <w:uiPriority w:val="30"/>
    <w:qFormat/>
    <w:rsid w:val="001C220A"/>
    <w:pPr>
      <w:pBdr>
        <w:bottom w:val="single" w:sz="4" w:space="4" w:color="DDDDDD" w:themeColor="accent1"/>
      </w:pBdr>
      <w:spacing w:before="200" w:after="280"/>
      <w:ind w:left="936" w:right="936"/>
    </w:pPr>
    <w:rPr>
      <w:b/>
      <w:bCs/>
      <w:i/>
      <w:iCs/>
      <w:color w:val="DDDDDD" w:themeColor="accent1"/>
    </w:rPr>
  </w:style>
  <w:style w:type="character" w:customStyle="1" w:styleId="CitadestacadaCar">
    <w:name w:val="Cita destacada Car"/>
    <w:basedOn w:val="Fuentedeprrafopredeter"/>
    <w:link w:val="Citadestacada"/>
    <w:uiPriority w:val="30"/>
    <w:rsid w:val="001C220A"/>
    <w:rPr>
      <w:b/>
      <w:bCs/>
      <w:i/>
      <w:iCs/>
      <w:color w:val="DDDDDD" w:themeColor="accent1"/>
    </w:rPr>
  </w:style>
  <w:style w:type="character" w:styleId="Textoennegrita">
    <w:name w:val="Strong"/>
    <w:basedOn w:val="Fuentedeprrafopredeter"/>
    <w:uiPriority w:val="22"/>
    <w:qFormat/>
    <w:rsid w:val="00484912"/>
    <w:rPr>
      <w:b/>
      <w:bCs/>
    </w:rPr>
  </w:style>
  <w:style w:type="paragraph" w:styleId="NormalWeb">
    <w:name w:val="Normal (Web)"/>
    <w:basedOn w:val="Normal"/>
    <w:uiPriority w:val="99"/>
    <w:unhideWhenUsed/>
    <w:rsid w:val="00484912"/>
    <w:pPr>
      <w:spacing w:before="100" w:beforeAutospacing="1" w:after="100" w:afterAutospacing="1" w:line="240" w:lineRule="auto"/>
    </w:pPr>
    <w:rPr>
      <w:rFonts w:ascii="Times New Roman" w:eastAsia="Times New Roman" w:hAnsi="Times New Roman" w:cs="Times New Roman"/>
      <w:color w:val="auto"/>
      <w:sz w:val="24"/>
      <w:szCs w:val="24"/>
      <w:lang w:eastAsia="es-ES"/>
    </w:rPr>
  </w:style>
  <w:style w:type="character" w:styleId="Hipervnculo">
    <w:name w:val="Hyperlink"/>
    <w:basedOn w:val="Fuentedeprrafopredeter"/>
    <w:uiPriority w:val="99"/>
    <w:unhideWhenUsed/>
    <w:rsid w:val="00C97409"/>
    <w:rPr>
      <w:color w:val="5F5F5F" w:themeColor="hyperlink"/>
      <w:u w:val="single"/>
    </w:rPr>
  </w:style>
  <w:style w:type="character" w:styleId="Hipervnculovisitado">
    <w:name w:val="FollowedHyperlink"/>
    <w:basedOn w:val="Fuentedeprrafopredeter"/>
    <w:uiPriority w:val="99"/>
    <w:semiHidden/>
    <w:unhideWhenUsed/>
    <w:rsid w:val="00D20A04"/>
    <w:rPr>
      <w:color w:val="919191" w:themeColor="followedHyperlink"/>
      <w:u w:val="single"/>
    </w:rPr>
  </w:style>
  <w:style w:type="table" w:styleId="Sombreadoclaro-nfasis2">
    <w:name w:val="Light Shading Accent 2"/>
    <w:basedOn w:val="Tablanormal"/>
    <w:uiPriority w:val="60"/>
    <w:rsid w:val="00065763"/>
    <w:pPr>
      <w:spacing w:line="240" w:lineRule="auto"/>
    </w:pPr>
    <w:rPr>
      <w:color w:val="858585" w:themeColor="accent2" w:themeShade="BF"/>
    </w:rPr>
    <w:tblPr>
      <w:tblStyleRowBandSize w:val="1"/>
      <w:tblStyleColBandSize w:val="1"/>
      <w:tblInd w:w="0" w:type="dxa"/>
      <w:tblBorders>
        <w:top w:val="single" w:sz="8" w:space="0" w:color="B2B2B2" w:themeColor="accent2"/>
        <w:bottom w:val="single" w:sz="8" w:space="0" w:color="B2B2B2"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lastRow">
      <w:pPr>
        <w:spacing w:before="0" w:after="0" w:line="240" w:lineRule="auto"/>
      </w:pPr>
      <w:rPr>
        <w:b/>
        <w:bCs/>
      </w:rPr>
      <w:tblPr/>
      <w:tcPr>
        <w:tcBorders>
          <w:top w:val="single" w:sz="8" w:space="0" w:color="B2B2B2" w:themeColor="accent2"/>
          <w:left w:val="nil"/>
          <w:bottom w:val="single" w:sz="8" w:space="0" w:color="B2B2B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EBEB" w:themeFill="accent2" w:themeFillTint="3F"/>
      </w:tcPr>
    </w:tblStylePr>
    <w:tblStylePr w:type="band1Horz">
      <w:tblPr/>
      <w:tcPr>
        <w:tcBorders>
          <w:left w:val="nil"/>
          <w:right w:val="nil"/>
          <w:insideH w:val="nil"/>
          <w:insideV w:val="nil"/>
        </w:tcBorders>
        <w:shd w:val="clear" w:color="auto" w:fill="EBEBEB" w:themeFill="accent2" w:themeFillTint="3F"/>
      </w:tcPr>
    </w:tblStylePr>
  </w:style>
  <w:style w:type="table" w:styleId="Tablaconcuadrcula">
    <w:name w:val="Table Grid"/>
    <w:basedOn w:val="Tablanormal"/>
    <w:uiPriority w:val="59"/>
    <w:rsid w:val="00167EB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3430F9"/>
    <w:pPr>
      <w:spacing w:line="240" w:lineRule="auto"/>
    </w:pPr>
    <w:rPr>
      <w:sz w:val="20"/>
    </w:rPr>
  </w:style>
  <w:style w:type="character" w:customStyle="1" w:styleId="TextonotapieCar">
    <w:name w:val="Texto nota pie Car"/>
    <w:basedOn w:val="Fuentedeprrafopredeter"/>
    <w:link w:val="Textonotapie"/>
    <w:uiPriority w:val="99"/>
    <w:semiHidden/>
    <w:rsid w:val="003430F9"/>
    <w:rPr>
      <w:sz w:val="20"/>
    </w:rPr>
  </w:style>
  <w:style w:type="character" w:styleId="Refdenotaalpie">
    <w:name w:val="footnote reference"/>
    <w:basedOn w:val="Fuentedeprrafopredeter"/>
    <w:uiPriority w:val="99"/>
    <w:semiHidden/>
    <w:unhideWhenUsed/>
    <w:rsid w:val="003430F9"/>
    <w:rPr>
      <w:vertAlign w:val="superscript"/>
    </w:rPr>
  </w:style>
  <w:style w:type="paragraph" w:styleId="Textodeglobo">
    <w:name w:val="Balloon Text"/>
    <w:basedOn w:val="Normal"/>
    <w:link w:val="TextodegloboCar"/>
    <w:uiPriority w:val="99"/>
    <w:semiHidden/>
    <w:unhideWhenUsed/>
    <w:rsid w:val="00F73AC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3ACA"/>
    <w:rPr>
      <w:rFonts w:ascii="Tahoma" w:hAnsi="Tahoma" w:cs="Tahoma"/>
      <w:sz w:val="16"/>
      <w:szCs w:val="16"/>
    </w:rPr>
  </w:style>
  <w:style w:type="paragraph" w:styleId="Prrafodelista">
    <w:name w:val="List Paragraph"/>
    <w:basedOn w:val="Normal"/>
    <w:uiPriority w:val="34"/>
    <w:qFormat/>
    <w:rsid w:val="002E14DF"/>
    <w:pPr>
      <w:ind w:left="720"/>
      <w:contextualSpacing/>
    </w:pPr>
  </w:style>
</w:styles>
</file>

<file path=word/webSettings.xml><?xml version="1.0" encoding="utf-8"?>
<w:webSettings xmlns:r="http://schemas.openxmlformats.org/officeDocument/2006/relationships" xmlns:w="http://schemas.openxmlformats.org/wordprocessingml/2006/main">
  <w:divs>
    <w:div w:id="311183109">
      <w:bodyDiv w:val="1"/>
      <w:marLeft w:val="0"/>
      <w:marRight w:val="0"/>
      <w:marTop w:val="0"/>
      <w:marBottom w:val="0"/>
      <w:divBdr>
        <w:top w:val="none" w:sz="0" w:space="0" w:color="auto"/>
        <w:left w:val="none" w:sz="0" w:space="0" w:color="auto"/>
        <w:bottom w:val="none" w:sz="0" w:space="0" w:color="auto"/>
        <w:right w:val="none" w:sz="0" w:space="0" w:color="auto"/>
      </w:divBdr>
    </w:div>
    <w:div w:id="1862276924">
      <w:bodyDiv w:val="1"/>
      <w:marLeft w:val="0"/>
      <w:marRight w:val="0"/>
      <w:marTop w:val="0"/>
      <w:marBottom w:val="0"/>
      <w:divBdr>
        <w:top w:val="none" w:sz="0" w:space="0" w:color="auto"/>
        <w:left w:val="none" w:sz="0" w:space="0" w:color="auto"/>
        <w:bottom w:val="none" w:sz="0" w:space="0" w:color="auto"/>
        <w:right w:val="none" w:sz="0" w:space="0" w:color="auto"/>
      </w:divBdr>
      <w:divsChild>
        <w:div w:id="204316702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metalquimia.com" TargetMode="External"/></Relationships>
</file>

<file path=word/theme/theme1.xml><?xml version="1.0" encoding="utf-8"?>
<a:theme xmlns:a="http://schemas.openxmlformats.org/drawingml/2006/main" name="Tema de l'Office">
  <a:themeElements>
    <a:clrScheme name="Escala de griso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AB6353-3BB4-49C0-8B16-99BBF1E71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3987</Words>
  <Characters>25245</Characters>
  <Application>Microsoft Office Word</Application>
  <DocSecurity>0</DocSecurity>
  <Lines>721</Lines>
  <Paragraphs>503</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Metalquimia.docx</vt:lpstr>
      <vt:lpstr>Metalquimia.docx</vt:lpstr>
    </vt:vector>
  </TitlesOfParts>
  <Company>Universitat Pompeu Fabra</Company>
  <LinksUpToDate>false</LinksUpToDate>
  <CharactersWithSpaces>28729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Metalquimia.docx</dc:title>
  <dc:creator>pcoriolh</dc:creator>
  <cp:lastModifiedBy>pcoriolh</cp:lastModifiedBy>
  <cp:revision>4</cp:revision>
  <cp:lastPrinted>2014-07-21T07:18:00Z</cp:lastPrinted>
  <dcterms:created xsi:type="dcterms:W3CDTF">2014-08-09T08:48:00Z</dcterms:created>
  <dcterms:modified xsi:type="dcterms:W3CDTF">2014-08-09T08:56:00Z</dcterms:modified>
</cp:coreProperties>
</file>