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69" w:rsidRPr="00A00D4F" w:rsidRDefault="00585069" w:rsidP="002C3656">
      <w:pPr>
        <w:tabs>
          <w:tab w:val="right" w:pos="9184"/>
        </w:tabs>
        <w:spacing w:after="0" w:line="300" w:lineRule="auto"/>
        <w:jc w:val="both"/>
        <w:rPr>
          <w:rFonts w:ascii="Times New Roman" w:eastAsia="Times New Roman" w:hAnsi="Times New Roman"/>
          <w:b/>
          <w:color w:val="000000"/>
          <w:sz w:val="40"/>
          <w:lang w:val="ca-ES"/>
        </w:rPr>
      </w:pPr>
      <w:r w:rsidRPr="00A00D4F">
        <w:rPr>
          <w:lang w:val="ca-ES"/>
        </w:rPr>
        <w:object w:dxaOrig="3750" w:dyaOrig="921">
          <v:rect id="_x0000_i1025" style="width:188pt;height:45.5pt" o:ole="" o:preferrelative="t" stroked="f">
            <v:imagedata r:id="rId8" o:title=""/>
          </v:rect>
          <o:OLEObject Type="Embed" ProgID="StaticMetafile" ShapeID="_x0000_i1025" DrawAspect="Content" ObjectID="_1508046216" r:id="rId9"/>
        </w:object>
      </w:r>
      <w:r w:rsidRPr="00A00D4F">
        <w:rPr>
          <w:rFonts w:ascii="Times New Roman" w:eastAsia="Times New Roman" w:hAnsi="Times New Roman"/>
          <w:b/>
          <w:color w:val="000000"/>
          <w:sz w:val="40"/>
          <w:lang w:val="ca-ES"/>
        </w:rPr>
        <w:tab/>
      </w:r>
      <w:r w:rsidRPr="00A00D4F">
        <w:rPr>
          <w:lang w:val="ca-ES"/>
        </w:rPr>
        <w:object w:dxaOrig="1467" w:dyaOrig="1340">
          <v:rect id="rectole0000000001" o:spid="_x0000_i1026" style="width:73.5pt;height:67pt" o:ole="" o:preferrelative="t" stroked="f">
            <v:imagedata r:id="rId10" o:title=""/>
          </v:rect>
          <o:OLEObject Type="Embed" ProgID="StaticMetafile" ShapeID="rectole0000000001" DrawAspect="Content" ObjectID="_1508046217" r:id="rId11"/>
        </w:object>
      </w:r>
    </w:p>
    <w:p w:rsidR="002C3656" w:rsidRPr="00A00D4F" w:rsidRDefault="002C3656" w:rsidP="00A00D4F">
      <w:pPr>
        <w:pStyle w:val="L"/>
        <w:spacing w:before="0" w:after="0" w:line="240" w:lineRule="auto"/>
        <w:jc w:val="both"/>
        <w:rPr>
          <w:rFonts w:ascii="Times New Roman" w:hAnsi="Times New Roman" w:cs="Times New Roman"/>
          <w:b/>
          <w:bCs/>
          <w:color w:val="000000"/>
          <w:lang w:val="ca-ES"/>
        </w:rPr>
      </w:pPr>
    </w:p>
    <w:p w:rsidR="002C3656" w:rsidRPr="00A00D4F" w:rsidRDefault="002C3656" w:rsidP="00A00D4F">
      <w:pPr>
        <w:pStyle w:val="L"/>
        <w:spacing w:before="0" w:after="0" w:line="240" w:lineRule="auto"/>
        <w:jc w:val="both"/>
        <w:rPr>
          <w:rFonts w:ascii="Times New Roman" w:hAnsi="Times New Roman" w:cs="Times New Roman"/>
          <w:b/>
          <w:bCs/>
          <w:color w:val="000000"/>
          <w:lang w:val="ca-ES"/>
        </w:rPr>
      </w:pPr>
    </w:p>
    <w:p w:rsidR="00B0405F" w:rsidRPr="00A00D4F" w:rsidRDefault="002C3656" w:rsidP="00A00D4F">
      <w:pPr>
        <w:pStyle w:val="L"/>
        <w:spacing w:before="0" w:after="0" w:line="240" w:lineRule="auto"/>
        <w:jc w:val="both"/>
        <w:rPr>
          <w:rFonts w:ascii="Times New Roman" w:hAnsi="Times New Roman" w:cs="Times New Roman"/>
          <w:b/>
          <w:bCs/>
          <w:color w:val="000000"/>
          <w:sz w:val="32"/>
          <w:szCs w:val="32"/>
          <w:lang w:val="ca-ES"/>
        </w:rPr>
      </w:pPr>
      <w:r w:rsidRPr="00A00D4F">
        <w:rPr>
          <w:rFonts w:ascii="Times New Roman" w:hAnsi="Times New Roman" w:cs="Times New Roman"/>
          <w:b/>
          <w:bCs/>
          <w:color w:val="000000"/>
          <w:sz w:val="32"/>
          <w:szCs w:val="32"/>
          <w:lang w:val="ca-ES"/>
        </w:rPr>
        <w:t>Cas</w:t>
      </w:r>
      <w:r w:rsidR="00B0405F" w:rsidRPr="00A00D4F">
        <w:rPr>
          <w:rFonts w:ascii="Times New Roman" w:hAnsi="Times New Roman" w:cs="Times New Roman"/>
          <w:b/>
          <w:bCs/>
          <w:color w:val="000000"/>
          <w:sz w:val="32"/>
          <w:szCs w:val="32"/>
          <w:lang w:val="ca-ES"/>
        </w:rPr>
        <w:t xml:space="preserve"> DIR</w:t>
      </w:r>
      <w:r w:rsidR="00B0405F" w:rsidRPr="00A00D4F">
        <w:rPr>
          <w:rStyle w:val="Refdenotaalpie"/>
          <w:rFonts w:ascii="Times New Roman" w:hAnsi="Times New Roman"/>
          <w:b/>
          <w:bCs/>
          <w:color w:val="000000"/>
          <w:sz w:val="32"/>
          <w:szCs w:val="32"/>
          <w:lang w:val="ca-ES"/>
        </w:rPr>
        <w:footnoteReference w:id="1"/>
      </w:r>
    </w:p>
    <w:p w:rsidR="002C3656" w:rsidRPr="00A00D4F" w:rsidRDefault="002C3656" w:rsidP="00A00D4F">
      <w:pPr>
        <w:pStyle w:val="textonormal"/>
        <w:numPr>
          <w:ilvl w:val="0"/>
          <w:numId w:val="0"/>
        </w:numPr>
        <w:spacing w:before="0" w:beforeAutospacing="0" w:after="0" w:afterAutospacing="0"/>
        <w:jc w:val="both"/>
        <w:rPr>
          <w:rFonts w:ascii="Times New Roman" w:hAnsi="Times New Roman" w:cs="Times New Roman"/>
          <w:color w:val="000000"/>
          <w:sz w:val="24"/>
          <w:szCs w:val="24"/>
          <w:lang w:val="ca-ES"/>
        </w:rPr>
      </w:pPr>
    </w:p>
    <w:p w:rsidR="002C3656" w:rsidRPr="00A00D4F" w:rsidRDefault="00A00D4F" w:rsidP="00A00D4F">
      <w:pPr>
        <w:spacing w:after="0" w:line="240" w:lineRule="auto"/>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 xml:space="preserve">La cadena de clubs de </w:t>
      </w:r>
      <w:proofErr w:type="spellStart"/>
      <w:r w:rsidR="002C3656" w:rsidRPr="00A00D4F">
        <w:rPr>
          <w:rFonts w:ascii="Times New Roman" w:eastAsia="Times New Roman" w:hAnsi="Times New Roman"/>
          <w:i/>
          <w:sz w:val="24"/>
          <w:szCs w:val="24"/>
          <w:lang w:val="ca-ES" w:eastAsia="es-ES"/>
        </w:rPr>
        <w:t>fitness</w:t>
      </w:r>
      <w:proofErr w:type="spellEnd"/>
      <w:r w:rsidRPr="00A00D4F">
        <w:rPr>
          <w:rFonts w:ascii="Times New Roman" w:eastAsia="Times New Roman" w:hAnsi="Times New Roman"/>
          <w:sz w:val="24"/>
          <w:szCs w:val="24"/>
          <w:lang w:val="ca-ES" w:eastAsia="es-ES"/>
        </w:rPr>
        <w:t xml:space="preserve"> </w:t>
      </w:r>
      <w:r w:rsidR="002C3656" w:rsidRPr="00A00D4F">
        <w:rPr>
          <w:rFonts w:ascii="Times New Roman" w:eastAsia="Times New Roman" w:hAnsi="Times New Roman"/>
          <w:sz w:val="24"/>
          <w:szCs w:val="24"/>
          <w:lang w:val="ca-ES" w:eastAsia="es-ES"/>
        </w:rPr>
        <w:t xml:space="preserve">DIR va ser fundada fa trenta-tres anys. Un dels seus fundadors, Ramon Canyella, és l'actual director general, que fa uns pocs anys va rebre el guardó de millor empresari europeu del sector. Compta amb disset clubs a Barcelona i un a Sant Cugat. </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A00D4F" w:rsidRDefault="002C3656" w:rsidP="00A00D4F">
      <w:pPr>
        <w:spacing w:after="0" w:line="240" w:lineRule="auto"/>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Des del principi, l'objectiu principal ha estat apropar el</w:t>
      </w:r>
      <w:r w:rsidR="00A00D4F">
        <w:rPr>
          <w:rFonts w:ascii="Times New Roman" w:eastAsia="Times New Roman" w:hAnsi="Times New Roman"/>
          <w:sz w:val="24"/>
          <w:szCs w:val="24"/>
          <w:lang w:val="ca-ES" w:eastAsia="es-ES"/>
        </w:rPr>
        <w:t>s beneficis de l'exercici físic</w:t>
      </w:r>
      <w:r w:rsidR="00A00D4F" w:rsidRPr="00A00D4F">
        <w:rPr>
          <w:rFonts w:ascii="Times New Roman" w:eastAsia="Times New Roman" w:hAnsi="Times New Roman"/>
          <w:sz w:val="24"/>
          <w:szCs w:val="24"/>
          <w:lang w:val="ca-ES" w:eastAsia="es-ES"/>
        </w:rPr>
        <w:t xml:space="preserve"> als seus clients</w:t>
      </w:r>
      <w:r w:rsidRPr="00A00D4F">
        <w:rPr>
          <w:rFonts w:ascii="Times New Roman" w:eastAsia="Times New Roman" w:hAnsi="Times New Roman"/>
          <w:sz w:val="24"/>
          <w:szCs w:val="24"/>
          <w:lang w:val="ca-ES" w:eastAsia="es-ES"/>
        </w:rPr>
        <w:t xml:space="preserve"> </w:t>
      </w:r>
      <w:r w:rsidR="00A00D4F">
        <w:rPr>
          <w:rFonts w:ascii="Times New Roman" w:eastAsia="Times New Roman" w:hAnsi="Times New Roman"/>
          <w:sz w:val="24"/>
          <w:szCs w:val="24"/>
          <w:lang w:val="ca-ES" w:eastAsia="es-ES"/>
        </w:rPr>
        <w:t xml:space="preserve">i </w:t>
      </w:r>
      <w:r w:rsidRPr="00A00D4F">
        <w:rPr>
          <w:rFonts w:ascii="Times New Roman" w:eastAsia="Times New Roman" w:hAnsi="Times New Roman"/>
          <w:sz w:val="24"/>
          <w:szCs w:val="24"/>
          <w:lang w:val="ca-ES" w:eastAsia="es-ES"/>
        </w:rPr>
        <w:t>oferi</w:t>
      </w:r>
      <w:r w:rsidR="00A00D4F">
        <w:rPr>
          <w:rFonts w:ascii="Times New Roman" w:eastAsia="Times New Roman" w:hAnsi="Times New Roman"/>
          <w:sz w:val="24"/>
          <w:szCs w:val="24"/>
          <w:lang w:val="ca-ES" w:eastAsia="es-ES"/>
        </w:rPr>
        <w:t>r</w:t>
      </w:r>
      <w:r w:rsidRPr="00A00D4F">
        <w:rPr>
          <w:rFonts w:ascii="Times New Roman" w:eastAsia="Times New Roman" w:hAnsi="Times New Roman"/>
          <w:sz w:val="24"/>
          <w:szCs w:val="24"/>
          <w:lang w:val="ca-ES" w:eastAsia="es-ES"/>
        </w:rPr>
        <w:t xml:space="preserve">-los totes les facilitats i comoditats per </w:t>
      </w:r>
      <w:r w:rsidR="00A00D4F">
        <w:rPr>
          <w:rFonts w:ascii="Times New Roman" w:eastAsia="Times New Roman" w:hAnsi="Times New Roman"/>
          <w:sz w:val="24"/>
          <w:szCs w:val="24"/>
          <w:lang w:val="ca-ES" w:eastAsia="es-ES"/>
        </w:rPr>
        <w:t xml:space="preserve">tal de </w:t>
      </w:r>
      <w:r w:rsidRPr="00A00D4F">
        <w:rPr>
          <w:rFonts w:ascii="Times New Roman" w:eastAsia="Times New Roman" w:hAnsi="Times New Roman"/>
          <w:sz w:val="24"/>
          <w:szCs w:val="24"/>
          <w:lang w:val="ca-ES" w:eastAsia="es-ES"/>
        </w:rPr>
        <w:t>posar-se en form</w:t>
      </w:r>
      <w:r w:rsidR="00A00D4F">
        <w:rPr>
          <w:rFonts w:ascii="Times New Roman" w:eastAsia="Times New Roman" w:hAnsi="Times New Roman"/>
          <w:sz w:val="24"/>
          <w:szCs w:val="24"/>
          <w:lang w:val="ca-ES" w:eastAsia="es-ES"/>
        </w:rPr>
        <w:t xml:space="preserve">a. Ara, però, va més enllà del </w:t>
      </w:r>
      <w:proofErr w:type="spellStart"/>
      <w:r w:rsidRPr="00A00D4F">
        <w:rPr>
          <w:rFonts w:ascii="Times New Roman" w:eastAsia="Times New Roman" w:hAnsi="Times New Roman"/>
          <w:i/>
          <w:sz w:val="24"/>
          <w:szCs w:val="24"/>
          <w:lang w:val="ca-ES" w:eastAsia="es-ES"/>
        </w:rPr>
        <w:t>fitness</w:t>
      </w:r>
      <w:proofErr w:type="spellEnd"/>
      <w:r w:rsidRPr="00A00D4F">
        <w:rPr>
          <w:rFonts w:ascii="Times New Roman" w:eastAsia="Times New Roman" w:hAnsi="Times New Roman"/>
          <w:sz w:val="24"/>
          <w:szCs w:val="24"/>
          <w:lang w:val="ca-ES" w:eastAsia="es-ES"/>
        </w:rPr>
        <w:t xml:space="preserve"> i es preocupa, no només </w:t>
      </w:r>
      <w:r w:rsidR="00A00D4F">
        <w:rPr>
          <w:rFonts w:ascii="Times New Roman" w:eastAsia="Times New Roman" w:hAnsi="Times New Roman"/>
          <w:sz w:val="24"/>
          <w:szCs w:val="24"/>
          <w:lang w:val="ca-ES" w:eastAsia="es-ES"/>
        </w:rPr>
        <w:t>perquè els seus clients exerciti</w:t>
      </w:r>
      <w:r w:rsidRPr="00A00D4F">
        <w:rPr>
          <w:rFonts w:ascii="Times New Roman" w:eastAsia="Times New Roman" w:hAnsi="Times New Roman"/>
          <w:sz w:val="24"/>
          <w:szCs w:val="24"/>
          <w:lang w:val="ca-ES" w:eastAsia="es-ES"/>
        </w:rPr>
        <w:t>n el co</w:t>
      </w:r>
      <w:r w:rsidR="00A00D4F">
        <w:rPr>
          <w:rFonts w:ascii="Times New Roman" w:eastAsia="Times New Roman" w:hAnsi="Times New Roman"/>
          <w:sz w:val="24"/>
          <w:szCs w:val="24"/>
          <w:lang w:val="ca-ES" w:eastAsia="es-ES"/>
        </w:rPr>
        <w:t>s en el gimnàs, sinó perquè posi</w:t>
      </w:r>
      <w:r w:rsidRPr="00A00D4F">
        <w:rPr>
          <w:rFonts w:ascii="Times New Roman" w:eastAsia="Times New Roman" w:hAnsi="Times New Roman"/>
          <w:sz w:val="24"/>
          <w:szCs w:val="24"/>
          <w:lang w:val="ca-ES" w:eastAsia="es-ES"/>
        </w:rPr>
        <w:t xml:space="preserve">n la seva vida en moviment. Per això, posa a la </w:t>
      </w:r>
      <w:r w:rsidR="00A00D4F">
        <w:rPr>
          <w:rFonts w:ascii="Times New Roman" w:eastAsia="Times New Roman" w:hAnsi="Times New Roman"/>
          <w:sz w:val="24"/>
          <w:szCs w:val="24"/>
          <w:lang w:val="ca-ES" w:eastAsia="es-ES"/>
        </w:rPr>
        <w:t xml:space="preserve">seva disposició els serveis de </w:t>
      </w:r>
      <w:proofErr w:type="spellStart"/>
      <w:r w:rsidR="00A00D4F" w:rsidRPr="00A00D4F">
        <w:rPr>
          <w:rFonts w:ascii="Times New Roman" w:eastAsia="Times New Roman" w:hAnsi="Times New Roman"/>
          <w:i/>
          <w:sz w:val="24"/>
          <w:szCs w:val="24"/>
          <w:lang w:val="ca-ES" w:eastAsia="es-ES"/>
        </w:rPr>
        <w:t>fitness</w:t>
      </w:r>
      <w:proofErr w:type="spellEnd"/>
      <w:r w:rsidR="00A00D4F">
        <w:rPr>
          <w:rFonts w:ascii="Times New Roman" w:eastAsia="Times New Roman" w:hAnsi="Times New Roman"/>
          <w:sz w:val="24"/>
          <w:szCs w:val="24"/>
          <w:lang w:val="ca-ES" w:eastAsia="es-ES"/>
        </w:rPr>
        <w:t xml:space="preserve">, </w:t>
      </w:r>
      <w:proofErr w:type="spellStart"/>
      <w:r w:rsidRPr="00A00D4F">
        <w:rPr>
          <w:rFonts w:ascii="Times New Roman" w:eastAsia="Times New Roman" w:hAnsi="Times New Roman"/>
          <w:i/>
          <w:sz w:val="24"/>
          <w:szCs w:val="24"/>
          <w:lang w:val="ca-ES" w:eastAsia="es-ES"/>
        </w:rPr>
        <w:t>wellness</w:t>
      </w:r>
      <w:proofErr w:type="spellEnd"/>
      <w:r w:rsidRPr="00A00D4F">
        <w:rPr>
          <w:rFonts w:ascii="Times New Roman" w:eastAsia="Times New Roman" w:hAnsi="Times New Roman"/>
          <w:sz w:val="24"/>
          <w:szCs w:val="24"/>
          <w:lang w:val="ca-ES" w:eastAsia="es-ES"/>
        </w:rPr>
        <w:t>, nutrició, amist</w:t>
      </w:r>
      <w:r w:rsidR="00A00D4F">
        <w:rPr>
          <w:rFonts w:ascii="Times New Roman" w:eastAsia="Times New Roman" w:hAnsi="Times New Roman"/>
          <w:sz w:val="24"/>
          <w:szCs w:val="24"/>
          <w:lang w:val="ca-ES" w:eastAsia="es-ES"/>
        </w:rPr>
        <w:t xml:space="preserve">ats, </w:t>
      </w:r>
      <w:r w:rsidRPr="00A00D4F">
        <w:rPr>
          <w:rFonts w:ascii="Times New Roman" w:eastAsia="Times New Roman" w:hAnsi="Times New Roman"/>
          <w:i/>
          <w:sz w:val="24"/>
          <w:szCs w:val="24"/>
          <w:lang w:val="ca-ES" w:eastAsia="es-ES"/>
        </w:rPr>
        <w:t>singles</w:t>
      </w:r>
      <w:r w:rsidRPr="00A00D4F">
        <w:rPr>
          <w:rFonts w:ascii="Times New Roman" w:eastAsia="Times New Roman" w:hAnsi="Times New Roman"/>
          <w:sz w:val="24"/>
          <w:szCs w:val="24"/>
          <w:lang w:val="ca-ES" w:eastAsia="es-ES"/>
        </w:rPr>
        <w:t xml:space="preserve"> i moda. Així, poden aconseguir un millor equilibri cos-ment per augmentar el benestar, una </w:t>
      </w:r>
      <w:r w:rsidR="00A00D4F">
        <w:rPr>
          <w:rFonts w:ascii="Times New Roman" w:eastAsia="Times New Roman" w:hAnsi="Times New Roman"/>
          <w:sz w:val="24"/>
          <w:szCs w:val="24"/>
          <w:lang w:val="ca-ES" w:eastAsia="es-ES"/>
        </w:rPr>
        <w:t xml:space="preserve">bona </w:t>
      </w:r>
      <w:r w:rsidRPr="00A00D4F">
        <w:rPr>
          <w:rFonts w:ascii="Times New Roman" w:eastAsia="Times New Roman" w:hAnsi="Times New Roman"/>
          <w:sz w:val="24"/>
          <w:szCs w:val="24"/>
          <w:lang w:val="ca-ES" w:eastAsia="es-ES"/>
        </w:rPr>
        <w:t xml:space="preserve">salut a través d'una </w:t>
      </w:r>
      <w:r w:rsidR="00A00D4F">
        <w:rPr>
          <w:rFonts w:ascii="Times New Roman" w:eastAsia="Times New Roman" w:hAnsi="Times New Roman"/>
          <w:sz w:val="24"/>
          <w:szCs w:val="24"/>
          <w:lang w:val="ca-ES" w:eastAsia="es-ES"/>
        </w:rPr>
        <w:t>adequada</w:t>
      </w:r>
      <w:r w:rsidRPr="00A00D4F">
        <w:rPr>
          <w:rFonts w:ascii="Times New Roman" w:eastAsia="Times New Roman" w:hAnsi="Times New Roman"/>
          <w:sz w:val="24"/>
          <w:szCs w:val="24"/>
          <w:lang w:val="ca-ES" w:eastAsia="es-ES"/>
        </w:rPr>
        <w:t xml:space="preserve"> nutrició, diversió, amics i l'encant d'estar sempre a l'última en moda. </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A00D4F" w:rsidRDefault="00920F61" w:rsidP="00A00D4F">
      <w:pPr>
        <w:spacing w:after="0" w:line="240" w:lineRule="auto"/>
        <w:jc w:val="both"/>
        <w:rPr>
          <w:rFonts w:ascii="Times New Roman" w:eastAsia="Times New Roman" w:hAnsi="Times New Roman"/>
          <w:sz w:val="24"/>
          <w:szCs w:val="24"/>
          <w:lang w:val="ca-ES" w:eastAsia="es-ES"/>
        </w:rPr>
      </w:pPr>
      <w:r>
        <w:rPr>
          <w:rFonts w:ascii="Times New Roman" w:eastAsia="Times New Roman" w:hAnsi="Times New Roman"/>
          <w:sz w:val="24"/>
          <w:szCs w:val="24"/>
          <w:lang w:val="ca-ES" w:eastAsia="es-ES"/>
        </w:rPr>
        <w:t xml:space="preserve">Actualment, </w:t>
      </w:r>
      <w:r w:rsidR="002C3656" w:rsidRPr="00A00D4F">
        <w:rPr>
          <w:rFonts w:ascii="Times New Roman" w:eastAsia="Times New Roman" w:hAnsi="Times New Roman"/>
          <w:sz w:val="24"/>
          <w:szCs w:val="24"/>
          <w:lang w:val="ca-ES" w:eastAsia="es-ES"/>
        </w:rPr>
        <w:t>DIR és el líder a Catalunya en aquest sector d'activitat. Vegem algun</w:t>
      </w:r>
      <w:r>
        <w:rPr>
          <w:rFonts w:ascii="Times New Roman" w:eastAsia="Times New Roman" w:hAnsi="Times New Roman"/>
          <w:sz w:val="24"/>
          <w:szCs w:val="24"/>
          <w:lang w:val="ca-ES" w:eastAsia="es-ES"/>
        </w:rPr>
        <w:t xml:space="preserve">s dels factors diferencials de </w:t>
      </w:r>
      <w:r w:rsidR="002C3656" w:rsidRPr="00A00D4F">
        <w:rPr>
          <w:rFonts w:ascii="Times New Roman" w:eastAsia="Times New Roman" w:hAnsi="Times New Roman"/>
          <w:sz w:val="24"/>
          <w:szCs w:val="24"/>
          <w:lang w:val="ca-ES" w:eastAsia="es-ES"/>
        </w:rPr>
        <w:t>DIR.</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920F61" w:rsidRDefault="002C3656" w:rsidP="00A00D4F">
      <w:pPr>
        <w:spacing w:after="0" w:line="240" w:lineRule="auto"/>
        <w:jc w:val="both"/>
        <w:rPr>
          <w:rFonts w:ascii="Times New Roman" w:eastAsia="Times New Roman" w:hAnsi="Times New Roman"/>
          <w:b/>
          <w:sz w:val="28"/>
          <w:szCs w:val="28"/>
          <w:lang w:val="ca-ES" w:eastAsia="es-ES"/>
        </w:rPr>
      </w:pPr>
      <w:r w:rsidRPr="00920F61">
        <w:rPr>
          <w:rFonts w:ascii="Times New Roman" w:eastAsia="Times New Roman" w:hAnsi="Times New Roman"/>
          <w:b/>
          <w:sz w:val="28"/>
          <w:szCs w:val="28"/>
          <w:lang w:val="ca-ES" w:eastAsia="es-ES"/>
        </w:rPr>
        <w:t>Diferenciació</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A00D4F" w:rsidRDefault="002C3656" w:rsidP="00A00D4F">
      <w:pPr>
        <w:spacing w:after="0" w:line="240" w:lineRule="auto"/>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DIR ha aconseguit diferenciar-se clarament d</w:t>
      </w:r>
      <w:r w:rsidR="00920F61">
        <w:rPr>
          <w:rFonts w:ascii="Times New Roman" w:eastAsia="Times New Roman" w:hAnsi="Times New Roman"/>
          <w:sz w:val="24"/>
          <w:szCs w:val="24"/>
          <w:lang w:val="ca-ES" w:eastAsia="es-ES"/>
        </w:rPr>
        <w:t xml:space="preserve">els seus competidors (Arsenal, </w:t>
      </w:r>
      <w:proofErr w:type="spellStart"/>
      <w:r w:rsidR="00920F61">
        <w:rPr>
          <w:rFonts w:ascii="Times New Roman" w:eastAsia="Times New Roman" w:hAnsi="Times New Roman"/>
          <w:sz w:val="24"/>
          <w:szCs w:val="24"/>
          <w:lang w:val="ca-ES" w:eastAsia="es-ES"/>
        </w:rPr>
        <w:t>Ubae</w:t>
      </w:r>
      <w:proofErr w:type="spellEnd"/>
      <w:r w:rsidR="00920F61">
        <w:rPr>
          <w:rFonts w:ascii="Times New Roman" w:eastAsia="Times New Roman" w:hAnsi="Times New Roman"/>
          <w:sz w:val="24"/>
          <w:szCs w:val="24"/>
          <w:lang w:val="ca-ES" w:eastAsia="es-ES"/>
        </w:rPr>
        <w:t xml:space="preserve">, Duet </w:t>
      </w:r>
      <w:proofErr w:type="spellStart"/>
      <w:r w:rsidR="00920F61">
        <w:rPr>
          <w:rFonts w:ascii="Times New Roman" w:eastAsia="Times New Roman" w:hAnsi="Times New Roman"/>
          <w:sz w:val="24"/>
          <w:szCs w:val="24"/>
          <w:lang w:val="ca-ES" w:eastAsia="es-ES"/>
        </w:rPr>
        <w:t>Sports</w:t>
      </w:r>
      <w:proofErr w:type="spellEnd"/>
      <w:r w:rsidR="00920F61">
        <w:rPr>
          <w:rFonts w:ascii="Times New Roman" w:eastAsia="Times New Roman" w:hAnsi="Times New Roman"/>
          <w:sz w:val="24"/>
          <w:szCs w:val="24"/>
          <w:lang w:val="ca-ES" w:eastAsia="es-ES"/>
        </w:rPr>
        <w:t xml:space="preserve">, </w:t>
      </w:r>
      <w:proofErr w:type="spellStart"/>
      <w:r w:rsidRPr="00A00D4F">
        <w:rPr>
          <w:rFonts w:ascii="Times New Roman" w:eastAsia="Times New Roman" w:hAnsi="Times New Roman"/>
          <w:sz w:val="24"/>
          <w:szCs w:val="24"/>
          <w:lang w:val="ca-ES" w:eastAsia="es-ES"/>
        </w:rPr>
        <w:t>Metropolitan</w:t>
      </w:r>
      <w:proofErr w:type="spellEnd"/>
      <w:r w:rsidRPr="00A00D4F">
        <w:rPr>
          <w:rFonts w:ascii="Times New Roman" w:eastAsia="Times New Roman" w:hAnsi="Times New Roman"/>
          <w:sz w:val="24"/>
          <w:szCs w:val="24"/>
          <w:lang w:val="ca-ES" w:eastAsia="es-ES"/>
        </w:rPr>
        <w:t xml:space="preserve">, gimnasos municipals…) amb un model de negoci especial. D'una part, té més gimnasos que ningú a Barcelona, són gimnasos més grans, millor equipats i amb més serveis complementaris que la majoria dels seus competidors. Aquest producte </w:t>
      </w:r>
      <w:r w:rsidR="00920F61">
        <w:rPr>
          <w:rFonts w:ascii="Times New Roman" w:eastAsia="Times New Roman" w:hAnsi="Times New Roman"/>
          <w:sz w:val="24"/>
          <w:szCs w:val="24"/>
          <w:lang w:val="ca-ES" w:eastAsia="es-ES"/>
        </w:rPr>
        <w:t>el</w:t>
      </w:r>
      <w:r w:rsidRPr="00A00D4F">
        <w:rPr>
          <w:rFonts w:ascii="Times New Roman" w:eastAsia="Times New Roman" w:hAnsi="Times New Roman"/>
          <w:sz w:val="24"/>
          <w:szCs w:val="24"/>
          <w:lang w:val="ca-ES" w:eastAsia="es-ES"/>
        </w:rPr>
        <w:t xml:space="preserve"> ven molt bé amb una publicitat molt efectiva. És possible que els serveis de</w:t>
      </w:r>
      <w:r w:rsidR="00920F61">
        <w:rPr>
          <w:rFonts w:ascii="Times New Roman" w:eastAsia="Times New Roman" w:hAnsi="Times New Roman"/>
          <w:sz w:val="24"/>
          <w:szCs w:val="24"/>
          <w:lang w:val="ca-ES" w:eastAsia="es-ES"/>
        </w:rPr>
        <w:t xml:space="preserve">l </w:t>
      </w:r>
      <w:r w:rsidRPr="00A00D4F">
        <w:rPr>
          <w:rFonts w:ascii="Times New Roman" w:eastAsia="Times New Roman" w:hAnsi="Times New Roman"/>
          <w:sz w:val="24"/>
          <w:szCs w:val="24"/>
          <w:lang w:val="ca-ES" w:eastAsia="es-ES"/>
        </w:rPr>
        <w:t>DIR no siguin tan exclusius com el d'algu</w:t>
      </w:r>
      <w:r w:rsidR="00920F61">
        <w:rPr>
          <w:rFonts w:ascii="Times New Roman" w:eastAsia="Times New Roman" w:hAnsi="Times New Roman"/>
          <w:sz w:val="24"/>
          <w:szCs w:val="24"/>
          <w:lang w:val="ca-ES" w:eastAsia="es-ES"/>
        </w:rPr>
        <w:t xml:space="preserve">ns dels seus competidors, però </w:t>
      </w:r>
      <w:r w:rsidRPr="00A00D4F">
        <w:rPr>
          <w:rFonts w:ascii="Times New Roman" w:eastAsia="Times New Roman" w:hAnsi="Times New Roman"/>
          <w:sz w:val="24"/>
          <w:szCs w:val="24"/>
          <w:lang w:val="ca-ES" w:eastAsia="es-ES"/>
        </w:rPr>
        <w:t xml:space="preserve">DIR aconsegueix que els seus socis percebin que són “especials”. Els seus anuncis han comptat amb persones conegudes i benvolgudes pel seu mercat objectiu, com a esportistes i models famoses. La seva estratègia de comunicació és excel·lent per connectar amb el segment objectiu de mercat, que és la gent de classe mitjana i alta interessada a estar en forma. És </w:t>
      </w:r>
      <w:r w:rsidR="00920F61">
        <w:rPr>
          <w:rFonts w:ascii="Times New Roman" w:eastAsia="Times New Roman" w:hAnsi="Times New Roman"/>
          <w:sz w:val="24"/>
          <w:szCs w:val="24"/>
          <w:lang w:val="ca-ES" w:eastAsia="es-ES"/>
        </w:rPr>
        <w:t xml:space="preserve">molt fàcil veure les motxilles </w:t>
      </w:r>
      <w:r w:rsidRPr="00A00D4F">
        <w:rPr>
          <w:rFonts w:ascii="Times New Roman" w:eastAsia="Times New Roman" w:hAnsi="Times New Roman"/>
          <w:sz w:val="24"/>
          <w:szCs w:val="24"/>
          <w:lang w:val="ca-ES" w:eastAsia="es-ES"/>
        </w:rPr>
        <w:t>DIR pertot arreu</w:t>
      </w:r>
      <w:r w:rsidR="00920F61">
        <w:rPr>
          <w:rFonts w:ascii="Times New Roman" w:eastAsia="Times New Roman" w:hAnsi="Times New Roman"/>
          <w:sz w:val="24"/>
          <w:szCs w:val="24"/>
          <w:lang w:val="ca-ES" w:eastAsia="es-ES"/>
        </w:rPr>
        <w:t>,</w:t>
      </w:r>
      <w:r w:rsidRPr="00A00D4F">
        <w:rPr>
          <w:rFonts w:ascii="Times New Roman" w:eastAsia="Times New Roman" w:hAnsi="Times New Roman"/>
          <w:sz w:val="24"/>
          <w:szCs w:val="24"/>
          <w:lang w:val="ca-ES" w:eastAsia="es-ES"/>
        </w:rPr>
        <w:t xml:space="preserve"> </w:t>
      </w:r>
      <w:r w:rsidR="00920F61">
        <w:rPr>
          <w:rFonts w:ascii="Times New Roman" w:eastAsia="Times New Roman" w:hAnsi="Times New Roman"/>
          <w:sz w:val="24"/>
          <w:szCs w:val="24"/>
          <w:lang w:val="ca-ES" w:eastAsia="es-ES"/>
        </w:rPr>
        <w:t>ja</w:t>
      </w:r>
      <w:r w:rsidRPr="00A00D4F">
        <w:rPr>
          <w:rFonts w:ascii="Times New Roman" w:eastAsia="Times New Roman" w:hAnsi="Times New Roman"/>
          <w:sz w:val="24"/>
          <w:szCs w:val="24"/>
          <w:lang w:val="ca-ES" w:eastAsia="es-ES"/>
        </w:rPr>
        <w:t xml:space="preserve"> que ha repartit més de cent mil entre els seus socis. </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920F61" w:rsidRDefault="002C3656" w:rsidP="00A00D4F">
      <w:pPr>
        <w:spacing w:after="0" w:line="240" w:lineRule="auto"/>
        <w:jc w:val="both"/>
        <w:rPr>
          <w:rFonts w:ascii="Times New Roman" w:eastAsia="Times New Roman" w:hAnsi="Times New Roman"/>
          <w:b/>
          <w:sz w:val="28"/>
          <w:szCs w:val="28"/>
          <w:lang w:val="ca-ES" w:eastAsia="es-ES"/>
        </w:rPr>
      </w:pPr>
      <w:r w:rsidRPr="00920F61">
        <w:rPr>
          <w:rFonts w:ascii="Times New Roman" w:eastAsia="Times New Roman" w:hAnsi="Times New Roman"/>
          <w:b/>
          <w:sz w:val="28"/>
          <w:szCs w:val="28"/>
          <w:lang w:val="ca-ES" w:eastAsia="es-ES"/>
        </w:rPr>
        <w:t xml:space="preserve">Inversió per estar </w:t>
      </w:r>
      <w:r w:rsidR="00920F61">
        <w:rPr>
          <w:rFonts w:ascii="Times New Roman" w:eastAsia="Times New Roman" w:hAnsi="Times New Roman"/>
          <w:b/>
          <w:sz w:val="28"/>
          <w:szCs w:val="28"/>
          <w:lang w:val="ca-ES" w:eastAsia="es-ES"/>
        </w:rPr>
        <w:t>a</w:t>
      </w:r>
      <w:r w:rsidRPr="00920F61">
        <w:rPr>
          <w:rFonts w:ascii="Times New Roman" w:eastAsia="Times New Roman" w:hAnsi="Times New Roman"/>
          <w:b/>
          <w:sz w:val="28"/>
          <w:szCs w:val="28"/>
          <w:lang w:val="ca-ES" w:eastAsia="es-ES"/>
        </w:rPr>
        <w:t xml:space="preserve"> primera </w:t>
      </w:r>
      <w:r w:rsidR="00920F61">
        <w:rPr>
          <w:rFonts w:ascii="Times New Roman" w:eastAsia="Times New Roman" w:hAnsi="Times New Roman"/>
          <w:b/>
          <w:sz w:val="28"/>
          <w:szCs w:val="28"/>
          <w:lang w:val="ca-ES" w:eastAsia="es-ES"/>
        </w:rPr>
        <w:t>fila</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A00D4F" w:rsidRDefault="002C3656" w:rsidP="00A00D4F">
      <w:pPr>
        <w:spacing w:after="0" w:line="240" w:lineRule="auto"/>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Una de les claus és la inversió continuada. Aix</w:t>
      </w:r>
      <w:r w:rsidR="00920F61">
        <w:rPr>
          <w:rFonts w:ascii="Times New Roman" w:eastAsia="Times New Roman" w:hAnsi="Times New Roman"/>
          <w:sz w:val="24"/>
          <w:szCs w:val="24"/>
          <w:lang w:val="ca-ES" w:eastAsia="es-ES"/>
        </w:rPr>
        <w:t xml:space="preserve">í, ha anat creant més gimnasos </w:t>
      </w:r>
      <w:r w:rsidRPr="00A00D4F">
        <w:rPr>
          <w:rFonts w:ascii="Times New Roman" w:eastAsia="Times New Roman" w:hAnsi="Times New Roman"/>
          <w:sz w:val="24"/>
          <w:szCs w:val="24"/>
          <w:lang w:val="ca-ES" w:eastAsia="es-ES"/>
        </w:rPr>
        <w:t>DIR i cadascun d'ells compta amb els equipaments més moderns. Les seves màquines de córrer i les bicicletes estàtiques són d'última generació i tenen televisió incorporada. Recentment, ha adquirit més d'un centenar d'estacions cardiovasculars i musculars. També ha i</w:t>
      </w:r>
      <w:r w:rsidR="00920F61">
        <w:rPr>
          <w:rFonts w:ascii="Times New Roman" w:eastAsia="Times New Roman" w:hAnsi="Times New Roman"/>
          <w:sz w:val="24"/>
          <w:szCs w:val="24"/>
          <w:lang w:val="ca-ES" w:eastAsia="es-ES"/>
        </w:rPr>
        <w:t xml:space="preserve">nvertit en piscines, pistes de </w:t>
      </w:r>
      <w:proofErr w:type="spellStart"/>
      <w:r w:rsidRPr="00920F61">
        <w:rPr>
          <w:rFonts w:ascii="Times New Roman" w:eastAsia="Times New Roman" w:hAnsi="Times New Roman"/>
          <w:i/>
          <w:sz w:val="24"/>
          <w:szCs w:val="24"/>
          <w:lang w:val="ca-ES" w:eastAsia="es-ES"/>
        </w:rPr>
        <w:lastRenderedPageBreak/>
        <w:t>padel</w:t>
      </w:r>
      <w:proofErr w:type="spellEnd"/>
      <w:r w:rsidRPr="00A00D4F">
        <w:rPr>
          <w:rFonts w:ascii="Times New Roman" w:eastAsia="Times New Roman" w:hAnsi="Times New Roman"/>
          <w:sz w:val="24"/>
          <w:szCs w:val="24"/>
          <w:lang w:val="ca-ES" w:eastAsia="es-ES"/>
        </w:rPr>
        <w:t xml:space="preserve"> i aparca</w:t>
      </w:r>
      <w:r w:rsidR="00920F61">
        <w:rPr>
          <w:rFonts w:ascii="Times New Roman" w:eastAsia="Times New Roman" w:hAnsi="Times New Roman"/>
          <w:sz w:val="24"/>
          <w:szCs w:val="24"/>
          <w:lang w:val="ca-ES" w:eastAsia="es-ES"/>
        </w:rPr>
        <w:t xml:space="preserve">ments en alguns dels gimnasos. </w:t>
      </w:r>
      <w:r w:rsidRPr="00A00D4F">
        <w:rPr>
          <w:rFonts w:ascii="Times New Roman" w:eastAsia="Times New Roman" w:hAnsi="Times New Roman"/>
          <w:sz w:val="24"/>
          <w:szCs w:val="24"/>
          <w:lang w:val="ca-ES" w:eastAsia="es-ES"/>
        </w:rPr>
        <w:t>DIR té unes instal</w:t>
      </w:r>
      <w:r w:rsidR="00920F61">
        <w:rPr>
          <w:rFonts w:ascii="Times New Roman" w:eastAsia="Times New Roman" w:hAnsi="Times New Roman"/>
          <w:sz w:val="24"/>
          <w:szCs w:val="24"/>
          <w:lang w:val="ca-ES" w:eastAsia="es-ES"/>
        </w:rPr>
        <w:t>·lacions molt ben</w:t>
      </w:r>
      <w:r w:rsidRPr="00A00D4F">
        <w:rPr>
          <w:rFonts w:ascii="Times New Roman" w:eastAsia="Times New Roman" w:hAnsi="Times New Roman"/>
          <w:sz w:val="24"/>
          <w:szCs w:val="24"/>
          <w:lang w:val="ca-ES" w:eastAsia="es-ES"/>
        </w:rPr>
        <w:t xml:space="preserve"> cuidades, sense els problemes de manteniment i de ventilació que tenen alguns gimnasos més petits. </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920F61" w:rsidRDefault="002C3656" w:rsidP="00A00D4F">
      <w:pPr>
        <w:spacing w:after="0" w:line="240" w:lineRule="auto"/>
        <w:jc w:val="both"/>
        <w:rPr>
          <w:rFonts w:ascii="Times New Roman" w:eastAsia="Times New Roman" w:hAnsi="Times New Roman"/>
          <w:b/>
          <w:sz w:val="28"/>
          <w:szCs w:val="28"/>
          <w:lang w:val="ca-ES" w:eastAsia="es-ES"/>
        </w:rPr>
      </w:pPr>
      <w:r w:rsidRPr="00920F61">
        <w:rPr>
          <w:rFonts w:ascii="Times New Roman" w:eastAsia="Times New Roman" w:hAnsi="Times New Roman"/>
          <w:b/>
          <w:sz w:val="28"/>
          <w:szCs w:val="28"/>
          <w:lang w:val="ca-ES" w:eastAsia="es-ES"/>
        </w:rPr>
        <w:t xml:space="preserve">Innovació constant en productes i serveis </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A00D4F" w:rsidRDefault="00C35B96" w:rsidP="00A00D4F">
      <w:pPr>
        <w:spacing w:after="0" w:line="240" w:lineRule="auto"/>
        <w:jc w:val="both"/>
        <w:rPr>
          <w:rFonts w:ascii="Times New Roman" w:eastAsia="Times New Roman" w:hAnsi="Times New Roman"/>
          <w:sz w:val="24"/>
          <w:szCs w:val="24"/>
          <w:lang w:val="ca-ES" w:eastAsia="es-ES"/>
        </w:rPr>
      </w:pPr>
      <w:r>
        <w:rPr>
          <w:rFonts w:ascii="Times New Roman" w:eastAsia="Times New Roman" w:hAnsi="Times New Roman"/>
          <w:sz w:val="24"/>
          <w:szCs w:val="24"/>
          <w:lang w:val="ca-ES" w:eastAsia="es-ES"/>
        </w:rPr>
        <w:t xml:space="preserve">L'esforç d'innovació de </w:t>
      </w:r>
      <w:r w:rsidR="002C3656" w:rsidRPr="00A00D4F">
        <w:rPr>
          <w:rFonts w:ascii="Times New Roman" w:eastAsia="Times New Roman" w:hAnsi="Times New Roman"/>
          <w:sz w:val="24"/>
          <w:szCs w:val="24"/>
          <w:lang w:val="ca-ES" w:eastAsia="es-ES"/>
        </w:rPr>
        <w:t xml:space="preserve">DIR es concentra en noves activitats físiques per a la cura de la salut i del físic a partir de noves eines i productes. Però en els últims anys ha anat innovant amb productes i serveis complementaris amb la seva activitat principal. Per </w:t>
      </w:r>
      <w:r w:rsidR="00AA568E">
        <w:rPr>
          <w:rFonts w:ascii="Times New Roman" w:eastAsia="Times New Roman" w:hAnsi="Times New Roman"/>
          <w:sz w:val="24"/>
          <w:szCs w:val="24"/>
          <w:lang w:val="ca-ES" w:eastAsia="es-ES"/>
        </w:rPr>
        <w:t xml:space="preserve">exemple, la nutrició, àmbit on </w:t>
      </w:r>
      <w:r w:rsidR="002C3656" w:rsidRPr="00A00D4F">
        <w:rPr>
          <w:rFonts w:ascii="Times New Roman" w:eastAsia="Times New Roman" w:hAnsi="Times New Roman"/>
          <w:sz w:val="24"/>
          <w:szCs w:val="24"/>
          <w:lang w:val="ca-ES" w:eastAsia="es-ES"/>
        </w:rPr>
        <w:t>DIR ofereix assessorament per als socis. Compta amb una línia de productes d'higiene pròpia. També ofereix serveis rela</w:t>
      </w:r>
      <w:r w:rsidR="00AA568E">
        <w:rPr>
          <w:rFonts w:ascii="Times New Roman" w:eastAsia="Times New Roman" w:hAnsi="Times New Roman"/>
          <w:sz w:val="24"/>
          <w:szCs w:val="24"/>
          <w:lang w:val="ca-ES" w:eastAsia="es-ES"/>
        </w:rPr>
        <w:t xml:space="preserve">cionats amb les amistats i els </w:t>
      </w:r>
      <w:r w:rsidR="002C3656" w:rsidRPr="00AA568E">
        <w:rPr>
          <w:rFonts w:ascii="Times New Roman" w:eastAsia="Times New Roman" w:hAnsi="Times New Roman"/>
          <w:i/>
          <w:sz w:val="24"/>
          <w:szCs w:val="24"/>
          <w:lang w:val="ca-ES" w:eastAsia="es-ES"/>
        </w:rPr>
        <w:t>singles</w:t>
      </w:r>
      <w:r w:rsidR="002C3656" w:rsidRPr="00A00D4F">
        <w:rPr>
          <w:rFonts w:ascii="Times New Roman" w:eastAsia="Times New Roman" w:hAnsi="Times New Roman"/>
          <w:sz w:val="24"/>
          <w:szCs w:val="24"/>
          <w:lang w:val="ca-ES" w:eastAsia="es-ES"/>
        </w:rPr>
        <w:t>. Una altra línia d'activi</w:t>
      </w:r>
      <w:r w:rsidR="00AA568E">
        <w:rPr>
          <w:rFonts w:ascii="Times New Roman" w:eastAsia="Times New Roman" w:hAnsi="Times New Roman"/>
          <w:sz w:val="24"/>
          <w:szCs w:val="24"/>
          <w:lang w:val="ca-ES" w:eastAsia="es-ES"/>
        </w:rPr>
        <w:t xml:space="preserve">tat és la de la roba esportiva DIR </w:t>
      </w:r>
      <w:proofErr w:type="spellStart"/>
      <w:r w:rsidR="002C3656" w:rsidRPr="00AA568E">
        <w:rPr>
          <w:rFonts w:ascii="Times New Roman" w:eastAsia="Times New Roman" w:hAnsi="Times New Roman"/>
          <w:i/>
          <w:sz w:val="24"/>
          <w:szCs w:val="24"/>
          <w:lang w:val="ca-ES" w:eastAsia="es-ES"/>
        </w:rPr>
        <w:t>Fashion</w:t>
      </w:r>
      <w:proofErr w:type="spellEnd"/>
      <w:r w:rsidR="002C3656" w:rsidRPr="00A00D4F">
        <w:rPr>
          <w:rFonts w:ascii="Times New Roman" w:eastAsia="Times New Roman" w:hAnsi="Times New Roman"/>
          <w:sz w:val="24"/>
          <w:szCs w:val="24"/>
          <w:lang w:val="ca-ES" w:eastAsia="es-ES"/>
        </w:rPr>
        <w:t xml:space="preserve">. El 90% d'aquests productes els fan subcontractistes xinesos i el 10% a Espanya, sota la supervisió de Jordi Canyella, adjunt a </w:t>
      </w:r>
      <w:r w:rsidR="00AA568E">
        <w:rPr>
          <w:rFonts w:ascii="Times New Roman" w:eastAsia="Times New Roman" w:hAnsi="Times New Roman"/>
          <w:sz w:val="24"/>
          <w:szCs w:val="24"/>
          <w:lang w:val="ca-ES" w:eastAsia="es-ES"/>
        </w:rPr>
        <w:t>la direcció</w:t>
      </w:r>
      <w:r w:rsidR="002C3656" w:rsidRPr="00A00D4F">
        <w:rPr>
          <w:rFonts w:ascii="Times New Roman" w:eastAsia="Times New Roman" w:hAnsi="Times New Roman"/>
          <w:sz w:val="24"/>
          <w:szCs w:val="24"/>
          <w:lang w:val="ca-ES" w:eastAsia="es-ES"/>
        </w:rPr>
        <w:t xml:space="preserve"> i fill del fundador. Amb tota aquesta gamma de productes i serveis es vol donar un servei integral al soci en tot el relacionat amb la forma física i la seva vida diària. </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AA568E" w:rsidRDefault="002C3656" w:rsidP="00A00D4F">
      <w:pPr>
        <w:spacing w:after="0" w:line="240" w:lineRule="auto"/>
        <w:jc w:val="both"/>
        <w:rPr>
          <w:rFonts w:ascii="Times New Roman" w:eastAsia="Times New Roman" w:hAnsi="Times New Roman"/>
          <w:b/>
          <w:sz w:val="28"/>
          <w:szCs w:val="28"/>
          <w:lang w:val="ca-ES" w:eastAsia="es-ES"/>
        </w:rPr>
      </w:pPr>
      <w:r w:rsidRPr="00AA568E">
        <w:rPr>
          <w:rFonts w:ascii="Times New Roman" w:eastAsia="Times New Roman" w:hAnsi="Times New Roman"/>
          <w:b/>
          <w:sz w:val="28"/>
          <w:szCs w:val="28"/>
          <w:lang w:val="ca-ES" w:eastAsia="es-ES"/>
        </w:rPr>
        <w:t xml:space="preserve">Flexibilitat de quotes </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A00D4F" w:rsidRDefault="002C3656" w:rsidP="00A00D4F">
      <w:pPr>
        <w:spacing w:after="0" w:line="240" w:lineRule="auto"/>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 xml:space="preserve">Avui dia, les persones som molt diverses quant a les nostres necessitats i quant a la disponibilitat d'horaris. </w:t>
      </w:r>
      <w:r w:rsidR="00AA568E">
        <w:rPr>
          <w:rFonts w:ascii="Times New Roman" w:eastAsia="Times New Roman" w:hAnsi="Times New Roman"/>
          <w:sz w:val="24"/>
          <w:szCs w:val="24"/>
          <w:lang w:val="ca-ES" w:eastAsia="es-ES"/>
        </w:rPr>
        <w:t xml:space="preserve">Per això </w:t>
      </w:r>
      <w:r w:rsidRPr="00A00D4F">
        <w:rPr>
          <w:rFonts w:ascii="Times New Roman" w:eastAsia="Times New Roman" w:hAnsi="Times New Roman"/>
          <w:sz w:val="24"/>
          <w:szCs w:val="24"/>
          <w:lang w:val="ca-ES" w:eastAsia="es-ES"/>
        </w:rPr>
        <w:t xml:space="preserve">DIR ofereix una política de quotes que és molt flexible i té en compte el nombre de vegades que el soci utilitza les instal·lacions, els serveis que utilitza i els horaris. Molts dels seus competidors tenen una política de preus més rígida. </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A00D4F" w:rsidRDefault="002C3656" w:rsidP="00A00D4F">
      <w:pPr>
        <w:spacing w:after="0" w:line="240" w:lineRule="auto"/>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Després de l'inici de la</w:t>
      </w:r>
      <w:r w:rsidR="00AA568E">
        <w:rPr>
          <w:rFonts w:ascii="Times New Roman" w:eastAsia="Times New Roman" w:hAnsi="Times New Roman"/>
          <w:sz w:val="24"/>
          <w:szCs w:val="24"/>
          <w:lang w:val="ca-ES" w:eastAsia="es-ES"/>
        </w:rPr>
        <w:t xml:space="preserve"> crisi econòmica es va posar en marxa DIR </w:t>
      </w:r>
      <w:proofErr w:type="spellStart"/>
      <w:r w:rsidR="00AA568E" w:rsidRPr="00AA568E">
        <w:rPr>
          <w:rFonts w:ascii="Times New Roman" w:eastAsia="Times New Roman" w:hAnsi="Times New Roman"/>
          <w:i/>
          <w:sz w:val="24"/>
          <w:szCs w:val="24"/>
          <w:lang w:val="ca-ES" w:eastAsia="es-ES"/>
        </w:rPr>
        <w:t>Low</w:t>
      </w:r>
      <w:proofErr w:type="spellEnd"/>
      <w:r w:rsidR="00AA568E" w:rsidRPr="00AA568E">
        <w:rPr>
          <w:rFonts w:ascii="Times New Roman" w:eastAsia="Times New Roman" w:hAnsi="Times New Roman"/>
          <w:i/>
          <w:sz w:val="24"/>
          <w:szCs w:val="24"/>
          <w:lang w:val="ca-ES" w:eastAsia="es-ES"/>
        </w:rPr>
        <w:t xml:space="preserve"> </w:t>
      </w:r>
      <w:r w:rsidRPr="00AA568E">
        <w:rPr>
          <w:rFonts w:ascii="Times New Roman" w:eastAsia="Times New Roman" w:hAnsi="Times New Roman"/>
          <w:i/>
          <w:sz w:val="24"/>
          <w:szCs w:val="24"/>
          <w:lang w:val="ca-ES" w:eastAsia="es-ES"/>
        </w:rPr>
        <w:t>Cost</w:t>
      </w:r>
      <w:r w:rsidRPr="00A00D4F">
        <w:rPr>
          <w:rFonts w:ascii="Times New Roman" w:eastAsia="Times New Roman" w:hAnsi="Times New Roman"/>
          <w:sz w:val="24"/>
          <w:szCs w:val="24"/>
          <w:lang w:val="ca-ES" w:eastAsia="es-ES"/>
        </w:rPr>
        <w:t xml:space="preserve"> amb quota mensual de 20 euros i prò</w:t>
      </w:r>
      <w:r w:rsidR="00AA568E">
        <w:rPr>
          <w:rFonts w:ascii="Times New Roman" w:eastAsia="Times New Roman" w:hAnsi="Times New Roman"/>
          <w:sz w:val="24"/>
          <w:szCs w:val="24"/>
          <w:lang w:val="ca-ES" w:eastAsia="es-ES"/>
        </w:rPr>
        <w:t xml:space="preserve">ximament obrirà quatre centres </w:t>
      </w:r>
      <w:proofErr w:type="spellStart"/>
      <w:r w:rsidR="00AA568E" w:rsidRPr="00AA568E">
        <w:rPr>
          <w:rFonts w:ascii="Times New Roman" w:eastAsia="Times New Roman" w:hAnsi="Times New Roman"/>
          <w:i/>
          <w:sz w:val="24"/>
          <w:szCs w:val="24"/>
          <w:lang w:val="ca-ES" w:eastAsia="es-ES"/>
        </w:rPr>
        <w:t>low</w:t>
      </w:r>
      <w:proofErr w:type="spellEnd"/>
      <w:r w:rsidR="00AA568E" w:rsidRPr="00AA568E">
        <w:rPr>
          <w:rFonts w:ascii="Times New Roman" w:eastAsia="Times New Roman" w:hAnsi="Times New Roman"/>
          <w:i/>
          <w:sz w:val="24"/>
          <w:szCs w:val="24"/>
          <w:lang w:val="ca-ES" w:eastAsia="es-ES"/>
        </w:rPr>
        <w:t xml:space="preserve"> </w:t>
      </w:r>
      <w:r w:rsidRPr="00AA568E">
        <w:rPr>
          <w:rFonts w:ascii="Times New Roman" w:eastAsia="Times New Roman" w:hAnsi="Times New Roman"/>
          <w:i/>
          <w:sz w:val="24"/>
          <w:szCs w:val="24"/>
          <w:lang w:val="ca-ES" w:eastAsia="es-ES"/>
        </w:rPr>
        <w:t>cost</w:t>
      </w:r>
      <w:r w:rsidRPr="00A00D4F">
        <w:rPr>
          <w:rFonts w:ascii="Times New Roman" w:eastAsia="Times New Roman" w:hAnsi="Times New Roman"/>
          <w:sz w:val="24"/>
          <w:szCs w:val="24"/>
          <w:lang w:val="ca-ES" w:eastAsia="es-ES"/>
        </w:rPr>
        <w:t>. Això és una mostra del seu esforç per anar-se adaptant als canvis en l'entorn i a le</w:t>
      </w:r>
      <w:r w:rsidR="00AA568E">
        <w:rPr>
          <w:rFonts w:ascii="Times New Roman" w:eastAsia="Times New Roman" w:hAnsi="Times New Roman"/>
          <w:sz w:val="24"/>
          <w:szCs w:val="24"/>
          <w:lang w:val="ca-ES" w:eastAsia="es-ES"/>
        </w:rPr>
        <w:t>s necessitats dels seus clients.</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AA568E" w:rsidRDefault="002C3656" w:rsidP="00A00D4F">
      <w:pPr>
        <w:spacing w:after="0" w:line="240" w:lineRule="auto"/>
        <w:jc w:val="both"/>
        <w:rPr>
          <w:rFonts w:ascii="Times New Roman" w:eastAsia="Times New Roman" w:hAnsi="Times New Roman"/>
          <w:b/>
          <w:sz w:val="28"/>
          <w:szCs w:val="28"/>
          <w:lang w:val="ca-ES" w:eastAsia="es-ES"/>
        </w:rPr>
      </w:pPr>
      <w:r w:rsidRPr="00AA568E">
        <w:rPr>
          <w:rFonts w:ascii="Times New Roman" w:eastAsia="Times New Roman" w:hAnsi="Times New Roman"/>
          <w:b/>
          <w:sz w:val="28"/>
          <w:szCs w:val="28"/>
          <w:lang w:val="ca-ES" w:eastAsia="es-ES"/>
        </w:rPr>
        <w:t xml:space="preserve">Línies d'activitat </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A00D4F" w:rsidRDefault="00AA568E" w:rsidP="00A00D4F">
      <w:pPr>
        <w:spacing w:after="0" w:line="240" w:lineRule="auto"/>
        <w:jc w:val="both"/>
        <w:rPr>
          <w:rFonts w:ascii="Times New Roman" w:eastAsia="Times New Roman" w:hAnsi="Times New Roman"/>
          <w:sz w:val="24"/>
          <w:szCs w:val="24"/>
          <w:lang w:val="ca-ES" w:eastAsia="es-ES"/>
        </w:rPr>
      </w:pPr>
      <w:r>
        <w:rPr>
          <w:rFonts w:ascii="Times New Roman" w:eastAsia="Times New Roman" w:hAnsi="Times New Roman"/>
          <w:sz w:val="24"/>
          <w:szCs w:val="24"/>
          <w:lang w:val="ca-ES" w:eastAsia="es-ES"/>
        </w:rPr>
        <w:t xml:space="preserve">Tot l'exposat permet a </w:t>
      </w:r>
      <w:r w:rsidR="002C3656" w:rsidRPr="00A00D4F">
        <w:rPr>
          <w:rFonts w:ascii="Times New Roman" w:eastAsia="Times New Roman" w:hAnsi="Times New Roman"/>
          <w:sz w:val="24"/>
          <w:szCs w:val="24"/>
          <w:lang w:val="ca-ES" w:eastAsia="es-ES"/>
        </w:rPr>
        <w:t xml:space="preserve">DIR oferir productes en diverses línies d'activitat: </w:t>
      </w:r>
    </w:p>
    <w:p w:rsidR="00A00D4F" w:rsidRPr="00A00D4F" w:rsidRDefault="00A00D4F" w:rsidP="00A00D4F">
      <w:pPr>
        <w:spacing w:after="0" w:line="240" w:lineRule="auto"/>
        <w:jc w:val="both"/>
        <w:rPr>
          <w:rFonts w:ascii="Times New Roman" w:eastAsia="Times New Roman" w:hAnsi="Times New Roman"/>
          <w:sz w:val="24"/>
          <w:szCs w:val="24"/>
          <w:lang w:val="ca-ES" w:eastAsia="es-ES"/>
        </w:rPr>
      </w:pPr>
    </w:p>
    <w:p w:rsidR="002C3656" w:rsidRPr="00AA568E" w:rsidRDefault="002C3656" w:rsidP="00AA568E">
      <w:pPr>
        <w:pStyle w:val="Prrafodelista"/>
        <w:numPr>
          <w:ilvl w:val="0"/>
          <w:numId w:val="4"/>
        </w:numPr>
        <w:spacing w:after="120" w:line="240" w:lineRule="auto"/>
        <w:ind w:left="714" w:hanging="357"/>
        <w:contextualSpacing w:val="0"/>
        <w:jc w:val="both"/>
        <w:rPr>
          <w:rFonts w:ascii="Times New Roman" w:eastAsia="Times New Roman" w:hAnsi="Times New Roman"/>
          <w:sz w:val="24"/>
          <w:szCs w:val="24"/>
          <w:lang w:val="ca-ES" w:eastAsia="es-ES"/>
        </w:rPr>
      </w:pPr>
      <w:r w:rsidRPr="00AA568E">
        <w:rPr>
          <w:rFonts w:ascii="Times New Roman" w:eastAsia="Times New Roman" w:hAnsi="Times New Roman"/>
          <w:i/>
          <w:sz w:val="24"/>
          <w:szCs w:val="24"/>
          <w:lang w:val="ca-ES" w:eastAsia="es-ES"/>
        </w:rPr>
        <w:t>FITNESS</w:t>
      </w:r>
      <w:r w:rsidRPr="00AA568E">
        <w:rPr>
          <w:rFonts w:ascii="Times New Roman" w:eastAsia="Times New Roman" w:hAnsi="Times New Roman"/>
          <w:sz w:val="24"/>
          <w:szCs w:val="24"/>
          <w:lang w:val="ca-ES" w:eastAsia="es-ES"/>
        </w:rPr>
        <w:t>: cada setmana ofereix més de 3.000 sess</w:t>
      </w:r>
      <w:r w:rsidR="00AA568E">
        <w:rPr>
          <w:rFonts w:ascii="Times New Roman" w:eastAsia="Times New Roman" w:hAnsi="Times New Roman"/>
          <w:sz w:val="24"/>
          <w:szCs w:val="24"/>
          <w:lang w:val="ca-ES" w:eastAsia="es-ES"/>
        </w:rPr>
        <w:t xml:space="preserve">ions d'entrenament </w:t>
      </w:r>
      <w:r w:rsidR="00E70629" w:rsidRPr="00AA568E">
        <w:rPr>
          <w:rFonts w:ascii="Times New Roman" w:eastAsia="Times New Roman" w:hAnsi="Times New Roman"/>
          <w:sz w:val="24"/>
          <w:szCs w:val="24"/>
          <w:lang w:val="ca-ES" w:eastAsia="es-ES"/>
        </w:rPr>
        <w:t>aeròbic</w:t>
      </w:r>
      <w:r w:rsidRPr="00AA568E">
        <w:rPr>
          <w:rFonts w:ascii="Times New Roman" w:eastAsia="Times New Roman" w:hAnsi="Times New Roman"/>
          <w:sz w:val="24"/>
          <w:szCs w:val="24"/>
          <w:lang w:val="ca-ES" w:eastAsia="es-ES"/>
        </w:rPr>
        <w:t>, funcional, muscular...</w:t>
      </w:r>
      <w:r w:rsidR="00AA568E">
        <w:rPr>
          <w:rFonts w:ascii="Times New Roman" w:eastAsia="Times New Roman" w:hAnsi="Times New Roman"/>
          <w:sz w:val="24"/>
          <w:szCs w:val="24"/>
          <w:lang w:val="ca-ES" w:eastAsia="es-ES"/>
        </w:rPr>
        <w:t xml:space="preserve"> Com </w:t>
      </w:r>
      <w:r w:rsidRPr="00AA568E">
        <w:rPr>
          <w:rFonts w:ascii="Times New Roman" w:eastAsia="Times New Roman" w:hAnsi="Times New Roman"/>
          <w:sz w:val="24"/>
          <w:szCs w:val="24"/>
          <w:lang w:val="ca-ES" w:eastAsia="es-ES"/>
        </w:rPr>
        <w:t xml:space="preserve">molts dels seus socis són persones bastant ocupades, l'àmplia oferta de sessions permet adaptar-se fàcilment als horaris disponibles dels seus socis. </w:t>
      </w:r>
    </w:p>
    <w:p w:rsidR="002C3656" w:rsidRPr="00AA568E" w:rsidRDefault="002C3656" w:rsidP="00AA568E">
      <w:pPr>
        <w:pStyle w:val="Prrafodelista"/>
        <w:numPr>
          <w:ilvl w:val="0"/>
          <w:numId w:val="4"/>
        </w:numPr>
        <w:spacing w:after="120" w:line="240" w:lineRule="auto"/>
        <w:ind w:left="714" w:hanging="357"/>
        <w:contextualSpacing w:val="0"/>
        <w:jc w:val="both"/>
        <w:rPr>
          <w:rFonts w:ascii="Times New Roman" w:eastAsia="Times New Roman" w:hAnsi="Times New Roman"/>
          <w:sz w:val="24"/>
          <w:szCs w:val="24"/>
          <w:lang w:val="ca-ES" w:eastAsia="es-ES"/>
        </w:rPr>
      </w:pPr>
      <w:r w:rsidRPr="00E70629">
        <w:rPr>
          <w:rFonts w:ascii="Times New Roman" w:eastAsia="Times New Roman" w:hAnsi="Times New Roman"/>
          <w:i/>
          <w:sz w:val="24"/>
          <w:szCs w:val="24"/>
          <w:lang w:val="ca-ES" w:eastAsia="es-ES"/>
        </w:rPr>
        <w:t>WELLNESS</w:t>
      </w:r>
      <w:r w:rsidRPr="00AA568E">
        <w:rPr>
          <w:rFonts w:ascii="Times New Roman" w:eastAsia="Times New Roman" w:hAnsi="Times New Roman"/>
          <w:sz w:val="24"/>
          <w:szCs w:val="24"/>
          <w:lang w:val="ca-ES" w:eastAsia="es-ES"/>
        </w:rPr>
        <w:t xml:space="preserve">: activitats per cuidar-se per dins i </w:t>
      </w:r>
      <w:r w:rsidR="00E70629">
        <w:rPr>
          <w:rFonts w:ascii="Times New Roman" w:eastAsia="Times New Roman" w:hAnsi="Times New Roman"/>
          <w:sz w:val="24"/>
          <w:szCs w:val="24"/>
          <w:lang w:val="ca-ES" w:eastAsia="es-ES"/>
        </w:rPr>
        <w:t xml:space="preserve">per fora amb sessions de ioga, </w:t>
      </w:r>
      <w:proofErr w:type="spellStart"/>
      <w:r w:rsidR="00E70629">
        <w:rPr>
          <w:rFonts w:ascii="Times New Roman" w:eastAsia="Times New Roman" w:hAnsi="Times New Roman"/>
          <w:sz w:val="24"/>
          <w:szCs w:val="24"/>
          <w:lang w:val="ca-ES" w:eastAsia="es-ES"/>
        </w:rPr>
        <w:t>Pilates</w:t>
      </w:r>
      <w:proofErr w:type="spellEnd"/>
      <w:r w:rsidR="00E70629">
        <w:rPr>
          <w:rFonts w:ascii="Times New Roman" w:eastAsia="Times New Roman" w:hAnsi="Times New Roman"/>
          <w:sz w:val="24"/>
          <w:szCs w:val="24"/>
          <w:lang w:val="ca-ES" w:eastAsia="es-ES"/>
        </w:rPr>
        <w:t xml:space="preserve">, </w:t>
      </w:r>
      <w:r w:rsidR="00E70629" w:rsidRPr="00E70629">
        <w:rPr>
          <w:rFonts w:ascii="Times New Roman" w:eastAsia="Times New Roman" w:hAnsi="Times New Roman"/>
          <w:i/>
          <w:sz w:val="24"/>
          <w:szCs w:val="24"/>
          <w:lang w:val="ca-ES" w:eastAsia="es-ES"/>
        </w:rPr>
        <w:t xml:space="preserve">Tai </w:t>
      </w:r>
      <w:r w:rsidRPr="00E70629">
        <w:rPr>
          <w:rFonts w:ascii="Times New Roman" w:eastAsia="Times New Roman" w:hAnsi="Times New Roman"/>
          <w:i/>
          <w:sz w:val="24"/>
          <w:szCs w:val="24"/>
          <w:lang w:val="ca-ES" w:eastAsia="es-ES"/>
        </w:rPr>
        <w:t>Chi</w:t>
      </w:r>
      <w:r w:rsidRPr="00AA568E">
        <w:rPr>
          <w:rFonts w:ascii="Times New Roman" w:eastAsia="Times New Roman" w:hAnsi="Times New Roman"/>
          <w:sz w:val="24"/>
          <w:szCs w:val="24"/>
          <w:lang w:val="ca-ES" w:eastAsia="es-ES"/>
        </w:rPr>
        <w:t xml:space="preserve">, reeducació postural... </w:t>
      </w:r>
    </w:p>
    <w:p w:rsidR="002C3656" w:rsidRPr="00AA568E" w:rsidRDefault="002C3656" w:rsidP="00AA568E">
      <w:pPr>
        <w:pStyle w:val="Prrafodelista"/>
        <w:numPr>
          <w:ilvl w:val="0"/>
          <w:numId w:val="4"/>
        </w:numPr>
        <w:spacing w:after="120" w:line="240" w:lineRule="auto"/>
        <w:ind w:left="714" w:hanging="357"/>
        <w:contextualSpacing w:val="0"/>
        <w:jc w:val="both"/>
        <w:rPr>
          <w:rFonts w:ascii="Times New Roman" w:eastAsia="Times New Roman" w:hAnsi="Times New Roman"/>
          <w:sz w:val="24"/>
          <w:szCs w:val="24"/>
          <w:lang w:val="ca-ES" w:eastAsia="es-ES"/>
        </w:rPr>
      </w:pPr>
      <w:r w:rsidRPr="00AA568E">
        <w:rPr>
          <w:rFonts w:ascii="Times New Roman" w:eastAsia="Times New Roman" w:hAnsi="Times New Roman"/>
          <w:sz w:val="24"/>
          <w:szCs w:val="24"/>
          <w:lang w:val="ca-ES" w:eastAsia="es-ES"/>
        </w:rPr>
        <w:t>RITMES: amb sessions i cursos de balls de</w:t>
      </w:r>
      <w:r w:rsidR="00E70629">
        <w:rPr>
          <w:rFonts w:ascii="Times New Roman" w:eastAsia="Times New Roman" w:hAnsi="Times New Roman"/>
          <w:sz w:val="24"/>
          <w:szCs w:val="24"/>
          <w:lang w:val="ca-ES" w:eastAsia="es-ES"/>
        </w:rPr>
        <w:t xml:space="preserve"> saló, dansa del ventre, dansa </w:t>
      </w:r>
      <w:r w:rsidRPr="00AA568E">
        <w:rPr>
          <w:rFonts w:ascii="Times New Roman" w:eastAsia="Times New Roman" w:hAnsi="Times New Roman"/>
          <w:sz w:val="24"/>
          <w:szCs w:val="24"/>
          <w:lang w:val="ca-ES" w:eastAsia="es-ES"/>
        </w:rPr>
        <w:t xml:space="preserve">afrobrasilera, salsa... </w:t>
      </w:r>
    </w:p>
    <w:p w:rsidR="002C3656" w:rsidRPr="00AA568E" w:rsidRDefault="002C3656" w:rsidP="00AA568E">
      <w:pPr>
        <w:pStyle w:val="Prrafodelista"/>
        <w:numPr>
          <w:ilvl w:val="0"/>
          <w:numId w:val="4"/>
        </w:numPr>
        <w:spacing w:after="120" w:line="240" w:lineRule="auto"/>
        <w:ind w:left="714" w:hanging="357"/>
        <w:contextualSpacing w:val="0"/>
        <w:jc w:val="both"/>
        <w:rPr>
          <w:rFonts w:ascii="Times New Roman" w:eastAsia="Times New Roman" w:hAnsi="Times New Roman"/>
          <w:sz w:val="24"/>
          <w:szCs w:val="24"/>
          <w:lang w:val="ca-ES" w:eastAsia="es-ES"/>
        </w:rPr>
      </w:pPr>
      <w:r w:rsidRPr="00AA568E">
        <w:rPr>
          <w:rFonts w:ascii="Times New Roman" w:eastAsia="Times New Roman" w:hAnsi="Times New Roman"/>
          <w:sz w:val="24"/>
          <w:szCs w:val="24"/>
          <w:lang w:val="ca-ES" w:eastAsia="es-ES"/>
        </w:rPr>
        <w:t xml:space="preserve">NUTRICIÓ: receptes i assessorament per millorar l'alimentació. </w:t>
      </w:r>
    </w:p>
    <w:p w:rsidR="002C3656" w:rsidRPr="00AA568E" w:rsidRDefault="002C3656" w:rsidP="00AA568E">
      <w:pPr>
        <w:pStyle w:val="Prrafodelista"/>
        <w:numPr>
          <w:ilvl w:val="0"/>
          <w:numId w:val="4"/>
        </w:numPr>
        <w:spacing w:after="120" w:line="240" w:lineRule="auto"/>
        <w:ind w:left="714" w:hanging="357"/>
        <w:contextualSpacing w:val="0"/>
        <w:jc w:val="both"/>
        <w:rPr>
          <w:rFonts w:ascii="Times New Roman" w:eastAsia="Times New Roman" w:hAnsi="Times New Roman"/>
          <w:sz w:val="24"/>
          <w:szCs w:val="24"/>
          <w:lang w:val="ca-ES" w:eastAsia="es-ES"/>
        </w:rPr>
      </w:pPr>
      <w:r w:rsidRPr="00AA568E">
        <w:rPr>
          <w:rFonts w:ascii="Times New Roman" w:eastAsia="Times New Roman" w:hAnsi="Times New Roman"/>
          <w:sz w:val="24"/>
          <w:szCs w:val="24"/>
          <w:lang w:val="ca-ES" w:eastAsia="es-ES"/>
        </w:rPr>
        <w:t xml:space="preserve">AMISTATS: a través de la web i de les cartelleres dels gimnasos, els socis poden posar els seus anuncis per comprar i vendre el que sigui. També organitza excursions i altres activitats d'esbarjo per als socis. </w:t>
      </w:r>
    </w:p>
    <w:p w:rsidR="002C3656" w:rsidRPr="00AA568E" w:rsidRDefault="002C3656" w:rsidP="00AA568E">
      <w:pPr>
        <w:pStyle w:val="Prrafodelista"/>
        <w:numPr>
          <w:ilvl w:val="0"/>
          <w:numId w:val="4"/>
        </w:numPr>
        <w:spacing w:after="120" w:line="240" w:lineRule="auto"/>
        <w:ind w:left="714" w:hanging="357"/>
        <w:contextualSpacing w:val="0"/>
        <w:jc w:val="both"/>
        <w:rPr>
          <w:rFonts w:ascii="Times New Roman" w:eastAsia="Times New Roman" w:hAnsi="Times New Roman"/>
          <w:sz w:val="24"/>
          <w:szCs w:val="24"/>
          <w:lang w:val="ca-ES" w:eastAsia="es-ES"/>
        </w:rPr>
      </w:pPr>
      <w:r w:rsidRPr="00E70629">
        <w:rPr>
          <w:rFonts w:ascii="Times New Roman" w:eastAsia="Times New Roman" w:hAnsi="Times New Roman"/>
          <w:i/>
          <w:sz w:val="24"/>
          <w:szCs w:val="24"/>
          <w:lang w:val="ca-ES" w:eastAsia="es-ES"/>
        </w:rPr>
        <w:t>SINGLES</w:t>
      </w:r>
      <w:r w:rsidR="00E70629">
        <w:rPr>
          <w:rFonts w:ascii="Times New Roman" w:eastAsia="Times New Roman" w:hAnsi="Times New Roman"/>
          <w:sz w:val="24"/>
          <w:szCs w:val="24"/>
          <w:lang w:val="ca-ES" w:eastAsia="es-ES"/>
        </w:rPr>
        <w:t xml:space="preserve">: Al seu web té un apartat per a </w:t>
      </w:r>
      <w:r w:rsidRPr="00E70629">
        <w:rPr>
          <w:rFonts w:ascii="Times New Roman" w:eastAsia="Times New Roman" w:hAnsi="Times New Roman"/>
          <w:i/>
          <w:sz w:val="24"/>
          <w:szCs w:val="24"/>
          <w:lang w:val="ca-ES" w:eastAsia="es-ES"/>
        </w:rPr>
        <w:t>singles</w:t>
      </w:r>
      <w:r w:rsidRPr="00AA568E">
        <w:rPr>
          <w:rFonts w:ascii="Times New Roman" w:eastAsia="Times New Roman" w:hAnsi="Times New Roman"/>
          <w:sz w:val="24"/>
          <w:szCs w:val="24"/>
          <w:lang w:val="ca-ES" w:eastAsia="es-ES"/>
        </w:rPr>
        <w:t xml:space="preserve"> amb </w:t>
      </w:r>
      <w:r w:rsidR="00E70629">
        <w:rPr>
          <w:rFonts w:ascii="Times New Roman" w:eastAsia="Times New Roman" w:hAnsi="Times New Roman"/>
          <w:sz w:val="24"/>
          <w:szCs w:val="24"/>
          <w:lang w:val="ca-ES" w:eastAsia="es-ES"/>
        </w:rPr>
        <w:t xml:space="preserve">uns quants milers de </w:t>
      </w:r>
      <w:r w:rsidRPr="00E70629">
        <w:rPr>
          <w:rFonts w:ascii="Times New Roman" w:eastAsia="Times New Roman" w:hAnsi="Times New Roman"/>
          <w:i/>
          <w:sz w:val="24"/>
          <w:szCs w:val="24"/>
          <w:lang w:val="ca-ES" w:eastAsia="es-ES"/>
        </w:rPr>
        <w:t>singles</w:t>
      </w:r>
      <w:r w:rsidRPr="00AA568E">
        <w:rPr>
          <w:rFonts w:ascii="Times New Roman" w:eastAsia="Times New Roman" w:hAnsi="Times New Roman"/>
          <w:sz w:val="24"/>
          <w:szCs w:val="24"/>
          <w:lang w:val="ca-ES" w:eastAsia="es-ES"/>
        </w:rPr>
        <w:t xml:space="preserve"> registrats que poden xatejar, i organitzen trobades especials per a ells. </w:t>
      </w:r>
    </w:p>
    <w:p w:rsidR="002C3656" w:rsidRPr="00AA568E" w:rsidRDefault="00E70629" w:rsidP="00AA568E">
      <w:pPr>
        <w:pStyle w:val="Prrafodelista"/>
        <w:numPr>
          <w:ilvl w:val="0"/>
          <w:numId w:val="4"/>
        </w:numPr>
        <w:spacing w:after="0" w:line="240" w:lineRule="auto"/>
        <w:jc w:val="both"/>
        <w:rPr>
          <w:rFonts w:ascii="Times New Roman" w:eastAsia="Times New Roman" w:hAnsi="Times New Roman"/>
          <w:sz w:val="24"/>
          <w:szCs w:val="24"/>
          <w:lang w:val="ca-ES" w:eastAsia="es-ES"/>
        </w:rPr>
      </w:pPr>
      <w:r>
        <w:rPr>
          <w:rFonts w:ascii="Times New Roman" w:eastAsia="Times New Roman" w:hAnsi="Times New Roman"/>
          <w:sz w:val="24"/>
          <w:szCs w:val="24"/>
          <w:lang w:val="ca-ES" w:eastAsia="es-ES"/>
        </w:rPr>
        <w:lastRenderedPageBreak/>
        <w:t xml:space="preserve">MODA: línia DIR </w:t>
      </w:r>
      <w:r w:rsidR="002C3656" w:rsidRPr="00E70629">
        <w:rPr>
          <w:rFonts w:ascii="Times New Roman" w:eastAsia="Times New Roman" w:hAnsi="Times New Roman"/>
          <w:i/>
          <w:sz w:val="24"/>
          <w:szCs w:val="24"/>
          <w:lang w:val="ca-ES" w:eastAsia="es-ES"/>
        </w:rPr>
        <w:t>FASHION</w:t>
      </w:r>
      <w:r w:rsidR="002C3656" w:rsidRPr="00AA568E">
        <w:rPr>
          <w:rFonts w:ascii="Times New Roman" w:eastAsia="Times New Roman" w:hAnsi="Times New Roman"/>
          <w:sz w:val="24"/>
          <w:szCs w:val="24"/>
          <w:lang w:val="ca-ES" w:eastAsia="es-ES"/>
        </w:rPr>
        <w:t xml:space="preserve"> de samarretes, ulleres per a </w:t>
      </w:r>
      <w:r>
        <w:rPr>
          <w:rFonts w:ascii="Times New Roman" w:eastAsia="Times New Roman" w:hAnsi="Times New Roman"/>
          <w:sz w:val="24"/>
          <w:szCs w:val="24"/>
          <w:lang w:val="ca-ES" w:eastAsia="es-ES"/>
        </w:rPr>
        <w:t xml:space="preserve">la </w:t>
      </w:r>
      <w:r w:rsidR="002C3656" w:rsidRPr="00AA568E">
        <w:rPr>
          <w:rFonts w:ascii="Times New Roman" w:eastAsia="Times New Roman" w:hAnsi="Times New Roman"/>
          <w:sz w:val="24"/>
          <w:szCs w:val="24"/>
          <w:lang w:val="ca-ES" w:eastAsia="es-ES"/>
        </w:rPr>
        <w:t xml:space="preserve">piscina, motxilles, jaquetes, pantalons per fer esport... que es venen </w:t>
      </w:r>
      <w:r>
        <w:rPr>
          <w:rFonts w:ascii="Times New Roman" w:eastAsia="Times New Roman" w:hAnsi="Times New Roman"/>
          <w:sz w:val="24"/>
          <w:szCs w:val="24"/>
          <w:lang w:val="ca-ES" w:eastAsia="es-ES"/>
        </w:rPr>
        <w:t>a</w:t>
      </w:r>
      <w:r w:rsidR="002C3656" w:rsidRPr="00AA568E">
        <w:rPr>
          <w:rFonts w:ascii="Times New Roman" w:eastAsia="Times New Roman" w:hAnsi="Times New Roman"/>
          <w:sz w:val="24"/>
          <w:szCs w:val="24"/>
          <w:lang w:val="ca-ES" w:eastAsia="es-ES"/>
        </w:rPr>
        <w:t xml:space="preserve"> les </w:t>
      </w:r>
      <w:r>
        <w:rPr>
          <w:rFonts w:ascii="Times New Roman" w:eastAsia="Times New Roman" w:hAnsi="Times New Roman"/>
          <w:sz w:val="24"/>
          <w:szCs w:val="24"/>
          <w:lang w:val="ca-ES" w:eastAsia="es-ES"/>
        </w:rPr>
        <w:t>botigues</w:t>
      </w:r>
      <w:r w:rsidR="002C3656" w:rsidRPr="00AA568E">
        <w:rPr>
          <w:rFonts w:ascii="Times New Roman" w:eastAsia="Times New Roman" w:hAnsi="Times New Roman"/>
          <w:sz w:val="24"/>
          <w:szCs w:val="24"/>
          <w:lang w:val="ca-ES" w:eastAsia="es-ES"/>
        </w:rPr>
        <w:t xml:space="preserve"> DIR. </w:t>
      </w:r>
    </w:p>
    <w:p w:rsidR="00E70629" w:rsidRDefault="00E70629" w:rsidP="00A00D4F">
      <w:pPr>
        <w:spacing w:after="0" w:line="240" w:lineRule="auto"/>
        <w:jc w:val="both"/>
        <w:rPr>
          <w:rFonts w:ascii="Times New Roman" w:eastAsia="Times New Roman" w:hAnsi="Times New Roman"/>
          <w:sz w:val="24"/>
          <w:szCs w:val="24"/>
          <w:lang w:val="ca-ES" w:eastAsia="es-ES"/>
        </w:rPr>
      </w:pPr>
    </w:p>
    <w:p w:rsidR="00E70629" w:rsidRDefault="00E70629" w:rsidP="00A00D4F">
      <w:pPr>
        <w:spacing w:after="0" w:line="240" w:lineRule="auto"/>
        <w:jc w:val="both"/>
        <w:rPr>
          <w:rFonts w:ascii="Times New Roman" w:eastAsia="Times New Roman" w:hAnsi="Times New Roman"/>
          <w:sz w:val="24"/>
          <w:szCs w:val="24"/>
          <w:lang w:val="ca-ES" w:eastAsia="es-ES"/>
        </w:rPr>
      </w:pPr>
    </w:p>
    <w:p w:rsidR="002C3656" w:rsidRPr="00167E40" w:rsidRDefault="002C3656" w:rsidP="00A00D4F">
      <w:pPr>
        <w:spacing w:after="0" w:line="240" w:lineRule="auto"/>
        <w:jc w:val="both"/>
        <w:rPr>
          <w:rFonts w:ascii="Times New Roman" w:eastAsia="Times New Roman" w:hAnsi="Times New Roman"/>
          <w:b/>
          <w:sz w:val="28"/>
          <w:szCs w:val="28"/>
          <w:lang w:val="ca-ES" w:eastAsia="es-ES"/>
        </w:rPr>
      </w:pPr>
      <w:r w:rsidRPr="00167E40">
        <w:rPr>
          <w:rFonts w:ascii="Times New Roman" w:eastAsia="Times New Roman" w:hAnsi="Times New Roman"/>
          <w:b/>
          <w:sz w:val="28"/>
          <w:szCs w:val="28"/>
          <w:lang w:val="ca-ES" w:eastAsia="es-ES"/>
        </w:rPr>
        <w:t xml:space="preserve">Política de fidelització </w:t>
      </w:r>
    </w:p>
    <w:p w:rsidR="00E70629" w:rsidRDefault="00E70629" w:rsidP="00A00D4F">
      <w:pPr>
        <w:spacing w:after="0" w:line="240" w:lineRule="auto"/>
        <w:jc w:val="both"/>
        <w:rPr>
          <w:rFonts w:ascii="Times New Roman" w:eastAsia="Times New Roman" w:hAnsi="Times New Roman"/>
          <w:sz w:val="24"/>
          <w:szCs w:val="24"/>
          <w:lang w:val="ca-ES" w:eastAsia="es-ES"/>
        </w:rPr>
      </w:pPr>
    </w:p>
    <w:p w:rsidR="002C3656" w:rsidRDefault="00167E40" w:rsidP="00A00D4F">
      <w:pPr>
        <w:spacing w:after="0" w:line="240" w:lineRule="auto"/>
        <w:jc w:val="both"/>
        <w:rPr>
          <w:rFonts w:ascii="Times New Roman" w:eastAsia="Times New Roman" w:hAnsi="Times New Roman"/>
          <w:sz w:val="24"/>
          <w:szCs w:val="24"/>
          <w:lang w:val="ca-ES" w:eastAsia="es-ES"/>
        </w:rPr>
      </w:pPr>
      <w:r>
        <w:rPr>
          <w:rFonts w:ascii="Times New Roman" w:eastAsia="Times New Roman" w:hAnsi="Times New Roman"/>
          <w:sz w:val="24"/>
          <w:szCs w:val="24"/>
          <w:lang w:val="ca-ES" w:eastAsia="es-ES"/>
        </w:rPr>
        <w:t xml:space="preserve">Una altra de les claus de l’èxit de DIR és tot el que fa per </w:t>
      </w:r>
      <w:r w:rsidR="002C3656" w:rsidRPr="00A00D4F">
        <w:rPr>
          <w:rFonts w:ascii="Times New Roman" w:eastAsia="Times New Roman" w:hAnsi="Times New Roman"/>
          <w:sz w:val="24"/>
          <w:szCs w:val="24"/>
          <w:lang w:val="ca-ES" w:eastAsia="es-ES"/>
        </w:rPr>
        <w:t>fideli</w:t>
      </w:r>
      <w:r>
        <w:rPr>
          <w:rFonts w:ascii="Times New Roman" w:eastAsia="Times New Roman" w:hAnsi="Times New Roman"/>
          <w:sz w:val="24"/>
          <w:szCs w:val="24"/>
          <w:lang w:val="ca-ES" w:eastAsia="es-ES"/>
        </w:rPr>
        <w:t>tzar e</w:t>
      </w:r>
      <w:r w:rsidR="002C3656" w:rsidRPr="00A00D4F">
        <w:rPr>
          <w:rFonts w:ascii="Times New Roman" w:eastAsia="Times New Roman" w:hAnsi="Times New Roman"/>
          <w:sz w:val="24"/>
          <w:szCs w:val="24"/>
          <w:lang w:val="ca-ES" w:eastAsia="es-ES"/>
        </w:rPr>
        <w:t xml:space="preserve">ls socis. L'àmplia oferta de productes i serveis, més que qualsevol </w:t>
      </w:r>
      <w:r>
        <w:rPr>
          <w:rFonts w:ascii="Times New Roman" w:eastAsia="Times New Roman" w:hAnsi="Times New Roman"/>
          <w:sz w:val="24"/>
          <w:szCs w:val="24"/>
          <w:lang w:val="ca-ES" w:eastAsia="es-ES"/>
        </w:rPr>
        <w:t xml:space="preserve">altre competidor, ajuda molt a </w:t>
      </w:r>
      <w:r w:rsidR="002C3656" w:rsidRPr="00A00D4F">
        <w:rPr>
          <w:rFonts w:ascii="Times New Roman" w:eastAsia="Times New Roman" w:hAnsi="Times New Roman"/>
          <w:sz w:val="24"/>
          <w:szCs w:val="24"/>
          <w:lang w:val="ca-ES" w:eastAsia="es-ES"/>
        </w:rPr>
        <w:t>fideli</w:t>
      </w:r>
      <w:r>
        <w:rPr>
          <w:rFonts w:ascii="Times New Roman" w:eastAsia="Times New Roman" w:hAnsi="Times New Roman"/>
          <w:sz w:val="24"/>
          <w:szCs w:val="24"/>
          <w:lang w:val="ca-ES" w:eastAsia="es-ES"/>
        </w:rPr>
        <w:t>t</w:t>
      </w:r>
      <w:r w:rsidR="002C3656" w:rsidRPr="00A00D4F">
        <w:rPr>
          <w:rFonts w:ascii="Times New Roman" w:eastAsia="Times New Roman" w:hAnsi="Times New Roman"/>
          <w:sz w:val="24"/>
          <w:szCs w:val="24"/>
          <w:lang w:val="ca-ES" w:eastAsia="es-ES"/>
        </w:rPr>
        <w:t>zar. Pe</w:t>
      </w:r>
      <w:r>
        <w:rPr>
          <w:rFonts w:ascii="Times New Roman" w:eastAsia="Times New Roman" w:hAnsi="Times New Roman"/>
          <w:sz w:val="24"/>
          <w:szCs w:val="24"/>
          <w:lang w:val="ca-ES" w:eastAsia="es-ES"/>
        </w:rPr>
        <w:t xml:space="preserve">rò a més compta amb la targeta </w:t>
      </w:r>
      <w:r w:rsidR="002C3656" w:rsidRPr="00A00D4F">
        <w:rPr>
          <w:rFonts w:ascii="Times New Roman" w:eastAsia="Times New Roman" w:hAnsi="Times New Roman"/>
          <w:sz w:val="24"/>
          <w:szCs w:val="24"/>
          <w:lang w:val="ca-ES" w:eastAsia="es-ES"/>
        </w:rPr>
        <w:t xml:space="preserve">DIR, que té molts avantatges, i </w:t>
      </w:r>
      <w:r>
        <w:rPr>
          <w:rFonts w:ascii="Times New Roman" w:eastAsia="Times New Roman" w:hAnsi="Times New Roman"/>
          <w:sz w:val="24"/>
          <w:szCs w:val="24"/>
          <w:lang w:val="ca-ES" w:eastAsia="es-ES"/>
        </w:rPr>
        <w:t xml:space="preserve">el Magazín </w:t>
      </w:r>
      <w:r w:rsidR="002C3656" w:rsidRPr="00A00D4F">
        <w:rPr>
          <w:rFonts w:ascii="Times New Roman" w:eastAsia="Times New Roman" w:hAnsi="Times New Roman"/>
          <w:sz w:val="24"/>
          <w:szCs w:val="24"/>
          <w:lang w:val="ca-ES" w:eastAsia="es-ES"/>
        </w:rPr>
        <w:t xml:space="preserve">DIR. </w:t>
      </w:r>
    </w:p>
    <w:p w:rsidR="00167E40" w:rsidRPr="00A00D4F" w:rsidRDefault="00167E40" w:rsidP="00A00D4F">
      <w:pPr>
        <w:spacing w:after="0" w:line="240" w:lineRule="auto"/>
        <w:jc w:val="both"/>
        <w:rPr>
          <w:rFonts w:ascii="Times New Roman" w:eastAsia="Times New Roman" w:hAnsi="Times New Roman"/>
          <w:sz w:val="24"/>
          <w:szCs w:val="24"/>
          <w:lang w:val="ca-ES" w:eastAsia="es-ES"/>
        </w:rPr>
      </w:pPr>
    </w:p>
    <w:p w:rsidR="002C3656" w:rsidRDefault="002C3656" w:rsidP="00A00D4F">
      <w:pPr>
        <w:spacing w:after="0" w:line="240" w:lineRule="auto"/>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Els factors d'èxit esmenta</w:t>
      </w:r>
      <w:r w:rsidR="00167E40">
        <w:rPr>
          <w:rFonts w:ascii="Times New Roman" w:eastAsia="Times New Roman" w:hAnsi="Times New Roman"/>
          <w:sz w:val="24"/>
          <w:szCs w:val="24"/>
          <w:lang w:val="ca-ES" w:eastAsia="es-ES"/>
        </w:rPr>
        <w:t xml:space="preserve">ts expliquen la popularitat de </w:t>
      </w:r>
      <w:r w:rsidRPr="00A00D4F">
        <w:rPr>
          <w:rFonts w:ascii="Times New Roman" w:eastAsia="Times New Roman" w:hAnsi="Times New Roman"/>
          <w:sz w:val="24"/>
          <w:szCs w:val="24"/>
          <w:lang w:val="ca-ES" w:eastAsia="es-ES"/>
        </w:rPr>
        <w:t xml:space="preserve">DIR, que té com a socis el 5% </w:t>
      </w:r>
      <w:r w:rsidR="00167E40">
        <w:rPr>
          <w:rFonts w:ascii="Times New Roman" w:eastAsia="Times New Roman" w:hAnsi="Times New Roman"/>
          <w:sz w:val="24"/>
          <w:szCs w:val="24"/>
          <w:lang w:val="ca-ES" w:eastAsia="es-ES"/>
        </w:rPr>
        <w:t>de la població de Barcelona, i l’</w:t>
      </w:r>
      <w:r w:rsidRPr="00A00D4F">
        <w:rPr>
          <w:rFonts w:ascii="Times New Roman" w:eastAsia="Times New Roman" w:hAnsi="Times New Roman"/>
          <w:sz w:val="24"/>
          <w:szCs w:val="24"/>
          <w:lang w:val="ca-ES" w:eastAsia="es-ES"/>
        </w:rPr>
        <w:t>11% de la població de 18 a 30 anys. Encara que Barcelona és una de les ciutats més esportistes del món, ja que més del 35% dels barcelonins practiquen esport, no és un mercat fàcil</w:t>
      </w:r>
      <w:r w:rsidR="00167E40">
        <w:rPr>
          <w:rFonts w:ascii="Times New Roman" w:eastAsia="Times New Roman" w:hAnsi="Times New Roman"/>
          <w:sz w:val="24"/>
          <w:szCs w:val="24"/>
          <w:lang w:val="ca-ES" w:eastAsia="es-ES"/>
        </w:rPr>
        <w:t>,</w:t>
      </w:r>
      <w:r w:rsidRPr="00A00D4F">
        <w:rPr>
          <w:rFonts w:ascii="Times New Roman" w:eastAsia="Times New Roman" w:hAnsi="Times New Roman"/>
          <w:sz w:val="24"/>
          <w:szCs w:val="24"/>
          <w:lang w:val="ca-ES" w:eastAsia="es-ES"/>
        </w:rPr>
        <w:t xml:space="preserve"> </w:t>
      </w:r>
      <w:r w:rsidR="00167E40">
        <w:rPr>
          <w:rFonts w:ascii="Times New Roman" w:eastAsia="Times New Roman" w:hAnsi="Times New Roman"/>
          <w:sz w:val="24"/>
          <w:szCs w:val="24"/>
          <w:lang w:val="ca-ES" w:eastAsia="es-ES"/>
        </w:rPr>
        <w:t>ja</w:t>
      </w:r>
      <w:r w:rsidRPr="00A00D4F">
        <w:rPr>
          <w:rFonts w:ascii="Times New Roman" w:eastAsia="Times New Roman" w:hAnsi="Times New Roman"/>
          <w:sz w:val="24"/>
          <w:szCs w:val="24"/>
          <w:lang w:val="ca-ES" w:eastAsia="es-ES"/>
        </w:rPr>
        <w:t xml:space="preserve"> que hi ha molta competència, tant d'altres empreses privade</w:t>
      </w:r>
      <w:r w:rsidR="00167E40">
        <w:rPr>
          <w:rFonts w:ascii="Times New Roman" w:eastAsia="Times New Roman" w:hAnsi="Times New Roman"/>
          <w:sz w:val="24"/>
          <w:szCs w:val="24"/>
          <w:lang w:val="ca-ES" w:eastAsia="es-ES"/>
        </w:rPr>
        <w:t>s nacionals i estrangeres, com</w:t>
      </w:r>
      <w:r w:rsidRPr="00A00D4F">
        <w:rPr>
          <w:rFonts w:ascii="Times New Roman" w:eastAsia="Times New Roman" w:hAnsi="Times New Roman"/>
          <w:sz w:val="24"/>
          <w:szCs w:val="24"/>
          <w:lang w:val="ca-ES" w:eastAsia="es-ES"/>
        </w:rPr>
        <w:t xml:space="preserve"> municipals. </w:t>
      </w:r>
    </w:p>
    <w:p w:rsidR="00167E40" w:rsidRPr="00A00D4F" w:rsidRDefault="00167E40" w:rsidP="00A00D4F">
      <w:pPr>
        <w:spacing w:after="0" w:line="240" w:lineRule="auto"/>
        <w:jc w:val="both"/>
        <w:rPr>
          <w:rFonts w:ascii="Times New Roman" w:eastAsia="Times New Roman" w:hAnsi="Times New Roman"/>
          <w:sz w:val="24"/>
          <w:szCs w:val="24"/>
          <w:lang w:val="ca-ES" w:eastAsia="es-ES"/>
        </w:rPr>
      </w:pPr>
    </w:p>
    <w:p w:rsidR="002C3656" w:rsidRDefault="00C04398" w:rsidP="00A00D4F">
      <w:pPr>
        <w:spacing w:after="0" w:line="240" w:lineRule="auto"/>
        <w:jc w:val="both"/>
        <w:rPr>
          <w:rFonts w:ascii="Times New Roman" w:eastAsia="Times New Roman" w:hAnsi="Times New Roman"/>
          <w:sz w:val="24"/>
          <w:szCs w:val="24"/>
          <w:lang w:val="ca-ES" w:eastAsia="es-ES"/>
        </w:rPr>
      </w:pPr>
      <w:r>
        <w:rPr>
          <w:rFonts w:ascii="Times New Roman" w:eastAsia="Times New Roman" w:hAnsi="Times New Roman"/>
          <w:sz w:val="24"/>
          <w:szCs w:val="24"/>
          <w:lang w:val="ca-ES" w:eastAsia="es-ES"/>
        </w:rPr>
        <w:t xml:space="preserve">De cara al futur, </w:t>
      </w:r>
      <w:r w:rsidR="002C3656" w:rsidRPr="00A00D4F">
        <w:rPr>
          <w:rFonts w:ascii="Times New Roman" w:eastAsia="Times New Roman" w:hAnsi="Times New Roman"/>
          <w:sz w:val="24"/>
          <w:szCs w:val="24"/>
          <w:lang w:val="ca-ES" w:eastAsia="es-ES"/>
        </w:rPr>
        <w:t xml:space="preserve">DIR té reptes molt importants. Entre aquests, podem destacar </w:t>
      </w:r>
      <w:r w:rsidR="00FB7446">
        <w:rPr>
          <w:rFonts w:ascii="Times New Roman" w:eastAsia="Times New Roman" w:hAnsi="Times New Roman"/>
          <w:sz w:val="24"/>
          <w:szCs w:val="24"/>
          <w:lang w:val="ca-ES" w:eastAsia="es-ES"/>
        </w:rPr>
        <w:t>el fet d’</w:t>
      </w:r>
      <w:r w:rsidR="002C3656" w:rsidRPr="00A00D4F">
        <w:rPr>
          <w:rFonts w:ascii="Times New Roman" w:eastAsia="Times New Roman" w:hAnsi="Times New Roman"/>
          <w:sz w:val="24"/>
          <w:szCs w:val="24"/>
          <w:lang w:val="ca-ES" w:eastAsia="es-ES"/>
        </w:rPr>
        <w:t>augmentar els ingressos</w:t>
      </w:r>
      <w:r>
        <w:rPr>
          <w:rFonts w:ascii="Times New Roman" w:eastAsia="Times New Roman" w:hAnsi="Times New Roman"/>
          <w:sz w:val="24"/>
          <w:szCs w:val="24"/>
          <w:lang w:val="ca-ES" w:eastAsia="es-ES"/>
        </w:rPr>
        <w:t xml:space="preserve"> per serveis complementaris al </w:t>
      </w:r>
      <w:proofErr w:type="spellStart"/>
      <w:r w:rsidR="002C3656" w:rsidRPr="00C04398">
        <w:rPr>
          <w:rFonts w:ascii="Times New Roman" w:eastAsia="Times New Roman" w:hAnsi="Times New Roman"/>
          <w:i/>
          <w:sz w:val="24"/>
          <w:szCs w:val="24"/>
          <w:lang w:val="ca-ES" w:eastAsia="es-ES"/>
        </w:rPr>
        <w:t>fitness</w:t>
      </w:r>
      <w:proofErr w:type="spellEnd"/>
      <w:r w:rsidR="002C3656" w:rsidRPr="00A00D4F">
        <w:rPr>
          <w:rFonts w:ascii="Times New Roman" w:eastAsia="Times New Roman" w:hAnsi="Times New Roman"/>
          <w:sz w:val="24"/>
          <w:szCs w:val="24"/>
          <w:lang w:val="ca-ES" w:eastAsia="es-ES"/>
        </w:rPr>
        <w:t xml:space="preserve"> (llibres, complements </w:t>
      </w:r>
      <w:proofErr w:type="spellStart"/>
      <w:r w:rsidR="002C3656" w:rsidRPr="00A00D4F">
        <w:rPr>
          <w:rFonts w:ascii="Times New Roman" w:eastAsia="Times New Roman" w:hAnsi="Times New Roman"/>
          <w:sz w:val="24"/>
          <w:szCs w:val="24"/>
          <w:lang w:val="ca-ES" w:eastAsia="es-ES"/>
        </w:rPr>
        <w:t>nutricionals</w:t>
      </w:r>
      <w:proofErr w:type="spellEnd"/>
      <w:r w:rsidR="002C3656" w:rsidRPr="00A00D4F">
        <w:rPr>
          <w:rFonts w:ascii="Times New Roman" w:eastAsia="Times New Roman" w:hAnsi="Times New Roman"/>
          <w:sz w:val="24"/>
          <w:szCs w:val="24"/>
          <w:lang w:val="ca-ES" w:eastAsia="es-ES"/>
        </w:rPr>
        <w:t>, entrenadors personals,...) i també consolidar-se en el segment dels usuaris de més de 50 a</w:t>
      </w:r>
      <w:r>
        <w:rPr>
          <w:rFonts w:ascii="Times New Roman" w:eastAsia="Times New Roman" w:hAnsi="Times New Roman"/>
          <w:sz w:val="24"/>
          <w:szCs w:val="24"/>
          <w:lang w:val="ca-ES" w:eastAsia="es-ES"/>
        </w:rPr>
        <w:t xml:space="preserve">nys, que compten amb temps pel </w:t>
      </w:r>
      <w:proofErr w:type="spellStart"/>
      <w:r w:rsidR="002C3656" w:rsidRPr="00C04398">
        <w:rPr>
          <w:rFonts w:ascii="Times New Roman" w:eastAsia="Times New Roman" w:hAnsi="Times New Roman"/>
          <w:i/>
          <w:sz w:val="24"/>
          <w:szCs w:val="24"/>
          <w:lang w:val="ca-ES" w:eastAsia="es-ES"/>
        </w:rPr>
        <w:t>fitness</w:t>
      </w:r>
      <w:proofErr w:type="spellEnd"/>
      <w:r w:rsidR="002C3656" w:rsidRPr="00A00D4F">
        <w:rPr>
          <w:rFonts w:ascii="Times New Roman" w:eastAsia="Times New Roman" w:hAnsi="Times New Roman"/>
          <w:sz w:val="24"/>
          <w:szCs w:val="24"/>
          <w:lang w:val="ca-ES" w:eastAsia="es-ES"/>
        </w:rPr>
        <w:t xml:space="preserve"> i ganes per seguir gaudi</w:t>
      </w:r>
      <w:r>
        <w:rPr>
          <w:rFonts w:ascii="Times New Roman" w:eastAsia="Times New Roman" w:hAnsi="Times New Roman"/>
          <w:sz w:val="24"/>
          <w:szCs w:val="24"/>
          <w:lang w:val="ca-ES" w:eastAsia="es-ES"/>
        </w:rPr>
        <w:t>nt d'una bona salut.</w:t>
      </w:r>
    </w:p>
    <w:p w:rsidR="00C04398" w:rsidRPr="00A00D4F" w:rsidRDefault="00C04398" w:rsidP="00A00D4F">
      <w:pPr>
        <w:spacing w:after="0" w:line="240" w:lineRule="auto"/>
        <w:jc w:val="both"/>
        <w:rPr>
          <w:rFonts w:ascii="Times New Roman" w:eastAsia="Times New Roman" w:hAnsi="Times New Roman"/>
          <w:sz w:val="24"/>
          <w:szCs w:val="24"/>
          <w:lang w:val="ca-ES" w:eastAsia="es-ES"/>
        </w:rPr>
      </w:pPr>
    </w:p>
    <w:p w:rsidR="002C3656" w:rsidRDefault="002C3656" w:rsidP="00A00D4F">
      <w:pPr>
        <w:spacing w:after="0" w:line="240" w:lineRule="auto"/>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 xml:space="preserve">Un altre repte important és superar de manera </w:t>
      </w:r>
      <w:r w:rsidR="00C04398">
        <w:rPr>
          <w:rFonts w:ascii="Times New Roman" w:eastAsia="Times New Roman" w:hAnsi="Times New Roman"/>
          <w:sz w:val="24"/>
          <w:szCs w:val="24"/>
          <w:lang w:val="ca-ES" w:eastAsia="es-ES"/>
        </w:rPr>
        <w:t>exitosa</w:t>
      </w:r>
      <w:r w:rsidRPr="00A00D4F">
        <w:rPr>
          <w:rFonts w:ascii="Times New Roman" w:eastAsia="Times New Roman" w:hAnsi="Times New Roman"/>
          <w:sz w:val="24"/>
          <w:szCs w:val="24"/>
          <w:lang w:val="ca-ES" w:eastAsia="es-ES"/>
        </w:rPr>
        <w:t xml:space="preserve"> l'increment de </w:t>
      </w:r>
      <w:r w:rsidR="00C04398">
        <w:rPr>
          <w:rFonts w:ascii="Times New Roman" w:eastAsia="Times New Roman" w:hAnsi="Times New Roman"/>
          <w:sz w:val="24"/>
          <w:szCs w:val="24"/>
          <w:lang w:val="ca-ES" w:eastAsia="es-ES"/>
        </w:rPr>
        <w:t xml:space="preserve">la </w:t>
      </w:r>
      <w:r w:rsidRPr="00A00D4F">
        <w:rPr>
          <w:rFonts w:ascii="Times New Roman" w:eastAsia="Times New Roman" w:hAnsi="Times New Roman"/>
          <w:sz w:val="24"/>
          <w:szCs w:val="24"/>
          <w:lang w:val="ca-ES" w:eastAsia="es-ES"/>
        </w:rPr>
        <w:t xml:space="preserve">competència que </w:t>
      </w:r>
      <w:r w:rsidR="00C04398">
        <w:rPr>
          <w:rFonts w:ascii="Times New Roman" w:eastAsia="Times New Roman" w:hAnsi="Times New Roman"/>
          <w:sz w:val="24"/>
          <w:szCs w:val="24"/>
          <w:lang w:val="ca-ES" w:eastAsia="es-ES"/>
        </w:rPr>
        <w:t>s’acosta</w:t>
      </w:r>
      <w:r w:rsidRPr="00A00D4F">
        <w:rPr>
          <w:rFonts w:ascii="Times New Roman" w:eastAsia="Times New Roman" w:hAnsi="Times New Roman"/>
          <w:sz w:val="24"/>
          <w:szCs w:val="24"/>
          <w:lang w:val="ca-ES" w:eastAsia="es-ES"/>
        </w:rPr>
        <w:t xml:space="preserve"> per als anys</w:t>
      </w:r>
      <w:r w:rsidR="00FB7446">
        <w:rPr>
          <w:rFonts w:ascii="Times New Roman" w:eastAsia="Times New Roman" w:hAnsi="Times New Roman"/>
          <w:sz w:val="24"/>
          <w:szCs w:val="24"/>
          <w:lang w:val="ca-ES" w:eastAsia="es-ES"/>
        </w:rPr>
        <w:t xml:space="preserve"> vinents</w:t>
      </w:r>
      <w:r w:rsidRPr="00A00D4F">
        <w:rPr>
          <w:rFonts w:ascii="Times New Roman" w:eastAsia="Times New Roman" w:hAnsi="Times New Roman"/>
          <w:sz w:val="24"/>
          <w:szCs w:val="24"/>
          <w:lang w:val="ca-ES" w:eastAsia="es-ES"/>
        </w:rPr>
        <w:t>.</w:t>
      </w:r>
      <w:r w:rsidR="00FB7446">
        <w:rPr>
          <w:rFonts w:ascii="Times New Roman" w:eastAsia="Times New Roman" w:hAnsi="Times New Roman"/>
          <w:sz w:val="24"/>
          <w:szCs w:val="24"/>
          <w:lang w:val="ca-ES" w:eastAsia="es-ES"/>
        </w:rPr>
        <w:t xml:space="preserve"> Per exemple, la multinacional </w:t>
      </w:r>
      <w:proofErr w:type="spellStart"/>
      <w:r w:rsidRPr="00A00D4F">
        <w:rPr>
          <w:rFonts w:ascii="Times New Roman" w:eastAsia="Times New Roman" w:hAnsi="Times New Roman"/>
          <w:sz w:val="24"/>
          <w:szCs w:val="24"/>
          <w:lang w:val="ca-ES" w:eastAsia="es-ES"/>
        </w:rPr>
        <w:t>McFit</w:t>
      </w:r>
      <w:proofErr w:type="spellEnd"/>
      <w:r w:rsidRPr="00A00D4F">
        <w:rPr>
          <w:rFonts w:ascii="Times New Roman" w:eastAsia="Times New Roman" w:hAnsi="Times New Roman"/>
          <w:sz w:val="24"/>
          <w:szCs w:val="24"/>
          <w:lang w:val="ca-ES" w:eastAsia="es-ES"/>
        </w:rPr>
        <w:t xml:space="preserve"> que ha començat a operar a Espanya, té previst obrir 130 gimnasos en els </w:t>
      </w:r>
      <w:r w:rsidR="00FB7446">
        <w:rPr>
          <w:rFonts w:ascii="Times New Roman" w:eastAsia="Times New Roman" w:hAnsi="Times New Roman"/>
          <w:sz w:val="24"/>
          <w:szCs w:val="24"/>
          <w:lang w:val="ca-ES" w:eastAsia="es-ES"/>
        </w:rPr>
        <w:t>pròxims</w:t>
      </w:r>
      <w:r w:rsidRPr="00A00D4F">
        <w:rPr>
          <w:rFonts w:ascii="Times New Roman" w:eastAsia="Times New Roman" w:hAnsi="Times New Roman"/>
          <w:sz w:val="24"/>
          <w:szCs w:val="24"/>
          <w:lang w:val="ca-ES" w:eastAsia="es-ES"/>
        </w:rPr>
        <w:t xml:space="preserve"> sis anys.</w:t>
      </w:r>
    </w:p>
    <w:p w:rsidR="00C04398" w:rsidRDefault="00C04398" w:rsidP="00A00D4F">
      <w:pPr>
        <w:spacing w:after="0" w:line="240" w:lineRule="auto"/>
        <w:jc w:val="both"/>
        <w:rPr>
          <w:rFonts w:ascii="Times New Roman" w:eastAsia="Times New Roman" w:hAnsi="Times New Roman"/>
          <w:sz w:val="24"/>
          <w:szCs w:val="24"/>
          <w:lang w:val="ca-ES" w:eastAsia="es-ES"/>
        </w:rPr>
      </w:pPr>
    </w:p>
    <w:p w:rsidR="00C04398" w:rsidRPr="00A00D4F" w:rsidRDefault="00C04398" w:rsidP="00A00D4F">
      <w:pPr>
        <w:spacing w:after="0" w:line="240" w:lineRule="auto"/>
        <w:jc w:val="both"/>
        <w:rPr>
          <w:rFonts w:ascii="Times New Roman" w:eastAsia="Times New Roman" w:hAnsi="Times New Roman"/>
          <w:sz w:val="24"/>
          <w:szCs w:val="24"/>
          <w:lang w:val="ca-ES" w:eastAsia="es-ES"/>
        </w:rPr>
      </w:pPr>
    </w:p>
    <w:p w:rsidR="002C3656" w:rsidRPr="00FB7446" w:rsidRDefault="002C3656" w:rsidP="00A00D4F">
      <w:pPr>
        <w:spacing w:after="0" w:line="240" w:lineRule="auto"/>
        <w:jc w:val="both"/>
        <w:rPr>
          <w:rFonts w:ascii="Times New Roman" w:eastAsia="Times New Roman" w:hAnsi="Times New Roman"/>
          <w:b/>
          <w:sz w:val="28"/>
          <w:szCs w:val="28"/>
          <w:lang w:val="ca-ES" w:eastAsia="es-ES"/>
        </w:rPr>
      </w:pPr>
      <w:r w:rsidRPr="00FB7446">
        <w:rPr>
          <w:rFonts w:ascii="Times New Roman" w:eastAsia="Times New Roman" w:hAnsi="Times New Roman"/>
          <w:b/>
          <w:sz w:val="28"/>
          <w:szCs w:val="28"/>
          <w:lang w:val="ca-ES" w:eastAsia="es-ES"/>
        </w:rPr>
        <w:t>Qüestions per a la discussió:</w:t>
      </w:r>
    </w:p>
    <w:p w:rsidR="00C04398" w:rsidRPr="00A00D4F" w:rsidRDefault="00C04398" w:rsidP="00A00D4F">
      <w:pPr>
        <w:spacing w:after="0" w:line="240" w:lineRule="auto"/>
        <w:jc w:val="both"/>
        <w:rPr>
          <w:rFonts w:ascii="Times New Roman" w:eastAsia="Times New Roman" w:hAnsi="Times New Roman"/>
          <w:sz w:val="24"/>
          <w:szCs w:val="24"/>
          <w:lang w:val="ca-ES" w:eastAsia="es-ES"/>
        </w:rPr>
      </w:pPr>
    </w:p>
    <w:p w:rsidR="002C3656" w:rsidRPr="00A00D4F" w:rsidRDefault="002C3656" w:rsidP="00FB7446">
      <w:pPr>
        <w:spacing w:after="120" w:line="240" w:lineRule="auto"/>
        <w:ind w:left="714" w:hanging="357"/>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1.</w:t>
      </w:r>
      <w:r w:rsidR="00FB7446">
        <w:rPr>
          <w:rFonts w:ascii="Times New Roman" w:eastAsia="Times New Roman" w:hAnsi="Times New Roman"/>
          <w:sz w:val="24"/>
          <w:szCs w:val="24"/>
          <w:lang w:val="ca-ES" w:eastAsia="es-ES"/>
        </w:rPr>
        <w:tab/>
      </w:r>
      <w:r w:rsidRPr="00A00D4F">
        <w:rPr>
          <w:rFonts w:ascii="Times New Roman" w:eastAsia="Times New Roman" w:hAnsi="Times New Roman"/>
          <w:sz w:val="24"/>
          <w:szCs w:val="24"/>
          <w:lang w:val="ca-ES" w:eastAsia="es-ES"/>
        </w:rPr>
        <w:t>Identificar les principals fortaleses i febleses de</w:t>
      </w:r>
      <w:r w:rsidR="00FB7446">
        <w:rPr>
          <w:rFonts w:ascii="Times New Roman" w:eastAsia="Times New Roman" w:hAnsi="Times New Roman"/>
          <w:sz w:val="24"/>
          <w:szCs w:val="24"/>
          <w:lang w:val="ca-ES" w:eastAsia="es-ES"/>
        </w:rPr>
        <w:t xml:space="preserve"> tipus qualitatiu que presenta </w:t>
      </w:r>
      <w:r w:rsidRPr="00A00D4F">
        <w:rPr>
          <w:rFonts w:ascii="Times New Roman" w:eastAsia="Times New Roman" w:hAnsi="Times New Roman"/>
          <w:sz w:val="24"/>
          <w:szCs w:val="24"/>
          <w:lang w:val="ca-ES" w:eastAsia="es-ES"/>
        </w:rPr>
        <w:t>DIR</w:t>
      </w:r>
      <w:r w:rsidR="00977257">
        <w:rPr>
          <w:rFonts w:ascii="Times New Roman" w:eastAsia="Times New Roman" w:hAnsi="Times New Roman"/>
          <w:sz w:val="24"/>
          <w:szCs w:val="24"/>
          <w:lang w:val="ca-ES" w:eastAsia="es-ES"/>
        </w:rPr>
        <w:t xml:space="preserve"> a finals de 2013</w:t>
      </w:r>
      <w:r w:rsidRPr="00A00D4F">
        <w:rPr>
          <w:rFonts w:ascii="Times New Roman" w:eastAsia="Times New Roman" w:hAnsi="Times New Roman"/>
          <w:sz w:val="24"/>
          <w:szCs w:val="24"/>
          <w:lang w:val="ca-ES" w:eastAsia="es-ES"/>
        </w:rPr>
        <w:t>.</w:t>
      </w:r>
    </w:p>
    <w:p w:rsidR="002C3656" w:rsidRPr="00A00D4F" w:rsidRDefault="002C3656" w:rsidP="00FB7446">
      <w:pPr>
        <w:spacing w:after="120" w:line="240" w:lineRule="auto"/>
        <w:ind w:left="714" w:hanging="357"/>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2.</w:t>
      </w:r>
      <w:r w:rsidR="00FB7446">
        <w:rPr>
          <w:rFonts w:ascii="Times New Roman" w:eastAsia="Times New Roman" w:hAnsi="Times New Roman"/>
          <w:sz w:val="24"/>
          <w:szCs w:val="24"/>
          <w:lang w:val="ca-ES" w:eastAsia="es-ES"/>
        </w:rPr>
        <w:tab/>
      </w:r>
      <w:r w:rsidRPr="00A00D4F">
        <w:rPr>
          <w:rFonts w:ascii="Times New Roman" w:eastAsia="Times New Roman" w:hAnsi="Times New Roman"/>
          <w:sz w:val="24"/>
          <w:szCs w:val="24"/>
          <w:lang w:val="ca-ES" w:eastAsia="es-ES"/>
        </w:rPr>
        <w:t>Identifica</w:t>
      </w:r>
      <w:r w:rsidR="00D70E62">
        <w:rPr>
          <w:rFonts w:ascii="Times New Roman" w:eastAsia="Times New Roman" w:hAnsi="Times New Roman"/>
          <w:sz w:val="24"/>
          <w:szCs w:val="24"/>
          <w:lang w:val="ca-ES" w:eastAsia="es-ES"/>
        </w:rPr>
        <w:t xml:space="preserve">r les fortaleses i febleses de </w:t>
      </w:r>
      <w:r w:rsidRPr="00A00D4F">
        <w:rPr>
          <w:rFonts w:ascii="Times New Roman" w:eastAsia="Times New Roman" w:hAnsi="Times New Roman"/>
          <w:sz w:val="24"/>
          <w:szCs w:val="24"/>
          <w:lang w:val="ca-ES" w:eastAsia="es-ES"/>
        </w:rPr>
        <w:t xml:space="preserve">DIR </w:t>
      </w:r>
      <w:r w:rsidR="00977257">
        <w:rPr>
          <w:rFonts w:ascii="Times New Roman" w:eastAsia="Times New Roman" w:hAnsi="Times New Roman"/>
          <w:sz w:val="24"/>
          <w:szCs w:val="24"/>
          <w:lang w:val="ca-ES" w:eastAsia="es-ES"/>
        </w:rPr>
        <w:t xml:space="preserve">a finals de 2013 </w:t>
      </w:r>
      <w:r w:rsidRPr="00A00D4F">
        <w:rPr>
          <w:rFonts w:ascii="Times New Roman" w:eastAsia="Times New Roman" w:hAnsi="Times New Roman"/>
          <w:sz w:val="24"/>
          <w:szCs w:val="24"/>
          <w:lang w:val="ca-ES" w:eastAsia="es-ES"/>
        </w:rPr>
        <w:t>a partir de l'anàlisi dels seus estats financers.</w:t>
      </w:r>
    </w:p>
    <w:p w:rsidR="002C3656" w:rsidRPr="00A00D4F" w:rsidRDefault="002C3656" w:rsidP="00FB7446">
      <w:pPr>
        <w:spacing w:after="120" w:line="240" w:lineRule="auto"/>
        <w:ind w:left="714" w:hanging="357"/>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3.</w:t>
      </w:r>
      <w:r w:rsidR="00FB7446">
        <w:rPr>
          <w:rFonts w:ascii="Times New Roman" w:eastAsia="Times New Roman" w:hAnsi="Times New Roman"/>
          <w:sz w:val="24"/>
          <w:szCs w:val="24"/>
          <w:lang w:val="ca-ES" w:eastAsia="es-ES"/>
        </w:rPr>
        <w:tab/>
      </w:r>
      <w:r w:rsidRPr="00A00D4F">
        <w:rPr>
          <w:rFonts w:ascii="Times New Roman" w:eastAsia="Times New Roman" w:hAnsi="Times New Roman"/>
          <w:sz w:val="24"/>
          <w:szCs w:val="24"/>
          <w:lang w:val="ca-ES" w:eastAsia="es-ES"/>
        </w:rPr>
        <w:t xml:space="preserve">Formular el diagrama </w:t>
      </w:r>
      <w:proofErr w:type="spellStart"/>
      <w:r w:rsidRPr="00A00D4F">
        <w:rPr>
          <w:rFonts w:ascii="Times New Roman" w:eastAsia="Times New Roman" w:hAnsi="Times New Roman"/>
          <w:sz w:val="24"/>
          <w:szCs w:val="24"/>
          <w:lang w:val="ca-ES" w:eastAsia="es-ES"/>
        </w:rPr>
        <w:t>causa-efecte</w:t>
      </w:r>
      <w:proofErr w:type="spellEnd"/>
      <w:r w:rsidR="00977257">
        <w:rPr>
          <w:rFonts w:ascii="Times New Roman" w:eastAsia="Times New Roman" w:hAnsi="Times New Roman"/>
          <w:sz w:val="24"/>
          <w:szCs w:val="24"/>
          <w:lang w:val="ca-ES" w:eastAsia="es-ES"/>
        </w:rPr>
        <w:t xml:space="preserve"> de finals de 2013</w:t>
      </w:r>
      <w:r w:rsidRPr="00A00D4F">
        <w:rPr>
          <w:rFonts w:ascii="Times New Roman" w:eastAsia="Times New Roman" w:hAnsi="Times New Roman"/>
          <w:sz w:val="24"/>
          <w:szCs w:val="24"/>
          <w:lang w:val="ca-ES" w:eastAsia="es-ES"/>
        </w:rPr>
        <w:t>.</w:t>
      </w:r>
    </w:p>
    <w:p w:rsidR="002C3656" w:rsidRPr="00A00D4F" w:rsidRDefault="002C3656" w:rsidP="00FB7446">
      <w:pPr>
        <w:spacing w:after="0" w:line="240" w:lineRule="auto"/>
        <w:ind w:left="714" w:hanging="357"/>
        <w:jc w:val="both"/>
        <w:rPr>
          <w:rFonts w:ascii="Times New Roman" w:eastAsia="Times New Roman" w:hAnsi="Times New Roman"/>
          <w:sz w:val="24"/>
          <w:szCs w:val="24"/>
          <w:lang w:val="ca-ES" w:eastAsia="es-ES"/>
        </w:rPr>
      </w:pPr>
      <w:r w:rsidRPr="00A00D4F">
        <w:rPr>
          <w:rFonts w:ascii="Times New Roman" w:eastAsia="Times New Roman" w:hAnsi="Times New Roman"/>
          <w:sz w:val="24"/>
          <w:szCs w:val="24"/>
          <w:lang w:val="ca-ES" w:eastAsia="es-ES"/>
        </w:rPr>
        <w:t>4.</w:t>
      </w:r>
      <w:r w:rsidR="00FB7446">
        <w:rPr>
          <w:rFonts w:ascii="Times New Roman" w:eastAsia="Times New Roman" w:hAnsi="Times New Roman"/>
          <w:sz w:val="24"/>
          <w:szCs w:val="24"/>
          <w:lang w:val="ca-ES" w:eastAsia="es-ES"/>
        </w:rPr>
        <w:tab/>
      </w:r>
      <w:r w:rsidRPr="00A00D4F">
        <w:rPr>
          <w:rFonts w:ascii="Times New Roman" w:eastAsia="Times New Roman" w:hAnsi="Times New Roman"/>
          <w:sz w:val="24"/>
          <w:szCs w:val="24"/>
          <w:lang w:val="ca-ES" w:eastAsia="es-ES"/>
        </w:rPr>
        <w:t xml:space="preserve">Proposar recomanacions </w:t>
      </w:r>
      <w:r w:rsidR="00977257">
        <w:rPr>
          <w:rFonts w:ascii="Times New Roman" w:eastAsia="Times New Roman" w:hAnsi="Times New Roman"/>
          <w:sz w:val="24"/>
          <w:szCs w:val="24"/>
          <w:lang w:val="ca-ES" w:eastAsia="es-ES"/>
        </w:rPr>
        <w:t xml:space="preserve">d'acord amb les anàlisis realitzades </w:t>
      </w:r>
      <w:r w:rsidRPr="00A00D4F">
        <w:rPr>
          <w:rFonts w:ascii="Times New Roman" w:eastAsia="Times New Roman" w:hAnsi="Times New Roman"/>
          <w:sz w:val="24"/>
          <w:szCs w:val="24"/>
          <w:lang w:val="ca-ES" w:eastAsia="es-ES"/>
        </w:rPr>
        <w:t>i quantificar el seu impacte en els comptes anuals.</w:t>
      </w:r>
    </w:p>
    <w:p w:rsidR="002C3656" w:rsidRPr="00A00D4F" w:rsidRDefault="002C3656" w:rsidP="00A00D4F">
      <w:pPr>
        <w:spacing w:after="0" w:line="240" w:lineRule="auto"/>
        <w:jc w:val="both"/>
        <w:rPr>
          <w:rFonts w:ascii="Times New Roman" w:hAnsi="Times New Roman"/>
          <w:color w:val="000000"/>
          <w:sz w:val="24"/>
          <w:szCs w:val="24"/>
          <w:lang w:val="ca-ES" w:eastAsia="es-ES"/>
        </w:rPr>
      </w:pPr>
    </w:p>
    <w:p w:rsidR="002C3656" w:rsidRPr="00A00D4F" w:rsidRDefault="002C3656" w:rsidP="002C3656">
      <w:pPr>
        <w:spacing w:before="120" w:after="120" w:line="240" w:lineRule="auto"/>
        <w:jc w:val="both"/>
        <w:rPr>
          <w:rFonts w:ascii="Times New Roman" w:hAnsi="Times New Roman"/>
          <w:color w:val="000000"/>
          <w:sz w:val="24"/>
          <w:szCs w:val="24"/>
          <w:lang w:val="ca-ES" w:eastAsia="es-ES"/>
        </w:rPr>
      </w:pPr>
    </w:p>
    <w:p w:rsidR="00B0405F" w:rsidRPr="00A00D4F" w:rsidRDefault="00B0405F">
      <w:pPr>
        <w:spacing w:after="0" w:line="360" w:lineRule="auto"/>
        <w:jc w:val="both"/>
        <w:rPr>
          <w:rFonts w:ascii="Times New Roman" w:hAnsi="Times New Roman"/>
          <w:color w:val="000000"/>
          <w:sz w:val="24"/>
          <w:szCs w:val="24"/>
          <w:lang w:val="ca-ES" w:eastAsia="es-ES"/>
        </w:rPr>
      </w:pPr>
      <w:r w:rsidRPr="00A00D4F">
        <w:rPr>
          <w:rFonts w:ascii="Times New Roman" w:hAnsi="Times New Roman"/>
          <w:color w:val="000000"/>
          <w:sz w:val="24"/>
          <w:szCs w:val="24"/>
          <w:lang w:val="ca-ES" w:eastAsia="es-ES"/>
        </w:rPr>
        <w:br w:type="page"/>
      </w:r>
    </w:p>
    <w:tbl>
      <w:tblPr>
        <w:tblW w:w="9938" w:type="dxa"/>
        <w:tblInd w:w="55" w:type="dxa"/>
        <w:tblLayout w:type="fixed"/>
        <w:tblCellMar>
          <w:left w:w="70" w:type="dxa"/>
          <w:right w:w="70" w:type="dxa"/>
        </w:tblCellMar>
        <w:tblLook w:val="04A0"/>
      </w:tblPr>
      <w:tblGrid>
        <w:gridCol w:w="1433"/>
        <w:gridCol w:w="992"/>
        <w:gridCol w:w="580"/>
        <w:gridCol w:w="979"/>
        <w:gridCol w:w="711"/>
        <w:gridCol w:w="1007"/>
        <w:gridCol w:w="694"/>
        <w:gridCol w:w="993"/>
        <w:gridCol w:w="708"/>
        <w:gridCol w:w="1132"/>
        <w:gridCol w:w="709"/>
      </w:tblGrid>
      <w:tr w:rsidR="00D4794D" w:rsidRPr="000B535A" w:rsidTr="000B535A">
        <w:trPr>
          <w:trHeight w:val="283"/>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94D" w:rsidRPr="000B535A" w:rsidRDefault="00D4794D" w:rsidP="005D0FC0">
            <w:pPr>
              <w:spacing w:after="0" w:line="240" w:lineRule="auto"/>
              <w:ind w:right="-70"/>
              <w:rPr>
                <w:rFonts w:ascii="Times New Roman" w:eastAsia="Times New Roman" w:hAnsi="Times New Roman"/>
                <w:b/>
                <w:color w:val="000000"/>
                <w:sz w:val="16"/>
                <w:szCs w:val="20"/>
                <w:lang w:val="ca-ES" w:eastAsia="es-ES"/>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794D" w:rsidRPr="000B535A" w:rsidRDefault="00D4794D" w:rsidP="00FB7446">
            <w:pPr>
              <w:spacing w:after="0" w:line="240" w:lineRule="auto"/>
              <w:jc w:val="right"/>
              <w:rPr>
                <w:rFonts w:ascii="Times New Roman" w:eastAsia="Times New Roman" w:hAnsi="Times New Roman"/>
                <w:b/>
                <w:color w:val="000000"/>
                <w:sz w:val="16"/>
                <w:szCs w:val="20"/>
                <w:lang w:val="ca-ES" w:eastAsia="es-ES"/>
              </w:rPr>
            </w:pPr>
            <w:r w:rsidRPr="000B535A">
              <w:rPr>
                <w:rFonts w:ascii="Times New Roman" w:eastAsia="Times New Roman" w:hAnsi="Times New Roman"/>
                <w:b/>
                <w:color w:val="000000"/>
                <w:sz w:val="16"/>
                <w:szCs w:val="20"/>
                <w:lang w:val="ca-ES" w:eastAsia="es-ES"/>
              </w:rPr>
              <w:t>31712/2013</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D4794D" w:rsidRPr="000B535A" w:rsidRDefault="00D4794D" w:rsidP="00BA0742">
            <w:pPr>
              <w:spacing w:after="0" w:line="240" w:lineRule="auto"/>
              <w:jc w:val="center"/>
              <w:rPr>
                <w:rFonts w:ascii="Times New Roman" w:eastAsia="Times New Roman" w:hAnsi="Times New Roman"/>
                <w:b/>
                <w:color w:val="000000"/>
                <w:sz w:val="16"/>
                <w:szCs w:val="20"/>
                <w:lang w:val="ca-ES" w:eastAsia="es-ES"/>
              </w:rPr>
            </w:pPr>
            <w:r w:rsidRPr="000B535A">
              <w:rPr>
                <w:rFonts w:ascii="Times New Roman" w:eastAsia="Times New Roman" w:hAnsi="Times New Roman"/>
                <w:b/>
                <w:color w:val="000000"/>
                <w:sz w:val="16"/>
                <w:szCs w:val="20"/>
                <w:lang w:val="ca-ES" w:eastAsia="es-ES"/>
              </w:rPr>
              <w:t>%</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D4794D" w:rsidRPr="000B535A" w:rsidRDefault="00D4794D" w:rsidP="00FB7446">
            <w:pPr>
              <w:spacing w:after="0" w:line="240" w:lineRule="auto"/>
              <w:jc w:val="right"/>
              <w:rPr>
                <w:rFonts w:ascii="Times New Roman" w:eastAsia="Times New Roman" w:hAnsi="Times New Roman"/>
                <w:b/>
                <w:color w:val="000000"/>
                <w:sz w:val="16"/>
                <w:szCs w:val="20"/>
                <w:lang w:val="ca-ES" w:eastAsia="es-ES"/>
              </w:rPr>
            </w:pPr>
            <w:r w:rsidRPr="000B535A">
              <w:rPr>
                <w:rFonts w:ascii="Times New Roman" w:eastAsia="Times New Roman" w:hAnsi="Times New Roman"/>
                <w:b/>
                <w:color w:val="000000"/>
                <w:sz w:val="16"/>
                <w:szCs w:val="20"/>
                <w:lang w:val="ca-ES" w:eastAsia="es-ES"/>
              </w:rPr>
              <w:t>31/12/2012</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D4794D" w:rsidRPr="000B535A" w:rsidRDefault="00D4794D" w:rsidP="00FB7446">
            <w:pPr>
              <w:spacing w:after="0" w:line="240" w:lineRule="auto"/>
              <w:jc w:val="center"/>
              <w:rPr>
                <w:rFonts w:ascii="Times New Roman" w:eastAsia="Times New Roman" w:hAnsi="Times New Roman"/>
                <w:b/>
                <w:color w:val="000000"/>
                <w:sz w:val="16"/>
                <w:szCs w:val="20"/>
                <w:lang w:val="ca-ES" w:eastAsia="es-ES"/>
              </w:rPr>
            </w:pPr>
            <w:r w:rsidRPr="000B535A">
              <w:rPr>
                <w:rFonts w:ascii="Times New Roman" w:eastAsia="Times New Roman" w:hAnsi="Times New Roman"/>
                <w:b/>
                <w:color w:val="000000"/>
                <w:sz w:val="16"/>
                <w:szCs w:val="20"/>
                <w:lang w:val="ca-ES" w:eastAsia="es-ES"/>
              </w:rPr>
              <w:t>%</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D4794D" w:rsidRPr="000B535A" w:rsidRDefault="00D4794D" w:rsidP="00FB7446">
            <w:pPr>
              <w:spacing w:after="0" w:line="240" w:lineRule="auto"/>
              <w:jc w:val="right"/>
              <w:rPr>
                <w:rFonts w:ascii="Times New Roman" w:eastAsia="Times New Roman" w:hAnsi="Times New Roman"/>
                <w:b/>
                <w:color w:val="000000"/>
                <w:sz w:val="16"/>
                <w:szCs w:val="20"/>
                <w:lang w:val="ca-ES" w:eastAsia="es-ES"/>
              </w:rPr>
            </w:pPr>
            <w:r w:rsidRPr="000B535A">
              <w:rPr>
                <w:rFonts w:ascii="Times New Roman" w:eastAsia="Times New Roman" w:hAnsi="Times New Roman"/>
                <w:b/>
                <w:color w:val="000000"/>
                <w:sz w:val="16"/>
                <w:szCs w:val="20"/>
                <w:lang w:val="ca-ES" w:eastAsia="es-ES"/>
              </w:rPr>
              <w:t>31/12/2011</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D4794D" w:rsidRPr="000B535A" w:rsidRDefault="00D4794D" w:rsidP="00FB7446">
            <w:pPr>
              <w:spacing w:after="0" w:line="240" w:lineRule="auto"/>
              <w:jc w:val="center"/>
              <w:rPr>
                <w:rFonts w:ascii="Times New Roman" w:eastAsia="Times New Roman" w:hAnsi="Times New Roman"/>
                <w:b/>
                <w:color w:val="000000"/>
                <w:sz w:val="16"/>
                <w:szCs w:val="20"/>
                <w:lang w:val="ca-ES" w:eastAsia="es-ES"/>
              </w:rPr>
            </w:pPr>
            <w:r w:rsidRPr="000B535A">
              <w:rPr>
                <w:rFonts w:ascii="Times New Roman" w:eastAsia="Times New Roman" w:hAnsi="Times New Roman"/>
                <w:b/>
                <w:color w:val="000000"/>
                <w:sz w:val="16"/>
                <w:szCs w:val="20"/>
                <w:lang w:val="ca-ES" w:eastAsia="es-ES"/>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4794D" w:rsidRPr="000B535A" w:rsidRDefault="00D4794D" w:rsidP="00FB7446">
            <w:pPr>
              <w:spacing w:after="0" w:line="240" w:lineRule="auto"/>
              <w:jc w:val="right"/>
              <w:rPr>
                <w:rFonts w:ascii="Times New Roman" w:eastAsia="Times New Roman" w:hAnsi="Times New Roman"/>
                <w:b/>
                <w:color w:val="000000"/>
                <w:sz w:val="16"/>
                <w:szCs w:val="20"/>
                <w:lang w:val="ca-ES" w:eastAsia="es-ES"/>
              </w:rPr>
            </w:pPr>
            <w:r w:rsidRPr="000B535A">
              <w:rPr>
                <w:rFonts w:ascii="Times New Roman" w:eastAsia="Times New Roman" w:hAnsi="Times New Roman"/>
                <w:b/>
                <w:color w:val="000000"/>
                <w:sz w:val="16"/>
                <w:szCs w:val="20"/>
                <w:lang w:val="ca-ES" w:eastAsia="es-ES"/>
              </w:rPr>
              <w:t>31/12/2010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4794D" w:rsidRPr="000B535A" w:rsidRDefault="00D4794D" w:rsidP="00FB7446">
            <w:pPr>
              <w:spacing w:after="0" w:line="240" w:lineRule="auto"/>
              <w:jc w:val="center"/>
              <w:rPr>
                <w:rFonts w:ascii="Times New Roman" w:eastAsia="Times New Roman" w:hAnsi="Times New Roman"/>
                <w:b/>
                <w:color w:val="000000"/>
                <w:sz w:val="16"/>
                <w:szCs w:val="20"/>
                <w:lang w:val="ca-ES" w:eastAsia="es-ES"/>
              </w:rPr>
            </w:pPr>
            <w:r w:rsidRPr="000B535A">
              <w:rPr>
                <w:rFonts w:ascii="Times New Roman" w:eastAsia="Times New Roman" w:hAnsi="Times New Roman"/>
                <w:b/>
                <w:color w:val="000000"/>
                <w:sz w:val="16"/>
                <w:szCs w:val="20"/>
                <w:lang w:val="ca-ES" w:eastAsia="es-ES"/>
              </w:rPr>
              <w:t>%</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D4794D" w:rsidRPr="000B535A" w:rsidRDefault="00D4794D" w:rsidP="00FB7446">
            <w:pPr>
              <w:spacing w:after="0" w:line="240" w:lineRule="auto"/>
              <w:jc w:val="right"/>
              <w:rPr>
                <w:rFonts w:ascii="Times New Roman" w:eastAsia="Times New Roman" w:hAnsi="Times New Roman"/>
                <w:b/>
                <w:color w:val="000000"/>
                <w:sz w:val="16"/>
                <w:szCs w:val="20"/>
                <w:lang w:val="ca-ES" w:eastAsia="es-ES"/>
              </w:rPr>
            </w:pPr>
            <w:r w:rsidRPr="000B535A">
              <w:rPr>
                <w:rFonts w:ascii="Times New Roman" w:eastAsia="Times New Roman" w:hAnsi="Times New Roman"/>
                <w:b/>
                <w:color w:val="000000"/>
                <w:sz w:val="16"/>
                <w:szCs w:val="20"/>
                <w:lang w:val="ca-ES" w:eastAsia="es-ES"/>
              </w:rPr>
              <w:t>31/12/2009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4794D" w:rsidRPr="000B535A" w:rsidRDefault="00D4794D" w:rsidP="00FB7446">
            <w:pPr>
              <w:spacing w:after="0" w:line="240" w:lineRule="auto"/>
              <w:jc w:val="center"/>
              <w:rPr>
                <w:rFonts w:ascii="Times New Roman" w:eastAsia="Times New Roman" w:hAnsi="Times New Roman"/>
                <w:b/>
                <w:color w:val="000000"/>
                <w:sz w:val="16"/>
                <w:szCs w:val="20"/>
                <w:lang w:val="ca-ES" w:eastAsia="es-ES"/>
              </w:rPr>
            </w:pPr>
            <w:r w:rsidRPr="000B535A">
              <w:rPr>
                <w:rFonts w:ascii="Times New Roman" w:eastAsia="Times New Roman" w:hAnsi="Times New Roman"/>
                <w:b/>
                <w:color w:val="000000"/>
                <w:sz w:val="16"/>
                <w:szCs w:val="20"/>
                <w:lang w:val="ca-ES" w:eastAsia="es-ES"/>
              </w:rPr>
              <w:t>%</w:t>
            </w:r>
          </w:p>
        </w:tc>
      </w:tr>
      <w:tr w:rsidR="00D4794D" w:rsidRPr="00A00D4F" w:rsidTr="00FB7446">
        <w:trPr>
          <w:trHeight w:val="300"/>
        </w:trPr>
        <w:tc>
          <w:tcPr>
            <w:tcW w:w="1433" w:type="dxa"/>
            <w:tcBorders>
              <w:top w:val="nil"/>
              <w:left w:val="single" w:sz="4" w:space="0" w:color="auto"/>
              <w:bottom w:val="single" w:sz="4" w:space="0" w:color="auto"/>
              <w:right w:val="single" w:sz="4" w:space="0" w:color="auto"/>
            </w:tcBorders>
            <w:shd w:val="clear" w:color="000000" w:fill="DBE5F1"/>
            <w:vAlign w:val="center"/>
            <w:hideMark/>
          </w:tcPr>
          <w:p w:rsidR="00D4794D" w:rsidRPr="00A00D4F" w:rsidRDefault="005D0FC0" w:rsidP="005D0FC0">
            <w:pPr>
              <w:spacing w:after="0" w:line="240" w:lineRule="auto"/>
              <w:ind w:right="72"/>
              <w:rPr>
                <w:rFonts w:ascii="Times New Roman" w:eastAsia="Times New Roman" w:hAnsi="Times New Roman"/>
                <w:b/>
                <w:bCs/>
                <w:color w:val="000000"/>
                <w:sz w:val="16"/>
                <w:szCs w:val="20"/>
                <w:lang w:val="ca-ES" w:eastAsia="es-ES"/>
              </w:rPr>
            </w:pPr>
            <w:r>
              <w:rPr>
                <w:rFonts w:ascii="Times New Roman" w:eastAsia="Times New Roman" w:hAnsi="Times New Roman"/>
                <w:b/>
                <w:bCs/>
                <w:color w:val="000000"/>
                <w:sz w:val="16"/>
                <w:szCs w:val="20"/>
                <w:lang w:val="ca-ES" w:eastAsia="es-ES"/>
              </w:rPr>
              <w:t>Immob</w:t>
            </w:r>
            <w:r w:rsidR="00D4794D" w:rsidRPr="00A00D4F">
              <w:rPr>
                <w:rFonts w:ascii="Times New Roman" w:eastAsia="Times New Roman" w:hAnsi="Times New Roman"/>
                <w:b/>
                <w:bCs/>
                <w:color w:val="000000"/>
                <w:sz w:val="16"/>
                <w:szCs w:val="20"/>
                <w:lang w:val="ca-ES" w:eastAsia="es-ES"/>
              </w:rPr>
              <w:t>ili</w:t>
            </w:r>
            <w:r>
              <w:rPr>
                <w:rFonts w:ascii="Times New Roman" w:eastAsia="Times New Roman" w:hAnsi="Times New Roman"/>
                <w:b/>
                <w:bCs/>
                <w:color w:val="000000"/>
                <w:sz w:val="16"/>
                <w:szCs w:val="20"/>
                <w:lang w:val="ca-ES" w:eastAsia="es-ES"/>
              </w:rPr>
              <w:t>t</w:t>
            </w:r>
            <w:r w:rsidR="00D4794D" w:rsidRPr="00A00D4F">
              <w:rPr>
                <w:rFonts w:ascii="Times New Roman" w:eastAsia="Times New Roman" w:hAnsi="Times New Roman"/>
                <w:b/>
                <w:bCs/>
                <w:color w:val="000000"/>
                <w:sz w:val="16"/>
                <w:szCs w:val="20"/>
                <w:lang w:val="ca-ES" w:eastAsia="es-ES"/>
              </w:rPr>
              <w:t>za</w:t>
            </w:r>
            <w:r>
              <w:rPr>
                <w:rFonts w:ascii="Times New Roman" w:eastAsia="Times New Roman" w:hAnsi="Times New Roman"/>
                <w:b/>
                <w:bCs/>
                <w:color w:val="000000"/>
                <w:sz w:val="16"/>
                <w:szCs w:val="20"/>
                <w:lang w:val="ca-ES" w:eastAsia="es-ES"/>
              </w:rPr>
              <w:t>t</w:t>
            </w:r>
          </w:p>
        </w:tc>
        <w:tc>
          <w:tcPr>
            <w:tcW w:w="992"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52.605.211</w:t>
            </w:r>
          </w:p>
        </w:tc>
        <w:tc>
          <w:tcPr>
            <w:tcW w:w="580"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94,97</w:t>
            </w:r>
          </w:p>
        </w:tc>
        <w:tc>
          <w:tcPr>
            <w:tcW w:w="979"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56.023.139</w:t>
            </w:r>
          </w:p>
        </w:tc>
        <w:tc>
          <w:tcPr>
            <w:tcW w:w="711"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91,37</w:t>
            </w:r>
          </w:p>
        </w:tc>
        <w:tc>
          <w:tcPr>
            <w:tcW w:w="1007"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60.709.087</w:t>
            </w:r>
          </w:p>
        </w:tc>
        <w:tc>
          <w:tcPr>
            <w:tcW w:w="694"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95,18</w:t>
            </w:r>
          </w:p>
        </w:tc>
        <w:tc>
          <w:tcPr>
            <w:tcW w:w="993"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55.100.659</w:t>
            </w:r>
          </w:p>
        </w:tc>
        <w:tc>
          <w:tcPr>
            <w:tcW w:w="708"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93,34</w:t>
            </w:r>
          </w:p>
        </w:tc>
        <w:tc>
          <w:tcPr>
            <w:tcW w:w="1132"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50.102.753</w:t>
            </w:r>
          </w:p>
        </w:tc>
        <w:tc>
          <w:tcPr>
            <w:tcW w:w="709"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91,17</w:t>
            </w:r>
          </w:p>
        </w:tc>
      </w:tr>
      <w:tr w:rsidR="00D4794D" w:rsidRPr="00A00D4F" w:rsidTr="00FB7446">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Immob</w:t>
            </w:r>
            <w:r w:rsidR="00D4794D" w:rsidRPr="00A00D4F">
              <w:rPr>
                <w:rFonts w:ascii="Times New Roman" w:eastAsia="Times New Roman" w:hAnsi="Times New Roman"/>
                <w:color w:val="000000"/>
                <w:sz w:val="16"/>
                <w:szCs w:val="20"/>
                <w:lang w:val="ca-ES" w:eastAsia="es-ES"/>
              </w:rPr>
              <w:t>ili</w:t>
            </w:r>
            <w:r>
              <w:rPr>
                <w:rFonts w:ascii="Times New Roman" w:eastAsia="Times New Roman" w:hAnsi="Times New Roman"/>
                <w:color w:val="000000"/>
                <w:sz w:val="16"/>
                <w:szCs w:val="20"/>
                <w:lang w:val="ca-ES" w:eastAsia="es-ES"/>
              </w:rPr>
              <w:t>t</w:t>
            </w:r>
            <w:r w:rsidR="00D4794D" w:rsidRPr="00A00D4F">
              <w:rPr>
                <w:rFonts w:ascii="Times New Roman" w:eastAsia="Times New Roman" w:hAnsi="Times New Roman"/>
                <w:color w:val="000000"/>
                <w:sz w:val="16"/>
                <w:szCs w:val="20"/>
                <w:lang w:val="ca-ES" w:eastAsia="es-ES"/>
              </w:rPr>
              <w:t>za</w:t>
            </w:r>
            <w:r>
              <w:rPr>
                <w:rFonts w:ascii="Times New Roman" w:eastAsia="Times New Roman" w:hAnsi="Times New Roman"/>
                <w:color w:val="000000"/>
                <w:sz w:val="16"/>
                <w:szCs w:val="20"/>
                <w:lang w:val="ca-ES" w:eastAsia="es-ES"/>
              </w:rPr>
              <w:t>t</w:t>
            </w:r>
            <w:r w:rsidR="00D4794D" w:rsidRPr="00A00D4F">
              <w:rPr>
                <w:rFonts w:ascii="Times New Roman" w:eastAsia="Times New Roman" w:hAnsi="Times New Roman"/>
                <w:color w:val="000000"/>
                <w:sz w:val="16"/>
                <w:szCs w:val="20"/>
                <w:lang w:val="ca-ES" w:eastAsia="es-ES"/>
              </w:rPr>
              <w:t xml:space="preserve"> i</w:t>
            </w:r>
            <w:r>
              <w:rPr>
                <w:rFonts w:ascii="Times New Roman" w:eastAsia="Times New Roman" w:hAnsi="Times New Roman"/>
                <w:color w:val="000000"/>
                <w:sz w:val="16"/>
                <w:szCs w:val="20"/>
                <w:lang w:val="ca-ES" w:eastAsia="es-ES"/>
              </w:rPr>
              <w:t>m</w:t>
            </w:r>
            <w:r w:rsidR="00D4794D" w:rsidRPr="00A00D4F">
              <w:rPr>
                <w:rFonts w:ascii="Times New Roman" w:eastAsia="Times New Roman" w:hAnsi="Times New Roman"/>
                <w:color w:val="000000"/>
                <w:sz w:val="16"/>
                <w:szCs w:val="20"/>
                <w:lang w:val="ca-ES" w:eastAsia="es-ES"/>
              </w:rPr>
              <w:t>material</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3.335.154</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6,02</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3.482.670</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5,68</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3.715.974</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5,83</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3.624.842</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6,14</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1.861.467,00</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3,39</w:t>
            </w:r>
          </w:p>
        </w:tc>
      </w:tr>
      <w:tr w:rsidR="00D4794D" w:rsidRPr="00A00D4F" w:rsidTr="00FB7446">
        <w:trPr>
          <w:trHeight w:val="413"/>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Immob</w:t>
            </w:r>
            <w:r w:rsidR="00D4794D" w:rsidRPr="00A00D4F">
              <w:rPr>
                <w:rFonts w:ascii="Times New Roman" w:eastAsia="Times New Roman" w:hAnsi="Times New Roman"/>
                <w:color w:val="000000"/>
                <w:sz w:val="16"/>
                <w:szCs w:val="20"/>
                <w:lang w:val="ca-ES" w:eastAsia="es-ES"/>
              </w:rPr>
              <w:t>ili</w:t>
            </w:r>
            <w:r>
              <w:rPr>
                <w:rFonts w:ascii="Times New Roman" w:eastAsia="Times New Roman" w:hAnsi="Times New Roman"/>
                <w:color w:val="000000"/>
                <w:sz w:val="16"/>
                <w:szCs w:val="20"/>
                <w:lang w:val="ca-ES" w:eastAsia="es-ES"/>
              </w:rPr>
              <w:t>t</w:t>
            </w:r>
            <w:r w:rsidR="00D4794D" w:rsidRPr="00A00D4F">
              <w:rPr>
                <w:rFonts w:ascii="Times New Roman" w:eastAsia="Times New Roman" w:hAnsi="Times New Roman"/>
                <w:color w:val="000000"/>
                <w:sz w:val="16"/>
                <w:szCs w:val="20"/>
                <w:lang w:val="ca-ES" w:eastAsia="es-ES"/>
              </w:rPr>
              <w:t>za</w:t>
            </w:r>
            <w:r>
              <w:rPr>
                <w:rFonts w:ascii="Times New Roman" w:eastAsia="Times New Roman" w:hAnsi="Times New Roman"/>
                <w:color w:val="000000"/>
                <w:sz w:val="16"/>
                <w:szCs w:val="20"/>
                <w:lang w:val="ca-ES" w:eastAsia="es-ES"/>
              </w:rPr>
              <w:t>t</w:t>
            </w:r>
            <w:r w:rsidR="00D4794D" w:rsidRPr="00A00D4F">
              <w:rPr>
                <w:rFonts w:ascii="Times New Roman" w:eastAsia="Times New Roman" w:hAnsi="Times New Roman"/>
                <w:color w:val="000000"/>
                <w:sz w:val="16"/>
                <w:szCs w:val="20"/>
                <w:lang w:val="ca-ES" w:eastAsia="es-ES"/>
              </w:rPr>
              <w:t xml:space="preserve"> material</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44.818.523</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80,91</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47.583.219</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77,61</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52.320.148</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82,03</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48.658.993</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82,43</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43.291.918,00</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78,78</w:t>
            </w:r>
          </w:p>
        </w:tc>
      </w:tr>
      <w:tr w:rsidR="00D4794D" w:rsidRPr="00A00D4F" w:rsidTr="00FB7446">
        <w:trPr>
          <w:trHeight w:val="561"/>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5D0FC0">
            <w:pPr>
              <w:spacing w:after="0" w:line="240" w:lineRule="auto"/>
              <w:ind w:right="72"/>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Inversion</w:t>
            </w:r>
            <w:r w:rsidR="005D0FC0">
              <w:rPr>
                <w:rFonts w:ascii="Times New Roman" w:eastAsia="Times New Roman" w:hAnsi="Times New Roman"/>
                <w:color w:val="000000"/>
                <w:sz w:val="16"/>
                <w:szCs w:val="20"/>
                <w:lang w:val="ca-ES" w:eastAsia="es-ES"/>
              </w:rPr>
              <w:t>s financ</w:t>
            </w:r>
            <w:r w:rsidRPr="00A00D4F">
              <w:rPr>
                <w:rFonts w:ascii="Times New Roman" w:eastAsia="Times New Roman" w:hAnsi="Times New Roman"/>
                <w:color w:val="000000"/>
                <w:sz w:val="16"/>
                <w:szCs w:val="20"/>
                <w:lang w:val="ca-ES" w:eastAsia="es-ES"/>
              </w:rPr>
              <w:t>er</w:t>
            </w:r>
            <w:r w:rsidR="005D0FC0">
              <w:rPr>
                <w:rFonts w:ascii="Times New Roman" w:eastAsia="Times New Roman" w:hAnsi="Times New Roman"/>
                <w:color w:val="000000"/>
                <w:sz w:val="16"/>
                <w:szCs w:val="20"/>
                <w:lang w:val="ca-ES" w:eastAsia="es-ES"/>
              </w:rPr>
              <w:t>e</w:t>
            </w:r>
            <w:r w:rsidRPr="00A00D4F">
              <w:rPr>
                <w:rFonts w:ascii="Times New Roman" w:eastAsia="Times New Roman" w:hAnsi="Times New Roman"/>
                <w:color w:val="000000"/>
                <w:sz w:val="16"/>
                <w:szCs w:val="20"/>
                <w:lang w:val="ca-ES" w:eastAsia="es-ES"/>
              </w:rPr>
              <w:t xml:space="preserve">s a </w:t>
            </w:r>
            <w:r w:rsidR="005D0FC0">
              <w:rPr>
                <w:rFonts w:ascii="Times New Roman" w:eastAsia="Times New Roman" w:hAnsi="Times New Roman"/>
                <w:color w:val="000000"/>
                <w:sz w:val="16"/>
                <w:szCs w:val="20"/>
                <w:lang w:val="ca-ES" w:eastAsia="es-ES"/>
              </w:rPr>
              <w:br/>
            </w:r>
            <w:r w:rsidRPr="00A00D4F">
              <w:rPr>
                <w:rFonts w:ascii="Times New Roman" w:eastAsia="Times New Roman" w:hAnsi="Times New Roman"/>
                <w:color w:val="000000"/>
                <w:sz w:val="16"/>
                <w:szCs w:val="20"/>
                <w:lang w:val="ca-ES" w:eastAsia="es-ES"/>
              </w:rPr>
              <w:t>l</w:t>
            </w:r>
            <w:r w:rsidR="005D0FC0">
              <w:rPr>
                <w:rFonts w:ascii="Times New Roman" w:eastAsia="Times New Roman" w:hAnsi="Times New Roman"/>
                <w:color w:val="000000"/>
                <w:sz w:val="16"/>
                <w:szCs w:val="20"/>
                <w:lang w:val="ca-ES" w:eastAsia="es-ES"/>
              </w:rPr>
              <w:t>larg termini</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FB7446" w:rsidP="00FB7446">
            <w:pPr>
              <w:spacing w:after="0" w:line="240" w:lineRule="auto"/>
              <w:jc w:val="right"/>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707.402</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1,28</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FB7446" w:rsidP="00FB7446">
            <w:pPr>
              <w:spacing w:after="0" w:line="240" w:lineRule="auto"/>
              <w:jc w:val="right"/>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1.116.296</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1,82</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690.157</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1,08</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577.258</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0,98</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533.987,82</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0,97</w:t>
            </w:r>
          </w:p>
        </w:tc>
      </w:tr>
      <w:tr w:rsidR="00D4794D" w:rsidRPr="00A00D4F" w:rsidTr="00FB7446">
        <w:trPr>
          <w:trHeight w:val="414"/>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5D0FC0">
            <w:pPr>
              <w:spacing w:after="0" w:line="240" w:lineRule="auto"/>
              <w:ind w:right="72"/>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Acti</w:t>
            </w:r>
            <w:r w:rsidR="005D0FC0">
              <w:rPr>
                <w:rFonts w:ascii="Times New Roman" w:eastAsia="Times New Roman" w:hAnsi="Times New Roman"/>
                <w:color w:val="000000"/>
                <w:sz w:val="16"/>
                <w:szCs w:val="20"/>
                <w:lang w:val="ca-ES" w:eastAsia="es-ES"/>
              </w:rPr>
              <w:t>u</w:t>
            </w:r>
            <w:r w:rsidRPr="00A00D4F">
              <w:rPr>
                <w:rFonts w:ascii="Times New Roman" w:eastAsia="Times New Roman" w:hAnsi="Times New Roman"/>
                <w:color w:val="000000"/>
                <w:sz w:val="16"/>
                <w:szCs w:val="20"/>
                <w:lang w:val="ca-ES" w:eastAsia="es-ES"/>
              </w:rPr>
              <w:t>s p</w:t>
            </w:r>
            <w:r w:rsidR="005D0FC0">
              <w:rPr>
                <w:rFonts w:ascii="Times New Roman" w:eastAsia="Times New Roman" w:hAnsi="Times New Roman"/>
                <w:color w:val="000000"/>
                <w:sz w:val="16"/>
                <w:szCs w:val="20"/>
                <w:lang w:val="ca-ES" w:eastAsia="es-ES"/>
              </w:rPr>
              <w:t>er impo</w:t>
            </w:r>
            <w:r w:rsidRPr="00A00D4F">
              <w:rPr>
                <w:rFonts w:ascii="Times New Roman" w:eastAsia="Times New Roman" w:hAnsi="Times New Roman"/>
                <w:color w:val="000000"/>
                <w:sz w:val="16"/>
                <w:szCs w:val="20"/>
                <w:lang w:val="ca-ES" w:eastAsia="es-ES"/>
              </w:rPr>
              <w:t>st</w:t>
            </w:r>
            <w:r w:rsidR="005D0FC0">
              <w:rPr>
                <w:rFonts w:ascii="Times New Roman" w:eastAsia="Times New Roman" w:hAnsi="Times New Roman"/>
                <w:color w:val="000000"/>
                <w:sz w:val="16"/>
                <w:szCs w:val="20"/>
                <w:lang w:val="ca-ES" w:eastAsia="es-ES"/>
              </w:rPr>
              <w:t xml:space="preserve"> diferit</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FB7446" w:rsidP="00FB7446">
            <w:pPr>
              <w:spacing w:after="0" w:line="240" w:lineRule="auto"/>
              <w:jc w:val="right"/>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3.744.133</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6,76</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FB7446" w:rsidP="00FB7446">
            <w:pPr>
              <w:spacing w:after="0" w:line="240" w:lineRule="auto"/>
              <w:jc w:val="right"/>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3.840.954</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6,26</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3.982.808</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6,24</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2.239.567</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3,79</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2.420.286,36</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4,40</w:t>
            </w:r>
          </w:p>
        </w:tc>
      </w:tr>
      <w:tr w:rsidR="00D4794D" w:rsidRPr="00A00D4F" w:rsidTr="00FB7446">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5D0FC0">
            <w:pPr>
              <w:spacing w:after="0" w:line="240" w:lineRule="auto"/>
              <w:ind w:right="72"/>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F</w:t>
            </w:r>
            <w:r w:rsidR="005D0FC0">
              <w:rPr>
                <w:rFonts w:ascii="Times New Roman" w:eastAsia="Times New Roman" w:hAnsi="Times New Roman"/>
                <w:color w:val="000000"/>
                <w:sz w:val="16"/>
                <w:szCs w:val="20"/>
                <w:lang w:val="ca-ES" w:eastAsia="es-ES"/>
              </w:rPr>
              <w:t>ons de comerç de societats consolidade</w:t>
            </w:r>
            <w:r w:rsidRPr="00A00D4F">
              <w:rPr>
                <w:rFonts w:ascii="Times New Roman" w:eastAsia="Times New Roman" w:hAnsi="Times New Roman"/>
                <w:color w:val="000000"/>
                <w:sz w:val="16"/>
                <w:szCs w:val="20"/>
                <w:lang w:val="ca-ES" w:eastAsia="es-ES"/>
              </w:rPr>
              <w:t>s</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0,00</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0,00</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0</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0,00</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0</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0,00</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1.995.093,58</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3,63</w:t>
            </w:r>
          </w:p>
        </w:tc>
      </w:tr>
      <w:tr w:rsidR="00D4794D" w:rsidRPr="00A00D4F" w:rsidTr="00FB7446">
        <w:trPr>
          <w:trHeight w:val="300"/>
        </w:trPr>
        <w:tc>
          <w:tcPr>
            <w:tcW w:w="1433" w:type="dxa"/>
            <w:tcBorders>
              <w:top w:val="nil"/>
              <w:left w:val="single" w:sz="4" w:space="0" w:color="auto"/>
              <w:bottom w:val="single" w:sz="4" w:space="0" w:color="auto"/>
              <w:right w:val="single" w:sz="4" w:space="0" w:color="auto"/>
            </w:tcBorders>
            <w:shd w:val="clear" w:color="000000" w:fill="DBE5F1"/>
            <w:vAlign w:val="center"/>
            <w:hideMark/>
          </w:tcPr>
          <w:p w:rsidR="00D4794D" w:rsidRPr="00A00D4F" w:rsidRDefault="00D4794D" w:rsidP="005D0FC0">
            <w:pPr>
              <w:spacing w:after="0" w:line="240" w:lineRule="auto"/>
              <w:ind w:right="72"/>
              <w:rPr>
                <w:rFonts w:ascii="Times New Roman" w:eastAsia="Times New Roman" w:hAnsi="Times New Roman"/>
                <w:b/>
                <w:bCs/>
                <w:color w:val="000000"/>
                <w:sz w:val="16"/>
                <w:szCs w:val="20"/>
                <w:lang w:val="ca-ES" w:eastAsia="es-ES"/>
              </w:rPr>
            </w:pPr>
            <w:r w:rsidRPr="00A00D4F">
              <w:rPr>
                <w:rFonts w:ascii="Times New Roman" w:eastAsia="Times New Roman" w:hAnsi="Times New Roman"/>
                <w:b/>
                <w:bCs/>
                <w:color w:val="000000"/>
                <w:sz w:val="16"/>
                <w:szCs w:val="20"/>
                <w:lang w:val="ca-ES" w:eastAsia="es-ES"/>
              </w:rPr>
              <w:t>Acti</w:t>
            </w:r>
            <w:r w:rsidR="005D0FC0">
              <w:rPr>
                <w:rFonts w:ascii="Times New Roman" w:eastAsia="Times New Roman" w:hAnsi="Times New Roman"/>
                <w:b/>
                <w:bCs/>
                <w:color w:val="000000"/>
                <w:sz w:val="16"/>
                <w:szCs w:val="20"/>
                <w:lang w:val="ca-ES" w:eastAsia="es-ES"/>
              </w:rPr>
              <w:t>u</w:t>
            </w:r>
            <w:r w:rsidRPr="00A00D4F">
              <w:rPr>
                <w:rFonts w:ascii="Times New Roman" w:eastAsia="Times New Roman" w:hAnsi="Times New Roman"/>
                <w:b/>
                <w:bCs/>
                <w:color w:val="000000"/>
                <w:sz w:val="16"/>
                <w:szCs w:val="20"/>
                <w:lang w:val="ca-ES" w:eastAsia="es-ES"/>
              </w:rPr>
              <w:t xml:space="preserve"> circulant</w:t>
            </w:r>
          </w:p>
        </w:tc>
        <w:tc>
          <w:tcPr>
            <w:tcW w:w="992"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2.785.474</w:t>
            </w:r>
          </w:p>
        </w:tc>
        <w:tc>
          <w:tcPr>
            <w:tcW w:w="580"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5,03</w:t>
            </w:r>
          </w:p>
        </w:tc>
        <w:tc>
          <w:tcPr>
            <w:tcW w:w="979"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5.289.727</w:t>
            </w:r>
          </w:p>
        </w:tc>
        <w:tc>
          <w:tcPr>
            <w:tcW w:w="711"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8,63</w:t>
            </w:r>
          </w:p>
        </w:tc>
        <w:tc>
          <w:tcPr>
            <w:tcW w:w="1007"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3.072.064</w:t>
            </w:r>
          </w:p>
        </w:tc>
        <w:tc>
          <w:tcPr>
            <w:tcW w:w="694"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4,82</w:t>
            </w:r>
          </w:p>
        </w:tc>
        <w:tc>
          <w:tcPr>
            <w:tcW w:w="993"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3.929.619</w:t>
            </w:r>
          </w:p>
        </w:tc>
        <w:tc>
          <w:tcPr>
            <w:tcW w:w="708"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6,66</w:t>
            </w:r>
          </w:p>
        </w:tc>
        <w:tc>
          <w:tcPr>
            <w:tcW w:w="1132"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4.849.600,00</w:t>
            </w:r>
          </w:p>
        </w:tc>
        <w:tc>
          <w:tcPr>
            <w:tcW w:w="709"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8,83</w:t>
            </w:r>
          </w:p>
        </w:tc>
      </w:tr>
      <w:tr w:rsidR="00D4794D" w:rsidRPr="00A00D4F" w:rsidTr="00FB7446">
        <w:trPr>
          <w:trHeight w:val="341"/>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5D0FC0">
            <w:pPr>
              <w:spacing w:after="0" w:line="240" w:lineRule="auto"/>
              <w:ind w:right="72"/>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Exist</w:t>
            </w:r>
            <w:r w:rsidR="005D0FC0">
              <w:rPr>
                <w:rFonts w:ascii="Times New Roman" w:eastAsia="Times New Roman" w:hAnsi="Times New Roman"/>
                <w:color w:val="000000"/>
                <w:sz w:val="16"/>
                <w:szCs w:val="20"/>
                <w:lang w:val="ca-ES" w:eastAsia="es-ES"/>
              </w:rPr>
              <w:t>è</w:t>
            </w:r>
            <w:r w:rsidRPr="00A00D4F">
              <w:rPr>
                <w:rFonts w:ascii="Times New Roman" w:eastAsia="Times New Roman" w:hAnsi="Times New Roman"/>
                <w:color w:val="000000"/>
                <w:sz w:val="16"/>
                <w:szCs w:val="20"/>
                <w:lang w:val="ca-ES" w:eastAsia="es-ES"/>
              </w:rPr>
              <w:t>nci</w:t>
            </w:r>
            <w:r w:rsidR="005D0FC0">
              <w:rPr>
                <w:rFonts w:ascii="Times New Roman" w:eastAsia="Times New Roman" w:hAnsi="Times New Roman"/>
                <w:color w:val="000000"/>
                <w:sz w:val="16"/>
                <w:szCs w:val="20"/>
                <w:lang w:val="ca-ES" w:eastAsia="es-ES"/>
              </w:rPr>
              <w:t>e</w:t>
            </w:r>
            <w:r w:rsidRPr="00A00D4F">
              <w:rPr>
                <w:rFonts w:ascii="Times New Roman" w:eastAsia="Times New Roman" w:hAnsi="Times New Roman"/>
                <w:color w:val="000000"/>
                <w:sz w:val="16"/>
                <w:szCs w:val="20"/>
                <w:lang w:val="ca-ES" w:eastAsia="es-ES"/>
              </w:rPr>
              <w:t>s</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541.168</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0,98</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456.487</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0,74</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557.062</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0,87</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785.126</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1,33</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886.401</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1,61</w:t>
            </w:r>
          </w:p>
        </w:tc>
      </w:tr>
      <w:tr w:rsidR="00D4794D" w:rsidRPr="00A00D4F" w:rsidTr="00FB7446">
        <w:trPr>
          <w:trHeight w:val="829"/>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Deutors comercials i</w:t>
            </w:r>
            <w:r w:rsidR="00D4794D" w:rsidRPr="00A00D4F">
              <w:rPr>
                <w:rFonts w:ascii="Times New Roman" w:eastAsia="Times New Roman" w:hAnsi="Times New Roman"/>
                <w:color w:val="000000"/>
                <w:sz w:val="16"/>
                <w:szCs w:val="20"/>
                <w:lang w:val="ca-ES" w:eastAsia="es-ES"/>
              </w:rPr>
              <w:t xml:space="preserve"> </w:t>
            </w:r>
            <w:r>
              <w:rPr>
                <w:rFonts w:ascii="Times New Roman" w:eastAsia="Times New Roman" w:hAnsi="Times New Roman"/>
                <w:color w:val="000000"/>
                <w:sz w:val="16"/>
                <w:szCs w:val="20"/>
                <w:lang w:val="ca-ES" w:eastAsia="es-ES"/>
              </w:rPr>
              <w:t>comptes</w:t>
            </w:r>
            <w:r w:rsidR="00D4794D" w:rsidRPr="00A00D4F">
              <w:rPr>
                <w:rFonts w:ascii="Times New Roman" w:eastAsia="Times New Roman" w:hAnsi="Times New Roman"/>
                <w:color w:val="000000"/>
                <w:sz w:val="16"/>
                <w:szCs w:val="20"/>
                <w:lang w:val="ca-ES" w:eastAsia="es-ES"/>
              </w:rPr>
              <w:t xml:space="preserve"> a cobrar</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928.699</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1,68</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1.458.070</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2,38</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1.917.870</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3,01</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1.988.536</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3,37</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2.088.883</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3,80</w:t>
            </w:r>
          </w:p>
        </w:tc>
      </w:tr>
      <w:tr w:rsidR="00D4794D" w:rsidRPr="00A00D4F" w:rsidTr="00FB7446">
        <w:trPr>
          <w:trHeight w:val="55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Inversions financere</w:t>
            </w:r>
            <w:r w:rsidR="00D4794D" w:rsidRPr="00A00D4F">
              <w:rPr>
                <w:rFonts w:ascii="Times New Roman" w:eastAsia="Times New Roman" w:hAnsi="Times New Roman"/>
                <w:color w:val="000000"/>
                <w:sz w:val="16"/>
                <w:szCs w:val="20"/>
                <w:lang w:val="ca-ES" w:eastAsia="es-ES"/>
              </w:rPr>
              <w:t>s a</w:t>
            </w:r>
            <w:r>
              <w:rPr>
                <w:rFonts w:ascii="Times New Roman" w:eastAsia="Times New Roman" w:hAnsi="Times New Roman"/>
                <w:color w:val="000000"/>
                <w:sz w:val="16"/>
                <w:szCs w:val="20"/>
                <w:lang w:val="ca-ES" w:eastAsia="es-ES"/>
              </w:rPr>
              <w:t xml:space="preserve"> cu</w:t>
            </w:r>
            <w:r w:rsidR="00D4794D" w:rsidRPr="00A00D4F">
              <w:rPr>
                <w:rFonts w:ascii="Times New Roman" w:eastAsia="Times New Roman" w:hAnsi="Times New Roman"/>
                <w:color w:val="000000"/>
                <w:sz w:val="16"/>
                <w:szCs w:val="20"/>
                <w:lang w:val="ca-ES" w:eastAsia="es-ES"/>
              </w:rPr>
              <w:t>rt</w:t>
            </w:r>
            <w:r>
              <w:rPr>
                <w:rFonts w:ascii="Times New Roman" w:eastAsia="Times New Roman" w:hAnsi="Times New Roman"/>
                <w:color w:val="000000"/>
                <w:sz w:val="16"/>
                <w:szCs w:val="20"/>
                <w:lang w:val="ca-ES" w:eastAsia="es-ES"/>
              </w:rPr>
              <w:t xml:space="preserve"> termini</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513.900,90</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0,93</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334.825,89</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0,55</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30.887,54</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0,05</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23.379,76</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0,04</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21.389</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0,04</w:t>
            </w:r>
          </w:p>
        </w:tc>
      </w:tr>
      <w:tr w:rsidR="00D4794D" w:rsidRPr="00A00D4F" w:rsidTr="00FB7446">
        <w:trPr>
          <w:trHeight w:val="424"/>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5D0FC0">
            <w:pPr>
              <w:spacing w:after="0" w:line="240" w:lineRule="auto"/>
              <w:ind w:right="72"/>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Periodificacion</w:t>
            </w:r>
            <w:r w:rsidR="005D0FC0">
              <w:rPr>
                <w:rFonts w:ascii="Times New Roman" w:eastAsia="Times New Roman" w:hAnsi="Times New Roman"/>
                <w:color w:val="000000"/>
                <w:sz w:val="16"/>
                <w:szCs w:val="20"/>
                <w:lang w:val="ca-ES" w:eastAsia="es-ES"/>
              </w:rPr>
              <w:t>s a curt</w:t>
            </w:r>
            <w:r w:rsidRPr="00A00D4F">
              <w:rPr>
                <w:rFonts w:ascii="Times New Roman" w:eastAsia="Times New Roman" w:hAnsi="Times New Roman"/>
                <w:color w:val="000000"/>
                <w:sz w:val="16"/>
                <w:szCs w:val="20"/>
                <w:lang w:val="ca-ES" w:eastAsia="es-ES"/>
              </w:rPr>
              <w:t xml:space="preserve"> </w:t>
            </w:r>
            <w:r w:rsidR="005D0FC0">
              <w:rPr>
                <w:rFonts w:ascii="Times New Roman" w:eastAsia="Times New Roman" w:hAnsi="Times New Roman"/>
                <w:color w:val="000000"/>
                <w:sz w:val="16"/>
                <w:szCs w:val="20"/>
                <w:lang w:val="ca-ES" w:eastAsia="es-ES"/>
              </w:rPr>
              <w:t>termini</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29.417</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3,81</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25.641,05</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0,04</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130.328,36</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0,20</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136.943,44</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0,23</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60.098</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0,12</w:t>
            </w:r>
          </w:p>
        </w:tc>
      </w:tr>
      <w:tr w:rsidR="00D4794D" w:rsidRPr="00A00D4F" w:rsidTr="00FB7446">
        <w:trPr>
          <w:trHeight w:val="274"/>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5D0FC0">
            <w:pPr>
              <w:spacing w:after="0" w:line="240" w:lineRule="auto"/>
              <w:ind w:right="72"/>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T</w:t>
            </w:r>
            <w:r w:rsidR="005D0FC0">
              <w:rPr>
                <w:rFonts w:ascii="Times New Roman" w:eastAsia="Times New Roman" w:hAnsi="Times New Roman"/>
                <w:color w:val="000000"/>
                <w:sz w:val="16"/>
                <w:szCs w:val="20"/>
                <w:lang w:val="ca-ES" w:eastAsia="es-ES"/>
              </w:rPr>
              <w:t>resoreri</w:t>
            </w:r>
            <w:r w:rsidRPr="00A00D4F">
              <w:rPr>
                <w:rFonts w:ascii="Times New Roman" w:eastAsia="Times New Roman" w:hAnsi="Times New Roman"/>
                <w:color w:val="000000"/>
                <w:sz w:val="16"/>
                <w:szCs w:val="20"/>
                <w:lang w:val="ca-ES" w:eastAsia="es-ES"/>
              </w:rPr>
              <w:t>a</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772.289</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1,39</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3.014.704</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4,92</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435.917</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0,68</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995.635</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1,69</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1.792.829</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3,26</w:t>
            </w:r>
          </w:p>
        </w:tc>
      </w:tr>
      <w:tr w:rsidR="00D4794D" w:rsidRPr="00A00D4F" w:rsidTr="00FB7446">
        <w:trPr>
          <w:trHeight w:val="420"/>
        </w:trPr>
        <w:tc>
          <w:tcPr>
            <w:tcW w:w="1433" w:type="dxa"/>
            <w:tcBorders>
              <w:top w:val="nil"/>
              <w:left w:val="single" w:sz="4" w:space="0" w:color="auto"/>
              <w:bottom w:val="single" w:sz="4" w:space="0" w:color="auto"/>
              <w:right w:val="single" w:sz="4" w:space="0" w:color="auto"/>
            </w:tcBorders>
            <w:shd w:val="clear" w:color="000000" w:fill="8DB4E3"/>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Total actiu</w:t>
            </w:r>
          </w:p>
        </w:tc>
        <w:tc>
          <w:tcPr>
            <w:tcW w:w="992"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55.390.685</w:t>
            </w:r>
          </w:p>
        </w:tc>
        <w:tc>
          <w:tcPr>
            <w:tcW w:w="580"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100,00</w:t>
            </w:r>
          </w:p>
        </w:tc>
        <w:tc>
          <w:tcPr>
            <w:tcW w:w="979"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61.312.866</w:t>
            </w:r>
          </w:p>
        </w:tc>
        <w:tc>
          <w:tcPr>
            <w:tcW w:w="711"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100,00</w:t>
            </w:r>
          </w:p>
        </w:tc>
        <w:tc>
          <w:tcPr>
            <w:tcW w:w="1007"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63.781.151</w:t>
            </w:r>
          </w:p>
        </w:tc>
        <w:tc>
          <w:tcPr>
            <w:tcW w:w="694"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100,00</w:t>
            </w:r>
          </w:p>
        </w:tc>
        <w:tc>
          <w:tcPr>
            <w:tcW w:w="993"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59.030.278</w:t>
            </w:r>
          </w:p>
        </w:tc>
        <w:tc>
          <w:tcPr>
            <w:tcW w:w="708"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100,00</w:t>
            </w:r>
          </w:p>
        </w:tc>
        <w:tc>
          <w:tcPr>
            <w:tcW w:w="1132"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54.952.352</w:t>
            </w:r>
          </w:p>
        </w:tc>
        <w:tc>
          <w:tcPr>
            <w:tcW w:w="709"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100,00</w:t>
            </w:r>
          </w:p>
        </w:tc>
      </w:tr>
      <w:tr w:rsidR="00D4794D" w:rsidRPr="00A00D4F" w:rsidTr="00FB7446">
        <w:trPr>
          <w:trHeight w:val="300"/>
        </w:trPr>
        <w:tc>
          <w:tcPr>
            <w:tcW w:w="1433" w:type="dxa"/>
            <w:tcBorders>
              <w:top w:val="nil"/>
              <w:left w:val="single" w:sz="4" w:space="0" w:color="auto"/>
              <w:bottom w:val="single" w:sz="4" w:space="0" w:color="auto"/>
              <w:right w:val="single" w:sz="4" w:space="0" w:color="auto"/>
            </w:tcBorders>
            <w:shd w:val="clear" w:color="000000" w:fill="DBE5F1"/>
            <w:vAlign w:val="center"/>
            <w:hideMark/>
          </w:tcPr>
          <w:p w:rsidR="00D4794D" w:rsidRPr="00A00D4F" w:rsidRDefault="00D4794D" w:rsidP="005D0FC0">
            <w:pPr>
              <w:spacing w:after="0" w:line="240" w:lineRule="auto"/>
              <w:ind w:right="72"/>
              <w:rPr>
                <w:rFonts w:ascii="Times New Roman" w:eastAsia="Times New Roman" w:hAnsi="Times New Roman"/>
                <w:b/>
                <w:bCs/>
                <w:color w:val="000000"/>
                <w:sz w:val="16"/>
                <w:szCs w:val="20"/>
                <w:lang w:val="ca-ES" w:eastAsia="es-ES"/>
              </w:rPr>
            </w:pPr>
            <w:r w:rsidRPr="00A00D4F">
              <w:rPr>
                <w:rFonts w:ascii="Times New Roman" w:eastAsia="Times New Roman" w:hAnsi="Times New Roman"/>
                <w:b/>
                <w:bCs/>
                <w:color w:val="000000"/>
                <w:sz w:val="16"/>
                <w:szCs w:val="20"/>
                <w:lang w:val="ca-ES" w:eastAsia="es-ES"/>
              </w:rPr>
              <w:t>Fon</w:t>
            </w:r>
            <w:r w:rsidR="005D0FC0">
              <w:rPr>
                <w:rFonts w:ascii="Times New Roman" w:eastAsia="Times New Roman" w:hAnsi="Times New Roman"/>
                <w:b/>
                <w:bCs/>
                <w:color w:val="000000"/>
                <w:sz w:val="16"/>
                <w:szCs w:val="20"/>
                <w:lang w:val="ca-ES" w:eastAsia="es-ES"/>
              </w:rPr>
              <w:t>s propi</w:t>
            </w:r>
            <w:r w:rsidRPr="00A00D4F">
              <w:rPr>
                <w:rFonts w:ascii="Times New Roman" w:eastAsia="Times New Roman" w:hAnsi="Times New Roman"/>
                <w:b/>
                <w:bCs/>
                <w:color w:val="000000"/>
                <w:sz w:val="16"/>
                <w:szCs w:val="20"/>
                <w:lang w:val="ca-ES" w:eastAsia="es-ES"/>
              </w:rPr>
              <w:t>s</w:t>
            </w:r>
          </w:p>
        </w:tc>
        <w:tc>
          <w:tcPr>
            <w:tcW w:w="992"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8.458.477</w:t>
            </w:r>
          </w:p>
        </w:tc>
        <w:tc>
          <w:tcPr>
            <w:tcW w:w="580"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15,27</w:t>
            </w:r>
          </w:p>
        </w:tc>
        <w:tc>
          <w:tcPr>
            <w:tcW w:w="979"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9.060.492</w:t>
            </w:r>
          </w:p>
        </w:tc>
        <w:tc>
          <w:tcPr>
            <w:tcW w:w="711"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14,78</w:t>
            </w:r>
          </w:p>
        </w:tc>
        <w:tc>
          <w:tcPr>
            <w:tcW w:w="1007"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8.886.601</w:t>
            </w:r>
          </w:p>
        </w:tc>
        <w:tc>
          <w:tcPr>
            <w:tcW w:w="694"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13,93</w:t>
            </w:r>
          </w:p>
        </w:tc>
        <w:tc>
          <w:tcPr>
            <w:tcW w:w="993"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9.723.420</w:t>
            </w:r>
          </w:p>
        </w:tc>
        <w:tc>
          <w:tcPr>
            <w:tcW w:w="708"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16,47</w:t>
            </w:r>
          </w:p>
        </w:tc>
        <w:tc>
          <w:tcPr>
            <w:tcW w:w="1132"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8.810.965</w:t>
            </w:r>
          </w:p>
        </w:tc>
        <w:tc>
          <w:tcPr>
            <w:tcW w:w="709"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16,03</w:t>
            </w:r>
          </w:p>
        </w:tc>
      </w:tr>
      <w:tr w:rsidR="00D4794D" w:rsidRPr="00A00D4F" w:rsidTr="00FB744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5D0FC0">
            <w:pPr>
              <w:spacing w:after="0" w:line="240" w:lineRule="auto"/>
              <w:ind w:right="72"/>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 xml:space="preserve">Capital </w:t>
            </w:r>
            <w:r w:rsidR="005D0FC0" w:rsidRPr="00A00D4F">
              <w:rPr>
                <w:rFonts w:ascii="Times New Roman" w:eastAsia="Times New Roman" w:hAnsi="Times New Roman"/>
                <w:color w:val="000000"/>
                <w:sz w:val="16"/>
                <w:szCs w:val="20"/>
                <w:lang w:val="ca-ES" w:eastAsia="es-ES"/>
              </w:rPr>
              <w:t>subscrit</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3.210.993</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5,80</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3.210.993</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5,24</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3.210.993</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5,03</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3.210.993</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5,44</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3.210.993</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5,84</w:t>
            </w:r>
          </w:p>
        </w:tc>
      </w:tr>
      <w:tr w:rsidR="00D4794D" w:rsidRPr="00A00D4F" w:rsidTr="00FB7446">
        <w:trPr>
          <w:trHeight w:val="36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5D0FC0">
            <w:pPr>
              <w:spacing w:after="0" w:line="240" w:lineRule="auto"/>
              <w:ind w:right="72"/>
              <w:rPr>
                <w:rFonts w:ascii="Times New Roman" w:eastAsia="Times New Roman" w:hAnsi="Times New Roman"/>
                <w:color w:val="000000"/>
                <w:sz w:val="16"/>
                <w:szCs w:val="20"/>
                <w:lang w:val="ca-ES" w:eastAsia="es-ES"/>
              </w:rPr>
            </w:pPr>
            <w:r w:rsidRPr="00A00D4F">
              <w:rPr>
                <w:rFonts w:ascii="Times New Roman" w:eastAsia="Times New Roman" w:hAnsi="Times New Roman"/>
                <w:color w:val="000000"/>
                <w:sz w:val="16"/>
                <w:szCs w:val="20"/>
                <w:lang w:val="ca-ES" w:eastAsia="es-ES"/>
              </w:rPr>
              <w:t>Socis externs</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5.124.670</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9,25</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5.508.932</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8,98</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5.297.595</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8,31</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5.841.261</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9,90</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4.958.621</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9,02</w:t>
            </w:r>
          </w:p>
        </w:tc>
      </w:tr>
      <w:tr w:rsidR="00D4794D" w:rsidRPr="00A00D4F" w:rsidTr="00FB7446">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Altres</w:t>
            </w:r>
            <w:r w:rsidR="00D4794D" w:rsidRPr="00A00D4F">
              <w:rPr>
                <w:rFonts w:ascii="Times New Roman" w:eastAsia="Times New Roman" w:hAnsi="Times New Roman"/>
                <w:color w:val="000000"/>
                <w:sz w:val="16"/>
                <w:szCs w:val="20"/>
                <w:lang w:val="ca-ES" w:eastAsia="es-ES"/>
              </w:rPr>
              <w:t xml:space="preserve"> fons propis</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122.814</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0,22</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340.567</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0,56</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378.013</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0,59</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671.167</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1,14</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641.351</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1,17</w:t>
            </w:r>
          </w:p>
        </w:tc>
      </w:tr>
      <w:tr w:rsidR="00D4794D" w:rsidRPr="00A00D4F" w:rsidTr="00FB7446">
        <w:trPr>
          <w:trHeight w:val="300"/>
        </w:trPr>
        <w:tc>
          <w:tcPr>
            <w:tcW w:w="1433" w:type="dxa"/>
            <w:tcBorders>
              <w:top w:val="nil"/>
              <w:left w:val="single" w:sz="4" w:space="0" w:color="auto"/>
              <w:bottom w:val="single" w:sz="4" w:space="0" w:color="auto"/>
              <w:right w:val="single" w:sz="4" w:space="0" w:color="auto"/>
            </w:tcBorders>
            <w:shd w:val="clear" w:color="000000" w:fill="DBE5F1"/>
            <w:vAlign w:val="center"/>
            <w:hideMark/>
          </w:tcPr>
          <w:p w:rsidR="00D4794D" w:rsidRPr="00A00D4F" w:rsidRDefault="005D0FC0" w:rsidP="005D0FC0">
            <w:pPr>
              <w:spacing w:after="0" w:line="240" w:lineRule="auto"/>
              <w:ind w:right="72"/>
              <w:rPr>
                <w:rFonts w:ascii="Times New Roman" w:eastAsia="Times New Roman" w:hAnsi="Times New Roman"/>
                <w:b/>
                <w:bCs/>
                <w:color w:val="000000"/>
                <w:sz w:val="16"/>
                <w:szCs w:val="20"/>
                <w:lang w:val="ca-ES" w:eastAsia="es-ES"/>
              </w:rPr>
            </w:pPr>
            <w:r>
              <w:rPr>
                <w:rFonts w:ascii="Times New Roman" w:eastAsia="Times New Roman" w:hAnsi="Times New Roman"/>
                <w:b/>
                <w:bCs/>
                <w:color w:val="000000"/>
                <w:sz w:val="16"/>
                <w:szCs w:val="20"/>
                <w:lang w:val="ca-ES" w:eastAsia="es-ES"/>
              </w:rPr>
              <w:t>Passiu</w:t>
            </w:r>
            <w:r w:rsidR="00D4794D" w:rsidRPr="00A00D4F">
              <w:rPr>
                <w:rFonts w:ascii="Times New Roman" w:eastAsia="Times New Roman" w:hAnsi="Times New Roman"/>
                <w:b/>
                <w:bCs/>
                <w:color w:val="000000"/>
                <w:sz w:val="16"/>
                <w:szCs w:val="20"/>
                <w:lang w:val="ca-ES" w:eastAsia="es-ES"/>
              </w:rPr>
              <w:t xml:space="preserve"> fi</w:t>
            </w:r>
            <w:r>
              <w:rPr>
                <w:rFonts w:ascii="Times New Roman" w:eastAsia="Times New Roman" w:hAnsi="Times New Roman"/>
                <w:b/>
                <w:bCs/>
                <w:color w:val="000000"/>
                <w:sz w:val="16"/>
                <w:szCs w:val="20"/>
                <w:lang w:val="ca-ES" w:eastAsia="es-ES"/>
              </w:rPr>
              <w:t>x</w:t>
            </w:r>
          </w:p>
        </w:tc>
        <w:tc>
          <w:tcPr>
            <w:tcW w:w="992"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28.199.349</w:t>
            </w:r>
          </w:p>
        </w:tc>
        <w:tc>
          <w:tcPr>
            <w:tcW w:w="580"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50,91</w:t>
            </w:r>
          </w:p>
        </w:tc>
        <w:tc>
          <w:tcPr>
            <w:tcW w:w="979"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30.917.485</w:t>
            </w:r>
          </w:p>
        </w:tc>
        <w:tc>
          <w:tcPr>
            <w:tcW w:w="711"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50,43</w:t>
            </w:r>
          </w:p>
        </w:tc>
        <w:tc>
          <w:tcPr>
            <w:tcW w:w="1007"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33.977.635</w:t>
            </w:r>
          </w:p>
        </w:tc>
        <w:tc>
          <w:tcPr>
            <w:tcW w:w="694"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53,27</w:t>
            </w:r>
          </w:p>
        </w:tc>
        <w:tc>
          <w:tcPr>
            <w:tcW w:w="993"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26.536.399</w:t>
            </w:r>
          </w:p>
        </w:tc>
        <w:tc>
          <w:tcPr>
            <w:tcW w:w="708"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44,95</w:t>
            </w:r>
          </w:p>
        </w:tc>
        <w:tc>
          <w:tcPr>
            <w:tcW w:w="1132"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22.309.645</w:t>
            </w:r>
          </w:p>
        </w:tc>
        <w:tc>
          <w:tcPr>
            <w:tcW w:w="709"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40,60</w:t>
            </w:r>
          </w:p>
        </w:tc>
      </w:tr>
      <w:tr w:rsidR="00D4794D" w:rsidRPr="00A00D4F" w:rsidTr="00FB744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Credito</w:t>
            </w:r>
            <w:r w:rsidR="00D4794D" w:rsidRPr="00A00D4F">
              <w:rPr>
                <w:rFonts w:ascii="Times New Roman" w:eastAsia="Times New Roman" w:hAnsi="Times New Roman"/>
                <w:color w:val="000000"/>
                <w:sz w:val="16"/>
                <w:szCs w:val="20"/>
                <w:lang w:val="ca-ES" w:eastAsia="es-ES"/>
              </w:rPr>
              <w:t>r</w:t>
            </w:r>
            <w:r>
              <w:rPr>
                <w:rFonts w:ascii="Times New Roman" w:eastAsia="Times New Roman" w:hAnsi="Times New Roman"/>
                <w:color w:val="000000"/>
                <w:sz w:val="16"/>
                <w:szCs w:val="20"/>
                <w:lang w:val="ca-ES" w:eastAsia="es-ES"/>
              </w:rPr>
              <w:t>s a ll. t</w:t>
            </w:r>
            <w:r w:rsidR="00D4794D" w:rsidRPr="00A00D4F">
              <w:rPr>
                <w:rFonts w:ascii="Times New Roman" w:eastAsia="Times New Roman" w:hAnsi="Times New Roman"/>
                <w:color w:val="000000"/>
                <w:sz w:val="16"/>
                <w:szCs w:val="20"/>
                <w:lang w:val="ca-ES" w:eastAsia="es-ES"/>
              </w:rPr>
              <w:t>.</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26.111.194</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47,14</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28.723.696</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46,85</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31.674.808</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49,66</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25.816.851</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43,73</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21.644.862</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39,39</w:t>
            </w:r>
          </w:p>
        </w:tc>
      </w:tr>
      <w:tr w:rsidR="00D4794D" w:rsidRPr="00A00D4F" w:rsidTr="00FB744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Altres</w:t>
            </w:r>
            <w:r w:rsidR="00D4794D" w:rsidRPr="00A00D4F">
              <w:rPr>
                <w:rFonts w:ascii="Times New Roman" w:eastAsia="Times New Roman" w:hAnsi="Times New Roman"/>
                <w:color w:val="000000"/>
                <w:sz w:val="16"/>
                <w:szCs w:val="20"/>
                <w:lang w:val="ca-ES" w:eastAsia="es-ES"/>
              </w:rPr>
              <w:t xml:space="preserve"> pa</w:t>
            </w:r>
            <w:r>
              <w:rPr>
                <w:rFonts w:ascii="Times New Roman" w:eastAsia="Times New Roman" w:hAnsi="Times New Roman"/>
                <w:color w:val="000000"/>
                <w:sz w:val="16"/>
                <w:szCs w:val="20"/>
                <w:lang w:val="ca-ES" w:eastAsia="es-ES"/>
              </w:rPr>
              <w:t>s</w:t>
            </w:r>
            <w:r w:rsidR="00D4794D" w:rsidRPr="00A00D4F">
              <w:rPr>
                <w:rFonts w:ascii="Times New Roman" w:eastAsia="Times New Roman" w:hAnsi="Times New Roman"/>
                <w:color w:val="000000"/>
                <w:sz w:val="16"/>
                <w:szCs w:val="20"/>
                <w:lang w:val="ca-ES" w:eastAsia="es-ES"/>
              </w:rPr>
              <w:t>si</w:t>
            </w:r>
            <w:r>
              <w:rPr>
                <w:rFonts w:ascii="Times New Roman" w:eastAsia="Times New Roman" w:hAnsi="Times New Roman"/>
                <w:color w:val="000000"/>
                <w:sz w:val="16"/>
                <w:szCs w:val="20"/>
                <w:lang w:val="ca-ES" w:eastAsia="es-ES"/>
              </w:rPr>
              <w:t>us fix</w:t>
            </w:r>
            <w:r w:rsidR="00D4794D" w:rsidRPr="00A00D4F">
              <w:rPr>
                <w:rFonts w:ascii="Times New Roman" w:eastAsia="Times New Roman" w:hAnsi="Times New Roman"/>
                <w:color w:val="000000"/>
                <w:sz w:val="16"/>
                <w:szCs w:val="20"/>
                <w:lang w:val="ca-ES" w:eastAsia="es-ES"/>
              </w:rPr>
              <w:t>os</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2.088.156</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3,77</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2.193.789</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3,58</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2.302.828</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3,61</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719.548</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1,22</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664.782</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1,21</w:t>
            </w:r>
          </w:p>
        </w:tc>
      </w:tr>
      <w:tr w:rsidR="00D4794D" w:rsidRPr="00A00D4F" w:rsidTr="00FB7446">
        <w:trPr>
          <w:trHeight w:val="43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Provisions a llarg termini</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r>
      <w:tr w:rsidR="00D4794D" w:rsidRPr="00A00D4F" w:rsidTr="00FB7446">
        <w:trPr>
          <w:trHeight w:val="300"/>
        </w:trPr>
        <w:tc>
          <w:tcPr>
            <w:tcW w:w="1433" w:type="dxa"/>
            <w:tcBorders>
              <w:top w:val="nil"/>
              <w:left w:val="single" w:sz="4" w:space="0" w:color="auto"/>
              <w:bottom w:val="single" w:sz="4" w:space="0" w:color="auto"/>
              <w:right w:val="single" w:sz="4" w:space="0" w:color="auto"/>
            </w:tcBorders>
            <w:shd w:val="clear" w:color="000000" w:fill="DBE5F1"/>
            <w:vAlign w:val="center"/>
            <w:hideMark/>
          </w:tcPr>
          <w:p w:rsidR="00D4794D" w:rsidRPr="00A00D4F" w:rsidRDefault="005D0FC0" w:rsidP="005D0FC0">
            <w:pPr>
              <w:spacing w:after="0" w:line="240" w:lineRule="auto"/>
              <w:ind w:right="72"/>
              <w:rPr>
                <w:rFonts w:ascii="Times New Roman" w:eastAsia="Times New Roman" w:hAnsi="Times New Roman"/>
                <w:b/>
                <w:bCs/>
                <w:color w:val="000000"/>
                <w:sz w:val="16"/>
                <w:szCs w:val="20"/>
                <w:lang w:val="ca-ES" w:eastAsia="es-ES"/>
              </w:rPr>
            </w:pPr>
            <w:r>
              <w:rPr>
                <w:rFonts w:ascii="Times New Roman" w:eastAsia="Times New Roman" w:hAnsi="Times New Roman"/>
                <w:b/>
                <w:bCs/>
                <w:color w:val="000000"/>
                <w:sz w:val="16"/>
                <w:szCs w:val="20"/>
                <w:lang w:val="ca-ES" w:eastAsia="es-ES"/>
              </w:rPr>
              <w:t>Passiu</w:t>
            </w:r>
            <w:r w:rsidR="00D4794D" w:rsidRPr="00A00D4F">
              <w:rPr>
                <w:rFonts w:ascii="Times New Roman" w:eastAsia="Times New Roman" w:hAnsi="Times New Roman"/>
                <w:b/>
                <w:bCs/>
                <w:color w:val="000000"/>
                <w:sz w:val="16"/>
                <w:szCs w:val="20"/>
                <w:lang w:val="ca-ES" w:eastAsia="es-ES"/>
              </w:rPr>
              <w:t xml:space="preserve"> líqui</w:t>
            </w:r>
            <w:r>
              <w:rPr>
                <w:rFonts w:ascii="Times New Roman" w:eastAsia="Times New Roman" w:hAnsi="Times New Roman"/>
                <w:b/>
                <w:bCs/>
                <w:color w:val="000000"/>
                <w:sz w:val="16"/>
                <w:szCs w:val="20"/>
                <w:lang w:val="ca-ES" w:eastAsia="es-ES"/>
              </w:rPr>
              <w:t>d</w:t>
            </w:r>
          </w:p>
        </w:tc>
        <w:tc>
          <w:tcPr>
            <w:tcW w:w="992"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18.732.859</w:t>
            </w:r>
          </w:p>
        </w:tc>
        <w:tc>
          <w:tcPr>
            <w:tcW w:w="580"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33,82</w:t>
            </w:r>
          </w:p>
        </w:tc>
        <w:tc>
          <w:tcPr>
            <w:tcW w:w="979"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21.334.889</w:t>
            </w:r>
          </w:p>
        </w:tc>
        <w:tc>
          <w:tcPr>
            <w:tcW w:w="711"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34,80</w:t>
            </w:r>
          </w:p>
        </w:tc>
        <w:tc>
          <w:tcPr>
            <w:tcW w:w="1007"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20.916.914</w:t>
            </w:r>
          </w:p>
        </w:tc>
        <w:tc>
          <w:tcPr>
            <w:tcW w:w="694"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32,79</w:t>
            </w:r>
          </w:p>
        </w:tc>
        <w:tc>
          <w:tcPr>
            <w:tcW w:w="993"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22.770.459</w:t>
            </w:r>
          </w:p>
        </w:tc>
        <w:tc>
          <w:tcPr>
            <w:tcW w:w="708"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38,57</w:t>
            </w:r>
          </w:p>
        </w:tc>
        <w:tc>
          <w:tcPr>
            <w:tcW w:w="1132"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23.831.742</w:t>
            </w:r>
          </w:p>
        </w:tc>
        <w:tc>
          <w:tcPr>
            <w:tcW w:w="709" w:type="dxa"/>
            <w:tcBorders>
              <w:top w:val="nil"/>
              <w:left w:val="nil"/>
              <w:bottom w:val="single" w:sz="4" w:space="0" w:color="auto"/>
              <w:right w:val="single" w:sz="4" w:space="0" w:color="auto"/>
            </w:tcBorders>
            <w:shd w:val="clear" w:color="000000" w:fill="DBE5F1"/>
            <w:vAlign w:val="center"/>
            <w:hideMark/>
          </w:tcPr>
          <w:p w:rsidR="00D4794D" w:rsidRPr="00A00D4F" w:rsidRDefault="00D4794D" w:rsidP="00FB7446">
            <w:pPr>
              <w:spacing w:after="0" w:line="240" w:lineRule="auto"/>
              <w:jc w:val="right"/>
              <w:rPr>
                <w:rFonts w:ascii="Times New Roman" w:eastAsia="Times New Roman" w:hAnsi="Times New Roman"/>
                <w:b/>
                <w:bCs/>
                <w:color w:val="333333"/>
                <w:sz w:val="16"/>
                <w:szCs w:val="20"/>
                <w:lang w:val="ca-ES" w:eastAsia="es-ES"/>
              </w:rPr>
            </w:pPr>
            <w:r w:rsidRPr="00A00D4F">
              <w:rPr>
                <w:rFonts w:ascii="Times New Roman" w:eastAsia="Times New Roman" w:hAnsi="Times New Roman"/>
                <w:b/>
                <w:bCs/>
                <w:color w:val="333333"/>
                <w:sz w:val="16"/>
                <w:szCs w:val="20"/>
                <w:lang w:val="ca-ES" w:eastAsia="es-ES"/>
              </w:rPr>
              <w:t>43,37</w:t>
            </w:r>
          </w:p>
        </w:tc>
      </w:tr>
      <w:tr w:rsidR="00D4794D" w:rsidRPr="00A00D4F" w:rsidTr="00FB7446">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Provisions a cu</w:t>
            </w:r>
            <w:r w:rsidR="00D4794D" w:rsidRPr="00A00D4F">
              <w:rPr>
                <w:rFonts w:ascii="Times New Roman" w:eastAsia="Times New Roman" w:hAnsi="Times New Roman"/>
                <w:color w:val="000000"/>
                <w:sz w:val="16"/>
                <w:szCs w:val="20"/>
                <w:lang w:val="ca-ES" w:eastAsia="es-ES"/>
              </w:rPr>
              <w:t xml:space="preserve">rt </w:t>
            </w:r>
            <w:r>
              <w:rPr>
                <w:rFonts w:ascii="Times New Roman" w:eastAsia="Times New Roman" w:hAnsi="Times New Roman"/>
                <w:color w:val="000000"/>
                <w:sz w:val="16"/>
                <w:szCs w:val="20"/>
                <w:lang w:val="ca-ES" w:eastAsia="es-ES"/>
              </w:rPr>
              <w:t>termini</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0</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0</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0</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0</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0</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r>
      <w:tr w:rsidR="00D4794D" w:rsidRPr="00A00D4F" w:rsidTr="00FB744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Deutes financ</w:t>
            </w:r>
            <w:r w:rsidR="00D4794D" w:rsidRPr="00A00D4F">
              <w:rPr>
                <w:rFonts w:ascii="Times New Roman" w:eastAsia="Times New Roman" w:hAnsi="Times New Roman"/>
                <w:color w:val="000000"/>
                <w:sz w:val="16"/>
                <w:szCs w:val="20"/>
                <w:lang w:val="ca-ES" w:eastAsia="es-ES"/>
              </w:rPr>
              <w:t>ers</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9.440.407</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17,04</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9.806.775</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15,99</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9.252.782</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14,51</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9.769.158</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16,55</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12.111.850</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22,04</w:t>
            </w:r>
          </w:p>
        </w:tc>
      </w:tr>
      <w:tr w:rsidR="00D4794D" w:rsidRPr="00A00D4F" w:rsidTr="00FB7446">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C</w:t>
            </w:r>
            <w:r w:rsidR="00D4794D" w:rsidRPr="00A00D4F">
              <w:rPr>
                <w:rFonts w:ascii="Times New Roman" w:eastAsia="Times New Roman" w:hAnsi="Times New Roman"/>
                <w:color w:val="000000"/>
                <w:sz w:val="16"/>
                <w:szCs w:val="20"/>
                <w:lang w:val="ca-ES" w:eastAsia="es-ES"/>
              </w:rPr>
              <w:t>red</w:t>
            </w:r>
            <w:r>
              <w:rPr>
                <w:rFonts w:ascii="Times New Roman" w:eastAsia="Times New Roman" w:hAnsi="Times New Roman"/>
                <w:color w:val="000000"/>
                <w:sz w:val="16"/>
                <w:szCs w:val="20"/>
                <w:lang w:val="ca-ES" w:eastAsia="es-ES"/>
              </w:rPr>
              <w:t>it</w:t>
            </w:r>
            <w:r w:rsidR="00D4794D" w:rsidRPr="00A00D4F">
              <w:rPr>
                <w:rFonts w:ascii="Times New Roman" w:eastAsia="Times New Roman" w:hAnsi="Times New Roman"/>
                <w:color w:val="000000"/>
                <w:sz w:val="16"/>
                <w:szCs w:val="20"/>
                <w:lang w:val="ca-ES" w:eastAsia="es-ES"/>
              </w:rPr>
              <w:t xml:space="preserve">ors comercials </w:t>
            </w:r>
            <w:r>
              <w:rPr>
                <w:rFonts w:ascii="Times New Roman" w:eastAsia="Times New Roman" w:hAnsi="Times New Roman"/>
                <w:color w:val="000000"/>
                <w:sz w:val="16"/>
                <w:szCs w:val="20"/>
                <w:lang w:val="ca-ES" w:eastAsia="es-ES"/>
              </w:rPr>
              <w:t>i</w:t>
            </w:r>
            <w:r w:rsidR="00D4794D" w:rsidRPr="00A00D4F">
              <w:rPr>
                <w:rFonts w:ascii="Times New Roman" w:eastAsia="Times New Roman" w:hAnsi="Times New Roman"/>
                <w:color w:val="000000"/>
                <w:sz w:val="16"/>
                <w:szCs w:val="20"/>
                <w:lang w:val="ca-ES" w:eastAsia="es-ES"/>
              </w:rPr>
              <w:t xml:space="preserve"> </w:t>
            </w:r>
            <w:r>
              <w:rPr>
                <w:rFonts w:ascii="Times New Roman" w:eastAsia="Times New Roman" w:hAnsi="Times New Roman"/>
                <w:color w:val="000000"/>
                <w:sz w:val="16"/>
                <w:szCs w:val="20"/>
                <w:lang w:val="ca-ES" w:eastAsia="es-ES"/>
              </w:rPr>
              <w:t>altres</w:t>
            </w:r>
            <w:r w:rsidR="00D4794D" w:rsidRPr="00A00D4F">
              <w:rPr>
                <w:rFonts w:ascii="Times New Roman" w:eastAsia="Times New Roman" w:hAnsi="Times New Roman"/>
                <w:color w:val="000000"/>
                <w:sz w:val="16"/>
                <w:szCs w:val="20"/>
                <w:lang w:val="ca-ES" w:eastAsia="es-ES"/>
              </w:rPr>
              <w:t xml:space="preserve"> </w:t>
            </w:r>
            <w:r>
              <w:rPr>
                <w:rFonts w:ascii="Times New Roman" w:eastAsia="Times New Roman" w:hAnsi="Times New Roman"/>
                <w:color w:val="000000"/>
                <w:sz w:val="16"/>
                <w:szCs w:val="20"/>
                <w:lang w:val="ca-ES" w:eastAsia="es-ES"/>
              </w:rPr>
              <w:t>comptes</w:t>
            </w:r>
            <w:r w:rsidR="00D4794D" w:rsidRPr="00A00D4F">
              <w:rPr>
                <w:rFonts w:ascii="Times New Roman" w:eastAsia="Times New Roman" w:hAnsi="Times New Roman"/>
                <w:color w:val="000000"/>
                <w:sz w:val="16"/>
                <w:szCs w:val="20"/>
                <w:lang w:val="ca-ES" w:eastAsia="es-ES"/>
              </w:rPr>
              <w:t xml:space="preserve"> a pagar</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6.143.873</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11,09</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7.127.180</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11,62</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7.504.132</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11,77</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9.510.178</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16,11</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8.174.077</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14,87</w:t>
            </w:r>
          </w:p>
        </w:tc>
      </w:tr>
      <w:tr w:rsidR="00D4794D" w:rsidRPr="00A00D4F" w:rsidTr="00FB7446">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Periodificacions a cu</w:t>
            </w:r>
            <w:r w:rsidR="00D4794D" w:rsidRPr="00A00D4F">
              <w:rPr>
                <w:rFonts w:ascii="Times New Roman" w:eastAsia="Times New Roman" w:hAnsi="Times New Roman"/>
                <w:color w:val="000000"/>
                <w:sz w:val="16"/>
                <w:szCs w:val="20"/>
                <w:lang w:val="ca-ES" w:eastAsia="es-ES"/>
              </w:rPr>
              <w:t xml:space="preserve">rt </w:t>
            </w:r>
            <w:r>
              <w:rPr>
                <w:rFonts w:ascii="Times New Roman" w:eastAsia="Times New Roman" w:hAnsi="Times New Roman"/>
                <w:color w:val="000000"/>
                <w:sz w:val="16"/>
                <w:szCs w:val="20"/>
                <w:lang w:val="ca-ES" w:eastAsia="es-ES"/>
              </w:rPr>
              <w:t>termini</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3.148.579</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5,68</w:t>
            </w: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4.400.933</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7,18</w:t>
            </w: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4.160.000</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6,52</w:t>
            </w: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sz w:val="16"/>
                <w:szCs w:val="20"/>
                <w:lang w:val="ca-ES" w:eastAsia="es-ES"/>
              </w:rPr>
            </w:pPr>
            <w:r w:rsidRPr="00A00D4F">
              <w:rPr>
                <w:rFonts w:ascii="Times New Roman" w:eastAsia="Times New Roman" w:hAnsi="Times New Roman"/>
                <w:sz w:val="16"/>
                <w:szCs w:val="20"/>
                <w:lang w:val="ca-ES" w:eastAsia="es-ES"/>
              </w:rPr>
              <w:t>3.491.123</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5,91</w:t>
            </w: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3.545.816</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6,45</w:t>
            </w:r>
          </w:p>
        </w:tc>
      </w:tr>
      <w:tr w:rsidR="00D4794D" w:rsidRPr="00A00D4F" w:rsidTr="00FB7446">
        <w:trPr>
          <w:trHeight w:val="510"/>
        </w:trPr>
        <w:tc>
          <w:tcPr>
            <w:tcW w:w="1433" w:type="dxa"/>
            <w:tcBorders>
              <w:top w:val="nil"/>
              <w:left w:val="single" w:sz="4" w:space="0" w:color="auto"/>
              <w:bottom w:val="single" w:sz="4" w:space="0" w:color="auto"/>
              <w:right w:val="single" w:sz="4" w:space="0" w:color="auto"/>
            </w:tcBorders>
            <w:shd w:val="clear" w:color="000000" w:fill="8DB4E3"/>
            <w:vAlign w:val="center"/>
            <w:hideMark/>
          </w:tcPr>
          <w:p w:rsidR="00D4794D" w:rsidRPr="00A00D4F" w:rsidRDefault="00D4794D" w:rsidP="005D0FC0">
            <w:pPr>
              <w:spacing w:after="0" w:line="240" w:lineRule="auto"/>
              <w:ind w:right="72"/>
              <w:rPr>
                <w:rFonts w:ascii="Times New Roman" w:eastAsia="Times New Roman" w:hAnsi="Times New Roman"/>
                <w:b/>
                <w:color w:val="000000"/>
                <w:sz w:val="16"/>
                <w:szCs w:val="20"/>
                <w:lang w:val="ca-ES" w:eastAsia="es-ES"/>
              </w:rPr>
            </w:pPr>
            <w:r w:rsidRPr="00A00D4F">
              <w:rPr>
                <w:rFonts w:ascii="Times New Roman" w:eastAsia="Times New Roman" w:hAnsi="Times New Roman"/>
                <w:b/>
                <w:color w:val="000000"/>
                <w:sz w:val="16"/>
                <w:szCs w:val="20"/>
                <w:lang w:val="ca-ES" w:eastAsia="es-ES"/>
              </w:rPr>
              <w:t>Total pa</w:t>
            </w:r>
            <w:r w:rsidR="005D0FC0">
              <w:rPr>
                <w:rFonts w:ascii="Times New Roman" w:eastAsia="Times New Roman" w:hAnsi="Times New Roman"/>
                <w:b/>
                <w:color w:val="000000"/>
                <w:sz w:val="16"/>
                <w:szCs w:val="20"/>
                <w:lang w:val="ca-ES" w:eastAsia="es-ES"/>
              </w:rPr>
              <w:t>s</w:t>
            </w:r>
            <w:r w:rsidRPr="00A00D4F">
              <w:rPr>
                <w:rFonts w:ascii="Times New Roman" w:eastAsia="Times New Roman" w:hAnsi="Times New Roman"/>
                <w:b/>
                <w:color w:val="000000"/>
                <w:sz w:val="16"/>
                <w:szCs w:val="20"/>
                <w:lang w:val="ca-ES" w:eastAsia="es-ES"/>
              </w:rPr>
              <w:t>si</w:t>
            </w:r>
            <w:r w:rsidR="005D0FC0">
              <w:rPr>
                <w:rFonts w:ascii="Times New Roman" w:eastAsia="Times New Roman" w:hAnsi="Times New Roman"/>
                <w:b/>
                <w:color w:val="000000"/>
                <w:sz w:val="16"/>
                <w:szCs w:val="20"/>
                <w:lang w:val="ca-ES" w:eastAsia="es-ES"/>
              </w:rPr>
              <w:t>u i</w:t>
            </w:r>
            <w:r w:rsidRPr="00A00D4F">
              <w:rPr>
                <w:rFonts w:ascii="Times New Roman" w:eastAsia="Times New Roman" w:hAnsi="Times New Roman"/>
                <w:b/>
                <w:color w:val="000000"/>
                <w:sz w:val="16"/>
                <w:szCs w:val="20"/>
                <w:lang w:val="ca-ES" w:eastAsia="es-ES"/>
              </w:rPr>
              <w:t xml:space="preserve"> capital propi</w:t>
            </w:r>
          </w:p>
        </w:tc>
        <w:tc>
          <w:tcPr>
            <w:tcW w:w="992"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b/>
                <w:color w:val="333333"/>
                <w:sz w:val="16"/>
                <w:szCs w:val="20"/>
                <w:lang w:val="ca-ES" w:eastAsia="es-ES"/>
              </w:rPr>
            </w:pPr>
            <w:r w:rsidRPr="00A00D4F">
              <w:rPr>
                <w:rFonts w:ascii="Times New Roman" w:eastAsia="Times New Roman" w:hAnsi="Times New Roman"/>
                <w:b/>
                <w:color w:val="333333"/>
                <w:sz w:val="16"/>
                <w:szCs w:val="20"/>
                <w:lang w:val="ca-ES" w:eastAsia="es-ES"/>
              </w:rPr>
              <w:t>55.390.685</w:t>
            </w:r>
          </w:p>
        </w:tc>
        <w:tc>
          <w:tcPr>
            <w:tcW w:w="580"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b/>
                <w:color w:val="333333"/>
                <w:sz w:val="16"/>
                <w:szCs w:val="20"/>
                <w:lang w:val="ca-ES" w:eastAsia="es-ES"/>
              </w:rPr>
            </w:pPr>
            <w:r w:rsidRPr="00A00D4F">
              <w:rPr>
                <w:rFonts w:ascii="Times New Roman" w:eastAsia="Times New Roman" w:hAnsi="Times New Roman"/>
                <w:b/>
                <w:color w:val="333333"/>
                <w:sz w:val="16"/>
                <w:szCs w:val="20"/>
                <w:lang w:val="ca-ES" w:eastAsia="es-ES"/>
              </w:rPr>
              <w:t>100,00</w:t>
            </w:r>
          </w:p>
        </w:tc>
        <w:tc>
          <w:tcPr>
            <w:tcW w:w="979"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b/>
                <w:color w:val="333333"/>
                <w:sz w:val="16"/>
                <w:szCs w:val="20"/>
                <w:lang w:val="ca-ES" w:eastAsia="es-ES"/>
              </w:rPr>
            </w:pPr>
            <w:r w:rsidRPr="00A00D4F">
              <w:rPr>
                <w:rFonts w:ascii="Times New Roman" w:eastAsia="Times New Roman" w:hAnsi="Times New Roman"/>
                <w:b/>
                <w:color w:val="333333"/>
                <w:sz w:val="16"/>
                <w:szCs w:val="20"/>
                <w:lang w:val="ca-ES" w:eastAsia="es-ES"/>
              </w:rPr>
              <w:t>61.312.866</w:t>
            </w:r>
          </w:p>
        </w:tc>
        <w:tc>
          <w:tcPr>
            <w:tcW w:w="711"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b/>
                <w:color w:val="333333"/>
                <w:sz w:val="16"/>
                <w:szCs w:val="20"/>
                <w:lang w:val="ca-ES" w:eastAsia="es-ES"/>
              </w:rPr>
            </w:pPr>
            <w:r w:rsidRPr="00A00D4F">
              <w:rPr>
                <w:rFonts w:ascii="Times New Roman" w:eastAsia="Times New Roman" w:hAnsi="Times New Roman"/>
                <w:b/>
                <w:color w:val="333333"/>
                <w:sz w:val="16"/>
                <w:szCs w:val="20"/>
                <w:lang w:val="ca-ES" w:eastAsia="es-ES"/>
              </w:rPr>
              <w:t>100,00</w:t>
            </w:r>
          </w:p>
        </w:tc>
        <w:tc>
          <w:tcPr>
            <w:tcW w:w="1007"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b/>
                <w:color w:val="333333"/>
                <w:sz w:val="16"/>
                <w:szCs w:val="20"/>
                <w:lang w:val="ca-ES" w:eastAsia="es-ES"/>
              </w:rPr>
            </w:pPr>
            <w:r w:rsidRPr="00A00D4F">
              <w:rPr>
                <w:rFonts w:ascii="Times New Roman" w:eastAsia="Times New Roman" w:hAnsi="Times New Roman"/>
                <w:b/>
                <w:color w:val="333333"/>
                <w:sz w:val="16"/>
                <w:szCs w:val="20"/>
                <w:lang w:val="ca-ES" w:eastAsia="es-ES"/>
              </w:rPr>
              <w:t>63.781.151</w:t>
            </w:r>
          </w:p>
        </w:tc>
        <w:tc>
          <w:tcPr>
            <w:tcW w:w="694"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b/>
                <w:color w:val="333333"/>
                <w:sz w:val="16"/>
                <w:szCs w:val="20"/>
                <w:lang w:val="ca-ES" w:eastAsia="es-ES"/>
              </w:rPr>
            </w:pPr>
            <w:r w:rsidRPr="00A00D4F">
              <w:rPr>
                <w:rFonts w:ascii="Times New Roman" w:eastAsia="Times New Roman" w:hAnsi="Times New Roman"/>
                <w:b/>
                <w:color w:val="333333"/>
                <w:sz w:val="16"/>
                <w:szCs w:val="20"/>
                <w:lang w:val="ca-ES" w:eastAsia="es-ES"/>
              </w:rPr>
              <w:t>100,00</w:t>
            </w:r>
          </w:p>
        </w:tc>
        <w:tc>
          <w:tcPr>
            <w:tcW w:w="993"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b/>
                <w:color w:val="333333"/>
                <w:sz w:val="16"/>
                <w:szCs w:val="20"/>
                <w:lang w:val="ca-ES" w:eastAsia="es-ES"/>
              </w:rPr>
            </w:pPr>
            <w:r w:rsidRPr="00A00D4F">
              <w:rPr>
                <w:rFonts w:ascii="Times New Roman" w:eastAsia="Times New Roman" w:hAnsi="Times New Roman"/>
                <w:b/>
                <w:color w:val="333333"/>
                <w:sz w:val="16"/>
                <w:szCs w:val="20"/>
                <w:lang w:val="ca-ES" w:eastAsia="es-ES"/>
              </w:rPr>
              <w:t>59.030.278</w:t>
            </w:r>
          </w:p>
        </w:tc>
        <w:tc>
          <w:tcPr>
            <w:tcW w:w="708"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b/>
                <w:color w:val="333333"/>
                <w:sz w:val="16"/>
                <w:szCs w:val="20"/>
                <w:lang w:val="ca-ES" w:eastAsia="es-ES"/>
              </w:rPr>
            </w:pPr>
            <w:r w:rsidRPr="00A00D4F">
              <w:rPr>
                <w:rFonts w:ascii="Times New Roman" w:eastAsia="Times New Roman" w:hAnsi="Times New Roman"/>
                <w:b/>
                <w:color w:val="333333"/>
                <w:sz w:val="16"/>
                <w:szCs w:val="20"/>
                <w:lang w:val="ca-ES" w:eastAsia="es-ES"/>
              </w:rPr>
              <w:t>100,00</w:t>
            </w:r>
          </w:p>
        </w:tc>
        <w:tc>
          <w:tcPr>
            <w:tcW w:w="1132"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b/>
                <w:color w:val="333333"/>
                <w:sz w:val="16"/>
                <w:szCs w:val="20"/>
                <w:lang w:val="ca-ES" w:eastAsia="es-ES"/>
              </w:rPr>
            </w:pPr>
            <w:r w:rsidRPr="00A00D4F">
              <w:rPr>
                <w:rFonts w:ascii="Times New Roman" w:eastAsia="Times New Roman" w:hAnsi="Times New Roman"/>
                <w:b/>
                <w:color w:val="333333"/>
                <w:sz w:val="16"/>
                <w:szCs w:val="20"/>
                <w:lang w:val="ca-ES" w:eastAsia="es-ES"/>
              </w:rPr>
              <w:t>54.952.352</w:t>
            </w:r>
          </w:p>
        </w:tc>
        <w:tc>
          <w:tcPr>
            <w:tcW w:w="709" w:type="dxa"/>
            <w:tcBorders>
              <w:top w:val="nil"/>
              <w:left w:val="nil"/>
              <w:bottom w:val="single" w:sz="4" w:space="0" w:color="auto"/>
              <w:right w:val="single" w:sz="4" w:space="0" w:color="auto"/>
            </w:tcBorders>
            <w:shd w:val="clear" w:color="000000" w:fill="8DB4E3"/>
            <w:vAlign w:val="center"/>
            <w:hideMark/>
          </w:tcPr>
          <w:p w:rsidR="00D4794D" w:rsidRPr="00A00D4F" w:rsidRDefault="00D4794D" w:rsidP="00FB7446">
            <w:pPr>
              <w:spacing w:after="0" w:line="240" w:lineRule="auto"/>
              <w:jc w:val="right"/>
              <w:rPr>
                <w:rFonts w:ascii="Times New Roman" w:eastAsia="Times New Roman" w:hAnsi="Times New Roman"/>
                <w:b/>
                <w:color w:val="333333"/>
                <w:sz w:val="16"/>
                <w:szCs w:val="20"/>
                <w:lang w:val="ca-ES" w:eastAsia="es-ES"/>
              </w:rPr>
            </w:pPr>
            <w:r w:rsidRPr="00A00D4F">
              <w:rPr>
                <w:rFonts w:ascii="Times New Roman" w:eastAsia="Times New Roman" w:hAnsi="Times New Roman"/>
                <w:b/>
                <w:color w:val="333333"/>
                <w:sz w:val="16"/>
                <w:szCs w:val="20"/>
                <w:lang w:val="ca-ES" w:eastAsia="es-ES"/>
              </w:rPr>
              <w:t>100,00</w:t>
            </w:r>
          </w:p>
        </w:tc>
      </w:tr>
      <w:tr w:rsidR="00D4794D" w:rsidRPr="00A00D4F" w:rsidTr="00FB744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5D0FC0"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Fons</w:t>
            </w:r>
            <w:r w:rsidR="00D4794D" w:rsidRPr="00A00D4F">
              <w:rPr>
                <w:rFonts w:ascii="Times New Roman" w:eastAsia="Times New Roman" w:hAnsi="Times New Roman"/>
                <w:color w:val="000000"/>
                <w:sz w:val="16"/>
                <w:szCs w:val="20"/>
                <w:lang w:val="ca-ES" w:eastAsia="es-ES"/>
              </w:rPr>
              <w:t xml:space="preserve"> de maniobra</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872.406</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1.034.929</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1.347.129</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1.232.216</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1.791.670</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r>
      <w:tr w:rsidR="00D4794D" w:rsidRPr="00A00D4F" w:rsidTr="00FB744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244DF9" w:rsidP="005D0FC0">
            <w:pPr>
              <w:spacing w:after="0" w:line="240" w:lineRule="auto"/>
              <w:ind w:right="72"/>
              <w:rPr>
                <w:rFonts w:ascii="Times New Roman" w:eastAsia="Times New Roman" w:hAnsi="Times New Roman"/>
                <w:color w:val="000000"/>
                <w:sz w:val="16"/>
                <w:szCs w:val="20"/>
                <w:lang w:val="ca-ES" w:eastAsia="es-ES"/>
              </w:rPr>
            </w:pPr>
            <w:r>
              <w:rPr>
                <w:rFonts w:ascii="Times New Roman" w:eastAsia="Times New Roman" w:hAnsi="Times New Roman"/>
                <w:color w:val="000000"/>
                <w:sz w:val="16"/>
                <w:szCs w:val="20"/>
                <w:lang w:val="ca-ES" w:eastAsia="es-ES"/>
              </w:rPr>
              <w:t>Nombre</w:t>
            </w:r>
            <w:r w:rsidR="00D4794D" w:rsidRPr="00A00D4F">
              <w:rPr>
                <w:rFonts w:ascii="Times New Roman" w:eastAsia="Times New Roman" w:hAnsi="Times New Roman"/>
                <w:color w:val="000000"/>
                <w:sz w:val="16"/>
                <w:szCs w:val="20"/>
                <w:lang w:val="ca-ES" w:eastAsia="es-ES"/>
              </w:rPr>
              <w:t xml:space="preserve"> </w:t>
            </w:r>
            <w:r w:rsidR="005D0FC0">
              <w:rPr>
                <w:rFonts w:ascii="Times New Roman" w:eastAsia="Times New Roman" w:hAnsi="Times New Roman"/>
                <w:color w:val="000000"/>
                <w:sz w:val="16"/>
                <w:szCs w:val="20"/>
                <w:lang w:val="ca-ES" w:eastAsia="es-ES"/>
              </w:rPr>
              <w:t>d’</w:t>
            </w:r>
            <w:r w:rsidR="00D4794D" w:rsidRPr="00A00D4F">
              <w:rPr>
                <w:rFonts w:ascii="Times New Roman" w:eastAsia="Times New Roman" w:hAnsi="Times New Roman"/>
                <w:color w:val="000000"/>
                <w:sz w:val="16"/>
                <w:szCs w:val="20"/>
                <w:lang w:val="ca-ES" w:eastAsia="es-ES"/>
              </w:rPr>
              <w:t>emplea</w:t>
            </w:r>
            <w:r w:rsidR="005D0FC0">
              <w:rPr>
                <w:rFonts w:ascii="Times New Roman" w:eastAsia="Times New Roman" w:hAnsi="Times New Roman"/>
                <w:color w:val="000000"/>
                <w:sz w:val="16"/>
                <w:szCs w:val="20"/>
                <w:lang w:val="ca-ES" w:eastAsia="es-ES"/>
              </w:rPr>
              <w:t>t</w:t>
            </w:r>
            <w:r w:rsidR="00D4794D" w:rsidRPr="00A00D4F">
              <w:rPr>
                <w:rFonts w:ascii="Times New Roman" w:eastAsia="Times New Roman" w:hAnsi="Times New Roman"/>
                <w:color w:val="000000"/>
                <w:sz w:val="16"/>
                <w:szCs w:val="20"/>
                <w:lang w:val="ca-ES" w:eastAsia="es-ES"/>
              </w:rPr>
              <w:t>s</w:t>
            </w:r>
          </w:p>
        </w:tc>
        <w:tc>
          <w:tcPr>
            <w:tcW w:w="99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672</w:t>
            </w:r>
          </w:p>
        </w:tc>
        <w:tc>
          <w:tcPr>
            <w:tcW w:w="580"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97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717</w:t>
            </w:r>
          </w:p>
        </w:tc>
        <w:tc>
          <w:tcPr>
            <w:tcW w:w="711"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1007"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799</w:t>
            </w:r>
          </w:p>
        </w:tc>
        <w:tc>
          <w:tcPr>
            <w:tcW w:w="69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993"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790</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c>
          <w:tcPr>
            <w:tcW w:w="1132"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r w:rsidRPr="00A00D4F">
              <w:rPr>
                <w:rFonts w:ascii="Times New Roman" w:eastAsia="Times New Roman" w:hAnsi="Times New Roman"/>
                <w:color w:val="333333"/>
                <w:sz w:val="16"/>
                <w:szCs w:val="20"/>
                <w:lang w:val="ca-ES" w:eastAsia="es-ES"/>
              </w:rPr>
              <w:t>728</w:t>
            </w:r>
          </w:p>
        </w:tc>
        <w:tc>
          <w:tcPr>
            <w:tcW w:w="709"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B7446">
            <w:pPr>
              <w:spacing w:after="0" w:line="240" w:lineRule="auto"/>
              <w:jc w:val="right"/>
              <w:rPr>
                <w:rFonts w:ascii="Times New Roman" w:eastAsia="Times New Roman" w:hAnsi="Times New Roman"/>
                <w:color w:val="333333"/>
                <w:sz w:val="16"/>
                <w:szCs w:val="20"/>
                <w:lang w:val="ca-ES" w:eastAsia="es-ES"/>
              </w:rPr>
            </w:pPr>
          </w:p>
        </w:tc>
      </w:tr>
    </w:tbl>
    <w:p w:rsidR="006F01E3" w:rsidRPr="00D70E62" w:rsidRDefault="00B0405F" w:rsidP="00D4794D">
      <w:pPr>
        <w:pStyle w:val="L"/>
        <w:spacing w:before="0" w:after="200" w:line="240" w:lineRule="auto"/>
        <w:jc w:val="center"/>
        <w:rPr>
          <w:rFonts w:ascii="Times New Roman" w:hAnsi="Times New Roman" w:cs="Times New Roman"/>
          <w:b/>
          <w:color w:val="000000"/>
          <w:lang w:val="ca-ES"/>
        </w:rPr>
      </w:pPr>
      <w:r w:rsidRPr="00D70E62">
        <w:rPr>
          <w:rFonts w:ascii="Times New Roman" w:hAnsi="Times New Roman" w:cs="Times New Roman"/>
          <w:b/>
          <w:color w:val="000000"/>
          <w:lang w:val="ca-ES"/>
        </w:rPr>
        <w:t>Figura 1. Balan</w:t>
      </w:r>
      <w:r w:rsidR="005D0FC0" w:rsidRPr="00D70E62">
        <w:rPr>
          <w:rFonts w:ascii="Times New Roman" w:hAnsi="Times New Roman" w:cs="Times New Roman"/>
          <w:b/>
          <w:color w:val="000000"/>
          <w:lang w:val="ca-ES"/>
        </w:rPr>
        <w:t>ço</w:t>
      </w:r>
      <w:r w:rsidRPr="00D70E62">
        <w:rPr>
          <w:rFonts w:ascii="Times New Roman" w:hAnsi="Times New Roman" w:cs="Times New Roman"/>
          <w:b/>
          <w:color w:val="000000"/>
          <w:lang w:val="ca-ES"/>
        </w:rPr>
        <w:t xml:space="preserve">s de situació </w:t>
      </w:r>
      <w:r w:rsidR="00BE5F21" w:rsidRPr="00D70E62">
        <w:rPr>
          <w:rFonts w:ascii="Times New Roman" w:hAnsi="Times New Roman" w:cs="Times New Roman"/>
          <w:b/>
          <w:color w:val="000000"/>
          <w:lang w:val="ca-ES"/>
        </w:rPr>
        <w:t>consolida</w:t>
      </w:r>
      <w:r w:rsidR="005D0FC0" w:rsidRPr="00D70E62">
        <w:rPr>
          <w:rFonts w:ascii="Times New Roman" w:hAnsi="Times New Roman" w:cs="Times New Roman"/>
          <w:b/>
          <w:color w:val="000000"/>
          <w:lang w:val="ca-ES"/>
        </w:rPr>
        <w:t>ts</w:t>
      </w:r>
      <w:r w:rsidR="00BE5F21" w:rsidRPr="00D70E62">
        <w:rPr>
          <w:rFonts w:ascii="Times New Roman" w:hAnsi="Times New Roman" w:cs="Times New Roman"/>
          <w:b/>
          <w:color w:val="000000"/>
          <w:lang w:val="ca-ES"/>
        </w:rPr>
        <w:t xml:space="preserve"> </w:t>
      </w:r>
      <w:r w:rsidRPr="00D70E62">
        <w:rPr>
          <w:rFonts w:ascii="Times New Roman" w:hAnsi="Times New Roman" w:cs="Times New Roman"/>
          <w:b/>
          <w:color w:val="000000"/>
          <w:lang w:val="ca-ES"/>
        </w:rPr>
        <w:t>de DIR</w:t>
      </w:r>
      <w:r w:rsidR="0057731B" w:rsidRPr="00D70E62">
        <w:rPr>
          <w:rFonts w:ascii="Times New Roman" w:hAnsi="Times New Roman" w:cs="Times New Roman"/>
          <w:b/>
          <w:color w:val="000000"/>
          <w:lang w:val="ca-ES"/>
        </w:rPr>
        <w:t xml:space="preserve"> de 2009 a 2013</w:t>
      </w:r>
    </w:p>
    <w:p w:rsidR="00D70E62" w:rsidRDefault="00D70E62" w:rsidP="00D4794D">
      <w:pPr>
        <w:pStyle w:val="L"/>
        <w:spacing w:before="0" w:after="200" w:line="240" w:lineRule="auto"/>
        <w:jc w:val="center"/>
        <w:rPr>
          <w:rFonts w:ascii="Times New Roman" w:hAnsi="Times New Roman" w:cs="Times New Roman"/>
          <w:color w:val="000000"/>
          <w:lang w:val="ca-ES"/>
        </w:rPr>
      </w:pPr>
    </w:p>
    <w:tbl>
      <w:tblPr>
        <w:tblW w:w="9796" w:type="dxa"/>
        <w:tblInd w:w="56" w:type="dxa"/>
        <w:tblLayout w:type="fixed"/>
        <w:tblCellMar>
          <w:left w:w="70" w:type="dxa"/>
          <w:right w:w="70" w:type="dxa"/>
        </w:tblCellMar>
        <w:tblLook w:val="04A0"/>
      </w:tblPr>
      <w:tblGrid>
        <w:gridCol w:w="1432"/>
        <w:gridCol w:w="1077"/>
        <w:gridCol w:w="567"/>
        <w:gridCol w:w="1077"/>
        <w:gridCol w:w="580"/>
        <w:gridCol w:w="1077"/>
        <w:gridCol w:w="567"/>
        <w:gridCol w:w="1077"/>
        <w:gridCol w:w="628"/>
        <w:gridCol w:w="1073"/>
        <w:gridCol w:w="641"/>
      </w:tblGrid>
      <w:tr w:rsidR="005E2B86" w:rsidRPr="005E2B86" w:rsidTr="005E2B86">
        <w:trPr>
          <w:trHeight w:val="283"/>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5E2B86" w:rsidRPr="005E2B86" w:rsidRDefault="005E2B86" w:rsidP="00BA0742">
            <w:pPr>
              <w:spacing w:after="0" w:line="240" w:lineRule="auto"/>
              <w:rPr>
                <w:rFonts w:ascii="Times New Roman" w:eastAsia="Times New Roman" w:hAnsi="Times New Roman"/>
                <w:b/>
                <w:color w:val="000000"/>
                <w:sz w:val="15"/>
                <w:szCs w:val="15"/>
                <w:lang w:val="ca-ES" w:eastAsia="es-ES"/>
              </w:rPr>
            </w:pPr>
          </w:p>
        </w:tc>
        <w:tc>
          <w:tcPr>
            <w:tcW w:w="1077" w:type="dxa"/>
            <w:tcBorders>
              <w:top w:val="single" w:sz="4" w:space="0" w:color="auto"/>
              <w:left w:val="nil"/>
              <w:bottom w:val="single" w:sz="4" w:space="0" w:color="auto"/>
              <w:right w:val="single" w:sz="4" w:space="0" w:color="auto"/>
            </w:tcBorders>
            <w:shd w:val="clear" w:color="auto" w:fill="auto"/>
            <w:vAlign w:val="center"/>
          </w:tcPr>
          <w:p w:rsidR="005E2B86" w:rsidRPr="005E2B86" w:rsidRDefault="005E2B86" w:rsidP="00BA0742">
            <w:pPr>
              <w:spacing w:after="0" w:line="240" w:lineRule="auto"/>
              <w:jc w:val="right"/>
              <w:rPr>
                <w:rFonts w:ascii="Times New Roman" w:eastAsia="Times New Roman" w:hAnsi="Times New Roman"/>
                <w:b/>
                <w:color w:val="000000"/>
                <w:sz w:val="14"/>
                <w:szCs w:val="14"/>
                <w:lang w:val="ca-ES" w:eastAsia="es-ES"/>
              </w:rPr>
            </w:pPr>
            <w:r>
              <w:rPr>
                <w:rFonts w:ascii="Times New Roman" w:eastAsia="Times New Roman" w:hAnsi="Times New Roman"/>
                <w:b/>
                <w:color w:val="000000"/>
                <w:sz w:val="14"/>
                <w:szCs w:val="14"/>
                <w:lang w:val="ca-ES" w:eastAsia="es-ES"/>
              </w:rPr>
              <w:t>31/12/2013</w:t>
            </w:r>
          </w:p>
        </w:tc>
        <w:tc>
          <w:tcPr>
            <w:tcW w:w="567" w:type="dxa"/>
            <w:tcBorders>
              <w:top w:val="single" w:sz="4" w:space="0" w:color="auto"/>
              <w:left w:val="nil"/>
              <w:bottom w:val="single" w:sz="4" w:space="0" w:color="auto"/>
              <w:right w:val="single" w:sz="4" w:space="0" w:color="auto"/>
            </w:tcBorders>
            <w:shd w:val="clear" w:color="auto" w:fill="auto"/>
            <w:vAlign w:val="center"/>
          </w:tcPr>
          <w:p w:rsidR="005E2B86" w:rsidRPr="005E2B86" w:rsidRDefault="005E2B86" w:rsidP="005E2B86">
            <w:pPr>
              <w:spacing w:after="0" w:line="240" w:lineRule="auto"/>
              <w:jc w:val="center"/>
              <w:rPr>
                <w:rFonts w:ascii="Times New Roman" w:eastAsia="Times New Roman" w:hAnsi="Times New Roman"/>
                <w:b/>
                <w:color w:val="000000"/>
                <w:sz w:val="14"/>
                <w:szCs w:val="14"/>
                <w:lang w:val="ca-ES" w:eastAsia="es-ES"/>
              </w:rPr>
            </w:pPr>
            <w:r>
              <w:rPr>
                <w:rFonts w:ascii="Times New Roman" w:eastAsia="Times New Roman" w:hAnsi="Times New Roman"/>
                <w:b/>
                <w:color w:val="000000"/>
                <w:sz w:val="14"/>
                <w:szCs w:val="14"/>
                <w:lang w:val="ca-ES" w:eastAsia="es-ES"/>
              </w:rPr>
              <w:t>%</w:t>
            </w:r>
          </w:p>
        </w:tc>
        <w:tc>
          <w:tcPr>
            <w:tcW w:w="1077" w:type="dxa"/>
            <w:tcBorders>
              <w:top w:val="single" w:sz="4" w:space="0" w:color="auto"/>
              <w:left w:val="nil"/>
              <w:bottom w:val="single" w:sz="4" w:space="0" w:color="auto"/>
              <w:right w:val="single" w:sz="4" w:space="0" w:color="auto"/>
            </w:tcBorders>
            <w:shd w:val="clear" w:color="auto" w:fill="auto"/>
            <w:vAlign w:val="center"/>
          </w:tcPr>
          <w:p w:rsidR="005E2B86" w:rsidRPr="00A00D4F" w:rsidRDefault="005E2B86" w:rsidP="005E2B86">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31/12/201</w:t>
            </w:r>
            <w:r>
              <w:rPr>
                <w:rFonts w:ascii="Times New Roman" w:eastAsia="Times New Roman" w:hAnsi="Times New Roman"/>
                <w:b/>
                <w:bCs/>
                <w:color w:val="000000"/>
                <w:sz w:val="14"/>
                <w:szCs w:val="14"/>
                <w:lang w:val="ca-ES" w:eastAsia="es-ES"/>
              </w:rPr>
              <w:t>2</w:t>
            </w:r>
          </w:p>
        </w:tc>
        <w:tc>
          <w:tcPr>
            <w:tcW w:w="580" w:type="dxa"/>
            <w:tcBorders>
              <w:top w:val="single" w:sz="4" w:space="0" w:color="auto"/>
              <w:left w:val="nil"/>
              <w:bottom w:val="single" w:sz="4" w:space="0" w:color="auto"/>
              <w:right w:val="single" w:sz="4" w:space="0" w:color="auto"/>
            </w:tcBorders>
            <w:shd w:val="clear" w:color="auto" w:fill="auto"/>
            <w:vAlign w:val="center"/>
          </w:tcPr>
          <w:p w:rsidR="005E2B86" w:rsidRPr="00A00D4F" w:rsidRDefault="005E2B86" w:rsidP="005E2B86">
            <w:pPr>
              <w:spacing w:after="0" w:line="240" w:lineRule="auto"/>
              <w:jc w:val="center"/>
              <w:rPr>
                <w:rFonts w:ascii="Times New Roman" w:eastAsia="Times New Roman" w:hAnsi="Times New Roman"/>
                <w:b/>
                <w:bCs/>
                <w:color w:val="000000"/>
                <w:sz w:val="14"/>
                <w:szCs w:val="14"/>
                <w:lang w:val="ca-ES" w:eastAsia="es-ES"/>
              </w:rPr>
            </w:pPr>
            <w:r>
              <w:rPr>
                <w:rFonts w:ascii="Times New Roman" w:eastAsia="Times New Roman" w:hAnsi="Times New Roman"/>
                <w:b/>
                <w:bCs/>
                <w:color w:val="000000"/>
                <w:sz w:val="14"/>
                <w:szCs w:val="14"/>
                <w:lang w:val="ca-ES" w:eastAsia="es-ES"/>
              </w:rPr>
              <w:t>%</w:t>
            </w:r>
          </w:p>
        </w:tc>
        <w:tc>
          <w:tcPr>
            <w:tcW w:w="1077" w:type="dxa"/>
            <w:tcBorders>
              <w:top w:val="single" w:sz="4" w:space="0" w:color="auto"/>
              <w:left w:val="nil"/>
              <w:bottom w:val="single" w:sz="4" w:space="0" w:color="auto"/>
              <w:right w:val="single" w:sz="4" w:space="0" w:color="auto"/>
            </w:tcBorders>
            <w:shd w:val="clear" w:color="auto" w:fill="auto"/>
            <w:vAlign w:val="center"/>
          </w:tcPr>
          <w:p w:rsidR="005E2B86" w:rsidRPr="00A00D4F" w:rsidRDefault="005E2B86" w:rsidP="005E2B86">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31/12/201</w:t>
            </w:r>
            <w:r>
              <w:rPr>
                <w:rFonts w:ascii="Times New Roman" w:eastAsia="Times New Roman" w:hAnsi="Times New Roman"/>
                <w:b/>
                <w:bCs/>
                <w:color w:val="000000"/>
                <w:sz w:val="14"/>
                <w:szCs w:val="14"/>
                <w:lang w:val="ca-ES" w:eastAsia="es-ES"/>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5E2B86" w:rsidRPr="00A00D4F" w:rsidRDefault="005E2B86" w:rsidP="005E2B86">
            <w:pPr>
              <w:spacing w:after="0" w:line="240" w:lineRule="auto"/>
              <w:jc w:val="center"/>
              <w:rPr>
                <w:rFonts w:ascii="Times New Roman" w:eastAsia="Times New Roman" w:hAnsi="Times New Roman"/>
                <w:b/>
                <w:bCs/>
                <w:color w:val="000000"/>
                <w:sz w:val="14"/>
                <w:szCs w:val="14"/>
                <w:lang w:val="ca-ES" w:eastAsia="es-ES"/>
              </w:rPr>
            </w:pPr>
            <w:r>
              <w:rPr>
                <w:rFonts w:ascii="Times New Roman" w:eastAsia="Times New Roman" w:hAnsi="Times New Roman"/>
                <w:b/>
                <w:bCs/>
                <w:color w:val="000000"/>
                <w:sz w:val="14"/>
                <w:szCs w:val="14"/>
                <w:lang w:val="ca-ES" w:eastAsia="es-ES"/>
              </w:rPr>
              <w:t>%</w:t>
            </w:r>
          </w:p>
        </w:tc>
        <w:tc>
          <w:tcPr>
            <w:tcW w:w="1077" w:type="dxa"/>
            <w:tcBorders>
              <w:top w:val="single" w:sz="4" w:space="0" w:color="auto"/>
              <w:left w:val="nil"/>
              <w:bottom w:val="single" w:sz="4" w:space="0" w:color="auto"/>
              <w:right w:val="single" w:sz="4" w:space="0" w:color="auto"/>
            </w:tcBorders>
            <w:shd w:val="clear" w:color="auto" w:fill="auto"/>
            <w:vAlign w:val="center"/>
          </w:tcPr>
          <w:p w:rsidR="005E2B86" w:rsidRPr="00A00D4F" w:rsidRDefault="005E2B86" w:rsidP="005E2B86">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31/12/201</w:t>
            </w:r>
            <w:r>
              <w:rPr>
                <w:rFonts w:ascii="Times New Roman" w:eastAsia="Times New Roman" w:hAnsi="Times New Roman"/>
                <w:b/>
                <w:bCs/>
                <w:color w:val="000000"/>
                <w:sz w:val="14"/>
                <w:szCs w:val="14"/>
                <w:lang w:val="ca-ES" w:eastAsia="es-ES"/>
              </w:rPr>
              <w:t>0</w:t>
            </w:r>
          </w:p>
        </w:tc>
        <w:tc>
          <w:tcPr>
            <w:tcW w:w="628" w:type="dxa"/>
            <w:tcBorders>
              <w:top w:val="single" w:sz="4" w:space="0" w:color="auto"/>
              <w:left w:val="nil"/>
              <w:bottom w:val="single" w:sz="4" w:space="0" w:color="auto"/>
              <w:right w:val="single" w:sz="4" w:space="0" w:color="auto"/>
            </w:tcBorders>
            <w:shd w:val="clear" w:color="auto" w:fill="auto"/>
            <w:vAlign w:val="center"/>
          </w:tcPr>
          <w:p w:rsidR="005E2B86" w:rsidRPr="00A00D4F" w:rsidRDefault="005E2B86" w:rsidP="005E2B86">
            <w:pPr>
              <w:spacing w:after="0" w:line="240" w:lineRule="auto"/>
              <w:jc w:val="center"/>
              <w:rPr>
                <w:rFonts w:ascii="Times New Roman" w:eastAsia="Times New Roman" w:hAnsi="Times New Roman"/>
                <w:b/>
                <w:bCs/>
                <w:color w:val="000000"/>
                <w:sz w:val="14"/>
                <w:szCs w:val="14"/>
                <w:lang w:val="ca-ES" w:eastAsia="es-ES"/>
              </w:rPr>
            </w:pPr>
            <w:r>
              <w:rPr>
                <w:rFonts w:ascii="Times New Roman" w:eastAsia="Times New Roman" w:hAnsi="Times New Roman"/>
                <w:b/>
                <w:bCs/>
                <w:color w:val="000000"/>
                <w:sz w:val="14"/>
                <w:szCs w:val="14"/>
                <w:lang w:val="ca-ES" w:eastAsia="es-ES"/>
              </w:rPr>
              <w:t>%</w:t>
            </w:r>
          </w:p>
        </w:tc>
        <w:tc>
          <w:tcPr>
            <w:tcW w:w="1073" w:type="dxa"/>
            <w:tcBorders>
              <w:top w:val="single" w:sz="4" w:space="0" w:color="auto"/>
              <w:left w:val="nil"/>
              <w:bottom w:val="single" w:sz="4" w:space="0" w:color="auto"/>
              <w:right w:val="single" w:sz="4" w:space="0" w:color="auto"/>
            </w:tcBorders>
            <w:shd w:val="clear" w:color="auto" w:fill="auto"/>
            <w:vAlign w:val="center"/>
          </w:tcPr>
          <w:p w:rsidR="005E2B86" w:rsidRPr="00A00D4F" w:rsidRDefault="005E2B86" w:rsidP="005E2B86">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31/12/20</w:t>
            </w:r>
            <w:r>
              <w:rPr>
                <w:rFonts w:ascii="Times New Roman" w:eastAsia="Times New Roman" w:hAnsi="Times New Roman"/>
                <w:b/>
                <w:bCs/>
                <w:color w:val="000000"/>
                <w:sz w:val="14"/>
                <w:szCs w:val="14"/>
                <w:lang w:val="ca-ES" w:eastAsia="es-ES"/>
              </w:rPr>
              <w:t>09</w:t>
            </w:r>
            <w:bookmarkStart w:id="0" w:name="_GoBack"/>
            <w:bookmarkEnd w:id="0"/>
          </w:p>
        </w:tc>
        <w:tc>
          <w:tcPr>
            <w:tcW w:w="641" w:type="dxa"/>
            <w:tcBorders>
              <w:top w:val="single" w:sz="4" w:space="0" w:color="auto"/>
              <w:left w:val="nil"/>
              <w:bottom w:val="single" w:sz="4" w:space="0" w:color="auto"/>
              <w:right w:val="single" w:sz="4" w:space="0" w:color="auto"/>
            </w:tcBorders>
            <w:shd w:val="clear" w:color="auto" w:fill="auto"/>
            <w:vAlign w:val="center"/>
          </w:tcPr>
          <w:p w:rsidR="005E2B86" w:rsidRPr="00A00D4F" w:rsidRDefault="005E2B86" w:rsidP="005E2B86">
            <w:pPr>
              <w:spacing w:after="0" w:line="240" w:lineRule="auto"/>
              <w:jc w:val="center"/>
              <w:rPr>
                <w:rFonts w:ascii="Times New Roman" w:eastAsia="Times New Roman" w:hAnsi="Times New Roman"/>
                <w:b/>
                <w:bCs/>
                <w:color w:val="000000"/>
                <w:sz w:val="14"/>
                <w:szCs w:val="14"/>
                <w:lang w:val="ca-ES" w:eastAsia="es-ES"/>
              </w:rPr>
            </w:pPr>
            <w:r>
              <w:rPr>
                <w:rFonts w:ascii="Times New Roman" w:eastAsia="Times New Roman" w:hAnsi="Times New Roman"/>
                <w:b/>
                <w:bCs/>
                <w:color w:val="000000"/>
                <w:sz w:val="14"/>
                <w:szCs w:val="14"/>
                <w:lang w:val="ca-ES" w:eastAsia="es-ES"/>
              </w:rPr>
              <w:t>%</w:t>
            </w:r>
          </w:p>
        </w:tc>
      </w:tr>
      <w:tr w:rsidR="005E2B86" w:rsidRPr="00A00D4F" w:rsidTr="00B16962">
        <w:trPr>
          <w:trHeight w:val="6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 xml:space="preserve">Import net de la </w:t>
            </w:r>
            <w:r>
              <w:rPr>
                <w:rFonts w:ascii="Times New Roman" w:eastAsia="Times New Roman" w:hAnsi="Times New Roman"/>
                <w:color w:val="000000"/>
                <w:sz w:val="15"/>
                <w:szCs w:val="15"/>
                <w:lang w:val="ca-ES" w:eastAsia="es-ES"/>
              </w:rPr>
              <w:br/>
              <w:t>x</w:t>
            </w:r>
            <w:r w:rsidRPr="00A00D4F">
              <w:rPr>
                <w:rFonts w:ascii="Times New Roman" w:eastAsia="Times New Roman" w:hAnsi="Times New Roman"/>
                <w:color w:val="000000"/>
                <w:sz w:val="15"/>
                <w:szCs w:val="15"/>
                <w:lang w:val="ca-ES" w:eastAsia="es-ES"/>
              </w:rPr>
              <w:t xml:space="preserve">ifra de </w:t>
            </w:r>
            <w:r>
              <w:rPr>
                <w:rFonts w:ascii="Times New Roman" w:eastAsia="Times New Roman" w:hAnsi="Times New Roman"/>
                <w:color w:val="000000"/>
                <w:sz w:val="15"/>
                <w:szCs w:val="15"/>
                <w:lang w:val="ca-ES" w:eastAsia="es-ES"/>
              </w:rPr>
              <w:t>negoci</w:t>
            </w:r>
            <w:r w:rsidRPr="00A00D4F">
              <w:rPr>
                <w:rFonts w:ascii="Times New Roman" w:eastAsia="Times New Roman" w:hAnsi="Times New Roman"/>
                <w:color w:val="000000"/>
                <w:sz w:val="15"/>
                <w:szCs w:val="15"/>
                <w:lang w:val="ca-ES" w:eastAsia="es-ES"/>
              </w:rPr>
              <w:t xml:space="preserve">s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46.719.124,34</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100,00</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51.887.148,77</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100,00</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54.781.768,95</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100,00</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52.497.005,58</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100,00</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49.317.117,08</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100,00</w:t>
            </w:r>
          </w:p>
        </w:tc>
      </w:tr>
      <w:tr w:rsidR="005E2B86" w:rsidRPr="00A00D4F" w:rsidTr="00B16962">
        <w:trPr>
          <w:trHeight w:val="9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rPr>
                <w:rFonts w:ascii="Times New Roman" w:eastAsia="Times New Roman" w:hAnsi="Times New Roman"/>
                <w:color w:val="000000"/>
                <w:sz w:val="15"/>
                <w:szCs w:val="15"/>
                <w:lang w:val="ca-ES" w:eastAsia="es-ES"/>
              </w:rPr>
            </w:pPr>
            <w:r>
              <w:rPr>
                <w:rFonts w:ascii="Times New Roman" w:eastAsia="Times New Roman" w:hAnsi="Times New Roman"/>
                <w:color w:val="000000"/>
                <w:sz w:val="15"/>
                <w:szCs w:val="15"/>
                <w:lang w:val="ca-ES" w:eastAsia="es-ES"/>
              </w:rPr>
              <w:t>Variació</w:t>
            </w:r>
            <w:r w:rsidRPr="00A00D4F">
              <w:rPr>
                <w:rFonts w:ascii="Times New Roman" w:eastAsia="Times New Roman" w:hAnsi="Times New Roman"/>
                <w:color w:val="000000"/>
                <w:sz w:val="15"/>
                <w:szCs w:val="15"/>
                <w:lang w:val="ca-ES" w:eastAsia="es-ES"/>
              </w:rPr>
              <w:t xml:space="preserve"> d</w:t>
            </w:r>
            <w:r>
              <w:rPr>
                <w:rFonts w:ascii="Times New Roman" w:eastAsia="Times New Roman" w:hAnsi="Times New Roman"/>
                <w:color w:val="000000"/>
                <w:sz w:val="15"/>
                <w:szCs w:val="15"/>
                <w:lang w:val="ca-ES" w:eastAsia="es-ES"/>
              </w:rPr>
              <w:t>’existències de producte</w:t>
            </w:r>
            <w:r w:rsidRPr="00A00D4F">
              <w:rPr>
                <w:rFonts w:ascii="Times New Roman" w:eastAsia="Times New Roman" w:hAnsi="Times New Roman"/>
                <w:color w:val="000000"/>
                <w:sz w:val="15"/>
                <w:szCs w:val="15"/>
                <w:lang w:val="ca-ES" w:eastAsia="es-ES"/>
              </w:rPr>
              <w:t xml:space="preserve">s </w:t>
            </w:r>
            <w:r>
              <w:rPr>
                <w:rFonts w:ascii="Times New Roman" w:eastAsia="Times New Roman" w:hAnsi="Times New Roman"/>
                <w:color w:val="000000"/>
                <w:sz w:val="15"/>
                <w:szCs w:val="15"/>
                <w:lang w:val="ca-ES" w:eastAsia="es-ES"/>
              </w:rPr>
              <w:t>acabats i en curs</w:t>
            </w:r>
            <w:r w:rsidRPr="00A00D4F">
              <w:rPr>
                <w:rFonts w:ascii="Times New Roman" w:eastAsia="Times New Roman" w:hAnsi="Times New Roman"/>
                <w:color w:val="000000"/>
                <w:sz w:val="15"/>
                <w:szCs w:val="15"/>
                <w:lang w:val="ca-ES" w:eastAsia="es-ES"/>
              </w:rPr>
              <w:t xml:space="preserve"> de fabricació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61.658,74</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0,13</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23.992,71</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0,05</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123.458,69</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0,23</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98.597,46</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0,19</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53.434,96</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0,11</w:t>
            </w:r>
          </w:p>
        </w:tc>
      </w:tr>
      <w:tr w:rsidR="005E2B86" w:rsidRPr="00A00D4F" w:rsidTr="00B16962">
        <w:trPr>
          <w:trHeight w:val="6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rPr>
                <w:rFonts w:ascii="Times New Roman" w:eastAsia="Times New Roman" w:hAnsi="Times New Roman"/>
                <w:color w:val="000000"/>
                <w:sz w:val="15"/>
                <w:szCs w:val="15"/>
                <w:lang w:val="ca-ES" w:eastAsia="es-ES"/>
              </w:rPr>
            </w:pPr>
            <w:r>
              <w:rPr>
                <w:rFonts w:ascii="Times New Roman" w:eastAsia="Times New Roman" w:hAnsi="Times New Roman"/>
                <w:color w:val="000000"/>
                <w:sz w:val="15"/>
                <w:szCs w:val="15"/>
                <w:lang w:val="ca-ES" w:eastAsia="es-ES"/>
              </w:rPr>
              <w:t>Tre</w:t>
            </w:r>
            <w:r w:rsidRPr="00A00D4F">
              <w:rPr>
                <w:rFonts w:ascii="Times New Roman" w:eastAsia="Times New Roman" w:hAnsi="Times New Roman"/>
                <w:color w:val="000000"/>
                <w:sz w:val="15"/>
                <w:szCs w:val="15"/>
                <w:lang w:val="ca-ES" w:eastAsia="es-ES"/>
              </w:rPr>
              <w:t>ba</w:t>
            </w:r>
            <w:r>
              <w:rPr>
                <w:rFonts w:ascii="Times New Roman" w:eastAsia="Times New Roman" w:hAnsi="Times New Roman"/>
                <w:color w:val="000000"/>
                <w:sz w:val="15"/>
                <w:szCs w:val="15"/>
                <w:lang w:val="ca-ES" w:eastAsia="es-ES"/>
              </w:rPr>
              <w:t>ll</w:t>
            </w:r>
            <w:r w:rsidRPr="00A00D4F">
              <w:rPr>
                <w:rFonts w:ascii="Times New Roman" w:eastAsia="Times New Roman" w:hAnsi="Times New Roman"/>
                <w:color w:val="000000"/>
                <w:sz w:val="15"/>
                <w:szCs w:val="15"/>
                <w:lang w:val="ca-ES" w:eastAsia="es-ES"/>
              </w:rPr>
              <w:t>s reali</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za</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s p</w:t>
            </w:r>
            <w:r>
              <w:rPr>
                <w:rFonts w:ascii="Times New Roman" w:eastAsia="Times New Roman" w:hAnsi="Times New Roman"/>
                <w:color w:val="000000"/>
                <w:sz w:val="15"/>
                <w:szCs w:val="15"/>
                <w:lang w:val="ca-ES" w:eastAsia="es-ES"/>
              </w:rPr>
              <w:t>e</w:t>
            </w:r>
            <w:r w:rsidRPr="00A00D4F">
              <w:rPr>
                <w:rFonts w:ascii="Times New Roman" w:eastAsia="Times New Roman" w:hAnsi="Times New Roman"/>
                <w:color w:val="000000"/>
                <w:sz w:val="15"/>
                <w:szCs w:val="15"/>
                <w:lang w:val="ca-ES" w:eastAsia="es-ES"/>
              </w:rPr>
              <w:t>l grup</w:t>
            </w:r>
            <w:r>
              <w:rPr>
                <w:rFonts w:ascii="Times New Roman" w:eastAsia="Times New Roman" w:hAnsi="Times New Roman"/>
                <w:color w:val="000000"/>
                <w:sz w:val="15"/>
                <w:szCs w:val="15"/>
                <w:lang w:val="ca-ES" w:eastAsia="es-ES"/>
              </w:rPr>
              <w:t xml:space="preserve"> pe</w:t>
            </w:r>
            <w:r w:rsidRPr="00A00D4F">
              <w:rPr>
                <w:rFonts w:ascii="Times New Roman" w:eastAsia="Times New Roman" w:hAnsi="Times New Roman"/>
                <w:color w:val="000000"/>
                <w:sz w:val="15"/>
                <w:szCs w:val="15"/>
                <w:lang w:val="ca-ES" w:eastAsia="es-ES"/>
              </w:rPr>
              <w:t>r</w:t>
            </w:r>
            <w:r>
              <w:rPr>
                <w:rFonts w:ascii="Times New Roman" w:eastAsia="Times New Roman" w:hAnsi="Times New Roman"/>
                <w:color w:val="000000"/>
                <w:sz w:val="15"/>
                <w:szCs w:val="15"/>
                <w:lang w:val="ca-ES" w:eastAsia="es-ES"/>
              </w:rPr>
              <w:t xml:space="preserve"> </w:t>
            </w:r>
            <w:r w:rsidRPr="00A00D4F">
              <w:rPr>
                <w:rFonts w:ascii="Times New Roman" w:eastAsia="Times New Roman" w:hAnsi="Times New Roman"/>
                <w:color w:val="000000"/>
                <w:sz w:val="15"/>
                <w:szCs w:val="15"/>
                <w:lang w:val="ca-ES" w:eastAsia="es-ES"/>
              </w:rPr>
              <w:t>a</w:t>
            </w:r>
            <w:r>
              <w:rPr>
                <w:rFonts w:ascii="Times New Roman" w:eastAsia="Times New Roman" w:hAnsi="Times New Roman"/>
                <w:color w:val="000000"/>
                <w:sz w:val="15"/>
                <w:szCs w:val="15"/>
                <w:lang w:val="ca-ES" w:eastAsia="es-ES"/>
              </w:rPr>
              <w:t>l</w:t>
            </w:r>
            <w:r w:rsidRPr="00A00D4F">
              <w:rPr>
                <w:rFonts w:ascii="Times New Roman" w:eastAsia="Times New Roman" w:hAnsi="Times New Roman"/>
                <w:color w:val="000000"/>
                <w:sz w:val="15"/>
                <w:szCs w:val="15"/>
                <w:lang w:val="ca-ES" w:eastAsia="es-ES"/>
              </w:rPr>
              <w:t xml:space="preserve"> s</w:t>
            </w:r>
            <w:r>
              <w:rPr>
                <w:rFonts w:ascii="Times New Roman" w:eastAsia="Times New Roman" w:hAnsi="Times New Roman"/>
                <w:color w:val="000000"/>
                <w:sz w:val="15"/>
                <w:szCs w:val="15"/>
                <w:lang w:val="ca-ES" w:eastAsia="es-ES"/>
              </w:rPr>
              <w:t>e</w:t>
            </w:r>
            <w:r w:rsidRPr="00A00D4F">
              <w:rPr>
                <w:rFonts w:ascii="Times New Roman" w:eastAsia="Times New Roman" w:hAnsi="Times New Roman"/>
                <w:color w:val="000000"/>
                <w:sz w:val="15"/>
                <w:szCs w:val="15"/>
                <w:lang w:val="ca-ES" w:eastAsia="es-ES"/>
              </w:rPr>
              <w:t>u acti</w:t>
            </w:r>
            <w:r>
              <w:rPr>
                <w:rFonts w:ascii="Times New Roman" w:eastAsia="Times New Roman" w:hAnsi="Times New Roman"/>
                <w:color w:val="000000"/>
                <w:sz w:val="15"/>
                <w:szCs w:val="15"/>
                <w:lang w:val="ca-ES" w:eastAsia="es-ES"/>
              </w:rPr>
              <w:t>u</w:t>
            </w:r>
            <w:r w:rsidRPr="00A00D4F">
              <w:rPr>
                <w:rFonts w:ascii="Times New Roman" w:eastAsia="Times New Roman" w:hAnsi="Times New Roman"/>
                <w:color w:val="000000"/>
                <w:sz w:val="15"/>
                <w:szCs w:val="15"/>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264.323,62</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0,57</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223.430,97</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0,43</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1.256.544,67</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2,29</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1.917.719,63</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3,65</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1.782.036,09</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3,61</w:t>
            </w:r>
          </w:p>
        </w:tc>
      </w:tr>
      <w:tr w:rsidR="005E2B86" w:rsidRPr="00A00D4F" w:rsidTr="00B16962">
        <w:trPr>
          <w:trHeight w:val="376"/>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rPr>
                <w:rFonts w:ascii="Times New Roman" w:eastAsia="Times New Roman" w:hAnsi="Times New Roman"/>
                <w:color w:val="000000"/>
                <w:sz w:val="15"/>
                <w:szCs w:val="15"/>
                <w:lang w:val="ca-ES" w:eastAsia="es-ES"/>
              </w:rPr>
            </w:pPr>
            <w:r>
              <w:rPr>
                <w:rFonts w:ascii="Times New Roman" w:eastAsia="Times New Roman" w:hAnsi="Times New Roman"/>
                <w:color w:val="000000"/>
                <w:sz w:val="15"/>
                <w:szCs w:val="15"/>
                <w:lang w:val="ca-ES" w:eastAsia="es-ES"/>
              </w:rPr>
              <w:t>Aprovisionament</w:t>
            </w:r>
            <w:r w:rsidRPr="00A00D4F">
              <w:rPr>
                <w:rFonts w:ascii="Times New Roman" w:eastAsia="Times New Roman" w:hAnsi="Times New Roman"/>
                <w:color w:val="000000"/>
                <w:sz w:val="15"/>
                <w:szCs w:val="15"/>
                <w:lang w:val="ca-ES" w:eastAsia="es-ES"/>
              </w:rPr>
              <w:t xml:space="preserve">s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733.114,84</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1,57</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630.056,03</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1,21</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866.597,45</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1,58</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995.049,50</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1,90</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-1.253.203,65</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-2,54</w:t>
            </w:r>
          </w:p>
        </w:tc>
      </w:tr>
      <w:tr w:rsidR="005E2B86" w:rsidRPr="00A00D4F" w:rsidTr="00B1696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rPr>
                <w:rFonts w:ascii="Times New Roman" w:eastAsia="Times New Roman" w:hAnsi="Times New Roman"/>
                <w:color w:val="000000"/>
                <w:sz w:val="15"/>
                <w:szCs w:val="15"/>
                <w:lang w:val="ca-ES" w:eastAsia="es-ES"/>
              </w:rPr>
            </w:pPr>
            <w:r>
              <w:rPr>
                <w:rFonts w:ascii="Times New Roman" w:eastAsia="Times New Roman" w:hAnsi="Times New Roman"/>
                <w:color w:val="000000"/>
                <w:sz w:val="15"/>
                <w:szCs w:val="15"/>
                <w:lang w:val="ca-ES" w:eastAsia="es-ES"/>
              </w:rPr>
              <w:t>Altre</w:t>
            </w:r>
            <w:r w:rsidRPr="00A00D4F">
              <w:rPr>
                <w:rFonts w:ascii="Times New Roman" w:eastAsia="Times New Roman" w:hAnsi="Times New Roman"/>
                <w:color w:val="000000"/>
                <w:sz w:val="15"/>
                <w:szCs w:val="15"/>
                <w:lang w:val="ca-ES" w:eastAsia="es-ES"/>
              </w:rPr>
              <w:t>s ingre</w:t>
            </w:r>
            <w:r>
              <w:rPr>
                <w:rFonts w:ascii="Times New Roman" w:eastAsia="Times New Roman" w:hAnsi="Times New Roman"/>
                <w:color w:val="000000"/>
                <w:sz w:val="15"/>
                <w:szCs w:val="15"/>
                <w:lang w:val="ca-ES" w:eastAsia="es-ES"/>
              </w:rPr>
              <w:t>s</w:t>
            </w:r>
            <w:r w:rsidRPr="00A00D4F">
              <w:rPr>
                <w:rFonts w:ascii="Times New Roman" w:eastAsia="Times New Roman" w:hAnsi="Times New Roman"/>
                <w:color w:val="000000"/>
                <w:sz w:val="15"/>
                <w:szCs w:val="15"/>
                <w:lang w:val="ca-ES" w:eastAsia="es-ES"/>
              </w:rPr>
              <w:t>sos d</w:t>
            </w:r>
            <w:r>
              <w:rPr>
                <w:rFonts w:ascii="Times New Roman" w:eastAsia="Times New Roman" w:hAnsi="Times New Roman"/>
                <w:color w:val="000000"/>
                <w:sz w:val="15"/>
                <w:szCs w:val="15"/>
                <w:lang w:val="ca-ES" w:eastAsia="es-ES"/>
              </w:rPr>
              <w:t>’</w:t>
            </w:r>
            <w:r w:rsidRPr="00A00D4F">
              <w:rPr>
                <w:rFonts w:ascii="Times New Roman" w:eastAsia="Times New Roman" w:hAnsi="Times New Roman"/>
                <w:color w:val="000000"/>
                <w:sz w:val="15"/>
                <w:szCs w:val="15"/>
                <w:lang w:val="ca-ES" w:eastAsia="es-ES"/>
              </w:rPr>
              <w:t xml:space="preserve">explotació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191.688,73</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0,41</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142.755,73</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0,28</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192.247,58</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0,35</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612.422,22</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1,17</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599.291,34</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1,22</w:t>
            </w:r>
          </w:p>
        </w:tc>
      </w:tr>
      <w:tr w:rsidR="005E2B86" w:rsidRPr="00A00D4F" w:rsidTr="00B1696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rPr>
                <w:rFonts w:ascii="Times New Roman" w:eastAsia="Times New Roman" w:hAnsi="Times New Roman"/>
                <w:color w:val="000000"/>
                <w:sz w:val="15"/>
                <w:szCs w:val="15"/>
                <w:lang w:val="ca-ES" w:eastAsia="es-ES"/>
              </w:rPr>
            </w:pPr>
            <w:r>
              <w:rPr>
                <w:rFonts w:ascii="Times New Roman" w:eastAsia="Times New Roman" w:hAnsi="Times New Roman"/>
                <w:color w:val="000000"/>
                <w:sz w:val="15"/>
                <w:szCs w:val="15"/>
                <w:lang w:val="ca-ES" w:eastAsia="es-ES"/>
              </w:rPr>
              <w:t xml:space="preserve">Despeses </w:t>
            </w:r>
            <w:r w:rsidRPr="00A00D4F">
              <w:rPr>
                <w:rFonts w:ascii="Times New Roman" w:eastAsia="Times New Roman" w:hAnsi="Times New Roman"/>
                <w:color w:val="000000"/>
                <w:sz w:val="15"/>
                <w:szCs w:val="15"/>
                <w:lang w:val="ca-ES" w:eastAsia="es-ES"/>
              </w:rPr>
              <w:t xml:space="preserve">de personal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23.276.726,15</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49,82</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26.395.229,47</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50,87</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29.652.300,18</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54,13</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28.892.515,03</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55,04</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-26.242.528,29</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-53,21</w:t>
            </w:r>
          </w:p>
        </w:tc>
      </w:tr>
      <w:tr w:rsidR="005E2B86" w:rsidRPr="00A00D4F" w:rsidTr="00B1696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Pr>
                <w:rFonts w:ascii="Times New Roman" w:eastAsia="Times New Roman" w:hAnsi="Times New Roman"/>
                <w:color w:val="000000"/>
                <w:sz w:val="15"/>
                <w:szCs w:val="15"/>
                <w:lang w:val="ca-ES" w:eastAsia="es-ES"/>
              </w:rPr>
              <w:t>Altre</w:t>
            </w:r>
            <w:r w:rsidRPr="00A00D4F">
              <w:rPr>
                <w:rFonts w:ascii="Times New Roman" w:eastAsia="Times New Roman" w:hAnsi="Times New Roman"/>
                <w:color w:val="000000"/>
                <w:sz w:val="15"/>
                <w:szCs w:val="15"/>
                <w:lang w:val="ca-ES" w:eastAsia="es-ES"/>
              </w:rPr>
              <w:t xml:space="preserve">s </w:t>
            </w:r>
            <w:r>
              <w:rPr>
                <w:rFonts w:ascii="Times New Roman" w:eastAsia="Times New Roman" w:hAnsi="Times New Roman"/>
                <w:color w:val="000000"/>
                <w:sz w:val="15"/>
                <w:szCs w:val="15"/>
                <w:lang w:val="ca-ES" w:eastAsia="es-ES"/>
              </w:rPr>
              <w:t>despeses</w:t>
            </w:r>
            <w:r w:rsidRPr="00A00D4F">
              <w:rPr>
                <w:rFonts w:ascii="Times New Roman" w:eastAsia="Times New Roman" w:hAnsi="Times New Roman"/>
                <w:color w:val="000000"/>
                <w:sz w:val="15"/>
                <w:szCs w:val="15"/>
                <w:lang w:val="ca-ES" w:eastAsia="es-ES"/>
              </w:rPr>
              <w:t xml:space="preserve"> d</w:t>
            </w:r>
            <w:r>
              <w:rPr>
                <w:rFonts w:ascii="Times New Roman" w:eastAsia="Times New Roman" w:hAnsi="Times New Roman"/>
                <w:color w:val="000000"/>
                <w:sz w:val="15"/>
                <w:szCs w:val="15"/>
                <w:lang w:val="ca-ES" w:eastAsia="es-ES"/>
              </w:rPr>
              <w:t>’</w:t>
            </w:r>
            <w:r w:rsidRPr="00A00D4F">
              <w:rPr>
                <w:rFonts w:ascii="Times New Roman" w:eastAsia="Times New Roman" w:hAnsi="Times New Roman"/>
                <w:color w:val="000000"/>
                <w:sz w:val="15"/>
                <w:szCs w:val="15"/>
                <w:lang w:val="ca-ES" w:eastAsia="es-ES"/>
              </w:rPr>
              <w:t xml:space="preserve">explotació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15.351.770,00</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32,86</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16.257.104,71</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31,33</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17.962.017,60</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32,79</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16.203.645,93</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30,87</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-15.082.878,39</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-30,58</w:t>
            </w:r>
          </w:p>
        </w:tc>
      </w:tr>
      <w:tr w:rsidR="005E2B86" w:rsidRPr="00A00D4F" w:rsidTr="00B1696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Amorti</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zació de</w:t>
            </w:r>
            <w:r>
              <w:rPr>
                <w:rFonts w:ascii="Times New Roman" w:eastAsia="Times New Roman" w:hAnsi="Times New Roman"/>
                <w:color w:val="000000"/>
                <w:sz w:val="15"/>
                <w:szCs w:val="15"/>
                <w:lang w:val="ca-ES" w:eastAsia="es-ES"/>
              </w:rPr>
              <w:t xml:space="preserve"> </w:t>
            </w:r>
            <w:r w:rsidRPr="00A00D4F">
              <w:rPr>
                <w:rFonts w:ascii="Times New Roman" w:eastAsia="Times New Roman" w:hAnsi="Times New Roman"/>
                <w:color w:val="000000"/>
                <w:sz w:val="15"/>
                <w:szCs w:val="15"/>
                <w:lang w:val="ca-ES" w:eastAsia="es-ES"/>
              </w:rPr>
              <w:t>l</w:t>
            </w:r>
            <w:r>
              <w:rPr>
                <w:rFonts w:ascii="Times New Roman" w:eastAsia="Times New Roman" w:hAnsi="Times New Roman"/>
                <w:color w:val="000000"/>
                <w:sz w:val="15"/>
                <w:szCs w:val="15"/>
                <w:lang w:val="ca-ES" w:eastAsia="es-ES"/>
              </w:rPr>
              <w:t>’</w:t>
            </w:r>
            <w:r w:rsidRPr="00A00D4F">
              <w:rPr>
                <w:rFonts w:ascii="Times New Roman" w:eastAsia="Times New Roman" w:hAnsi="Times New Roman"/>
                <w:color w:val="000000"/>
                <w:sz w:val="15"/>
                <w:szCs w:val="15"/>
                <w:lang w:val="ca-ES" w:eastAsia="es-ES"/>
              </w:rPr>
              <w:t>i</w:t>
            </w:r>
            <w:r>
              <w:rPr>
                <w:rFonts w:ascii="Times New Roman" w:eastAsia="Times New Roman" w:hAnsi="Times New Roman"/>
                <w:color w:val="000000"/>
                <w:sz w:val="15"/>
                <w:szCs w:val="15"/>
                <w:lang w:val="ca-ES" w:eastAsia="es-ES"/>
              </w:rPr>
              <w:t>mmob</w:t>
            </w:r>
            <w:r w:rsidRPr="00A00D4F">
              <w:rPr>
                <w:rFonts w:ascii="Times New Roman" w:eastAsia="Times New Roman" w:hAnsi="Times New Roman"/>
                <w:color w:val="000000"/>
                <w:sz w:val="15"/>
                <w:szCs w:val="15"/>
                <w:lang w:val="ca-ES" w:eastAsia="es-ES"/>
              </w:rPr>
              <w:t>ili</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za</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5.389.321,66</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11,54</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5.784.165,96</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11,15</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5.852.534,25</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10,68</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6.071.811,97</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11,57</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-5.396.152,59</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-10,94</w:t>
            </w:r>
          </w:p>
        </w:tc>
      </w:tr>
      <w:tr w:rsidR="005E2B86" w:rsidRPr="00A00D4F" w:rsidTr="00B16962">
        <w:trPr>
          <w:trHeight w:val="671"/>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Imputació de subvencions d</w:t>
            </w:r>
            <w:r>
              <w:rPr>
                <w:rFonts w:ascii="Times New Roman" w:eastAsia="Times New Roman" w:hAnsi="Times New Roman"/>
                <w:color w:val="000000"/>
                <w:sz w:val="15"/>
                <w:szCs w:val="15"/>
                <w:lang w:val="ca-ES" w:eastAsia="es-ES"/>
              </w:rPr>
              <w:t>’immob</w:t>
            </w:r>
            <w:r w:rsidRPr="00A00D4F">
              <w:rPr>
                <w:rFonts w:ascii="Times New Roman" w:eastAsia="Times New Roman" w:hAnsi="Times New Roman"/>
                <w:color w:val="000000"/>
                <w:sz w:val="15"/>
                <w:szCs w:val="15"/>
                <w:lang w:val="ca-ES" w:eastAsia="es-ES"/>
              </w:rPr>
              <w:t>ili</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za</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 xml:space="preserve"> no financer </w:t>
            </w:r>
            <w:r>
              <w:rPr>
                <w:rFonts w:ascii="Times New Roman" w:eastAsia="Times New Roman" w:hAnsi="Times New Roman"/>
                <w:color w:val="000000"/>
                <w:sz w:val="15"/>
                <w:szCs w:val="15"/>
                <w:lang w:val="ca-ES" w:eastAsia="es-ES"/>
              </w:rPr>
              <w:t>i</w:t>
            </w:r>
            <w:r w:rsidRPr="00A00D4F">
              <w:rPr>
                <w:rFonts w:ascii="Times New Roman" w:eastAsia="Times New Roman" w:hAnsi="Times New Roman"/>
                <w:color w:val="000000"/>
                <w:sz w:val="15"/>
                <w:szCs w:val="15"/>
                <w:lang w:val="ca-ES" w:eastAsia="es-ES"/>
              </w:rPr>
              <w:t xml:space="preserve"> </w:t>
            </w:r>
            <w:r>
              <w:rPr>
                <w:rFonts w:ascii="Times New Roman" w:eastAsia="Times New Roman" w:hAnsi="Times New Roman"/>
                <w:color w:val="000000"/>
                <w:sz w:val="15"/>
                <w:szCs w:val="15"/>
                <w:lang w:val="ca-ES" w:eastAsia="es-ES"/>
              </w:rPr>
              <w:t>unes altre</w:t>
            </w:r>
            <w:r w:rsidRPr="00A00D4F">
              <w:rPr>
                <w:rFonts w:ascii="Times New Roman" w:eastAsia="Times New Roman" w:hAnsi="Times New Roman"/>
                <w:color w:val="000000"/>
                <w:sz w:val="15"/>
                <w:szCs w:val="15"/>
                <w:lang w:val="ca-ES" w:eastAsia="es-ES"/>
              </w:rPr>
              <w:t xml:space="preserve">s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2.440,44</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0,01</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3.880,82</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0,01</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6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628"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0,00</w:t>
            </w:r>
          </w:p>
        </w:tc>
      </w:tr>
      <w:tr w:rsidR="005E2B86" w:rsidRPr="00A00D4F" w:rsidTr="00B1696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Pr>
                <w:rFonts w:ascii="Times New Roman" w:eastAsia="Times New Roman" w:hAnsi="Times New Roman"/>
                <w:color w:val="000000"/>
                <w:sz w:val="15"/>
                <w:szCs w:val="15"/>
                <w:lang w:val="ca-ES" w:eastAsia="es-ES"/>
              </w:rPr>
              <w:t>Excé</w:t>
            </w:r>
            <w:r w:rsidRPr="00A00D4F">
              <w:rPr>
                <w:rFonts w:ascii="Times New Roman" w:eastAsia="Times New Roman" w:hAnsi="Times New Roman"/>
                <w:color w:val="000000"/>
                <w:sz w:val="15"/>
                <w:szCs w:val="15"/>
                <w:lang w:val="ca-ES" w:eastAsia="es-ES"/>
              </w:rPr>
              <w:t xml:space="preserve">s de provisions </w:t>
            </w: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6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80"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6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628"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0,00</w:t>
            </w:r>
          </w:p>
        </w:tc>
      </w:tr>
      <w:tr w:rsidR="005E2B86" w:rsidRPr="00A00D4F" w:rsidTr="00B16962">
        <w:trPr>
          <w:trHeight w:val="645"/>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Deterior</w:t>
            </w:r>
            <w:r>
              <w:rPr>
                <w:rFonts w:ascii="Times New Roman" w:eastAsia="Times New Roman" w:hAnsi="Times New Roman"/>
                <w:color w:val="000000"/>
                <w:sz w:val="15"/>
                <w:szCs w:val="15"/>
                <w:lang w:val="ca-ES" w:eastAsia="es-ES"/>
              </w:rPr>
              <w:t>ació</w:t>
            </w:r>
            <w:r w:rsidRPr="00A00D4F">
              <w:rPr>
                <w:rFonts w:ascii="Times New Roman" w:eastAsia="Times New Roman" w:hAnsi="Times New Roman"/>
                <w:color w:val="000000"/>
                <w:sz w:val="15"/>
                <w:szCs w:val="15"/>
                <w:lang w:val="ca-ES" w:eastAsia="es-ES"/>
              </w:rPr>
              <w:t xml:space="preserve"> </w:t>
            </w:r>
            <w:r>
              <w:rPr>
                <w:rFonts w:ascii="Times New Roman" w:eastAsia="Times New Roman" w:hAnsi="Times New Roman"/>
                <w:color w:val="000000"/>
                <w:sz w:val="15"/>
                <w:szCs w:val="15"/>
                <w:lang w:val="ca-ES" w:eastAsia="es-ES"/>
              </w:rPr>
              <w:t>i</w:t>
            </w:r>
            <w:r w:rsidRPr="00A00D4F">
              <w:rPr>
                <w:rFonts w:ascii="Times New Roman" w:eastAsia="Times New Roman" w:hAnsi="Times New Roman"/>
                <w:color w:val="000000"/>
                <w:sz w:val="15"/>
                <w:szCs w:val="15"/>
                <w:lang w:val="ca-ES" w:eastAsia="es-ES"/>
              </w:rPr>
              <w:t xml:space="preserve"> resulta</w:t>
            </w:r>
            <w:r>
              <w:rPr>
                <w:rFonts w:ascii="Times New Roman" w:eastAsia="Times New Roman" w:hAnsi="Times New Roman"/>
                <w:color w:val="000000"/>
                <w:sz w:val="15"/>
                <w:szCs w:val="15"/>
                <w:lang w:val="ca-ES" w:eastAsia="es-ES"/>
              </w:rPr>
              <w:t>t pe</w:t>
            </w:r>
            <w:r w:rsidRPr="00A00D4F">
              <w:rPr>
                <w:rFonts w:ascii="Times New Roman" w:eastAsia="Times New Roman" w:hAnsi="Times New Roman"/>
                <w:color w:val="000000"/>
                <w:sz w:val="15"/>
                <w:szCs w:val="15"/>
                <w:lang w:val="ca-ES" w:eastAsia="es-ES"/>
              </w:rPr>
              <w:t xml:space="preserve">r </w:t>
            </w:r>
            <w:r>
              <w:rPr>
                <w:rFonts w:ascii="Times New Roman" w:eastAsia="Times New Roman" w:hAnsi="Times New Roman"/>
                <w:color w:val="000000"/>
                <w:sz w:val="15"/>
                <w:szCs w:val="15"/>
                <w:lang w:val="ca-ES" w:eastAsia="es-ES"/>
              </w:rPr>
              <w:t>alienacions</w:t>
            </w:r>
            <w:r w:rsidRPr="00A00D4F">
              <w:rPr>
                <w:rFonts w:ascii="Times New Roman" w:eastAsia="Times New Roman" w:hAnsi="Times New Roman"/>
                <w:color w:val="000000"/>
                <w:sz w:val="15"/>
                <w:szCs w:val="15"/>
                <w:lang w:val="ca-ES" w:eastAsia="es-ES"/>
              </w:rPr>
              <w:t xml:space="preserve"> de</w:t>
            </w:r>
            <w:r>
              <w:rPr>
                <w:rFonts w:ascii="Times New Roman" w:eastAsia="Times New Roman" w:hAnsi="Times New Roman"/>
                <w:color w:val="000000"/>
                <w:sz w:val="15"/>
                <w:szCs w:val="15"/>
                <w:lang w:val="ca-ES" w:eastAsia="es-ES"/>
              </w:rPr>
              <w:t xml:space="preserve"> </w:t>
            </w:r>
            <w:r w:rsidRPr="00A00D4F">
              <w:rPr>
                <w:rFonts w:ascii="Times New Roman" w:eastAsia="Times New Roman" w:hAnsi="Times New Roman"/>
                <w:color w:val="000000"/>
                <w:sz w:val="15"/>
                <w:szCs w:val="15"/>
                <w:lang w:val="ca-ES" w:eastAsia="es-ES"/>
              </w:rPr>
              <w:t>l</w:t>
            </w:r>
            <w:r>
              <w:rPr>
                <w:rFonts w:ascii="Times New Roman" w:eastAsia="Times New Roman" w:hAnsi="Times New Roman"/>
                <w:color w:val="000000"/>
                <w:sz w:val="15"/>
                <w:szCs w:val="15"/>
                <w:lang w:val="ca-ES" w:eastAsia="es-ES"/>
              </w:rPr>
              <w:t>’</w:t>
            </w:r>
            <w:r w:rsidRPr="00A00D4F">
              <w:rPr>
                <w:rFonts w:ascii="Times New Roman" w:eastAsia="Times New Roman" w:hAnsi="Times New Roman"/>
                <w:color w:val="000000"/>
                <w:sz w:val="15"/>
                <w:szCs w:val="15"/>
                <w:lang w:val="ca-ES" w:eastAsia="es-ES"/>
              </w:rPr>
              <w:t>i</w:t>
            </w:r>
            <w:r>
              <w:rPr>
                <w:rFonts w:ascii="Times New Roman" w:eastAsia="Times New Roman" w:hAnsi="Times New Roman"/>
                <w:color w:val="000000"/>
                <w:sz w:val="15"/>
                <w:szCs w:val="15"/>
                <w:lang w:val="ca-ES" w:eastAsia="es-ES"/>
              </w:rPr>
              <w:t>m</w:t>
            </w:r>
            <w:r w:rsidRPr="00A00D4F">
              <w:rPr>
                <w:rFonts w:ascii="Times New Roman" w:eastAsia="Times New Roman" w:hAnsi="Times New Roman"/>
                <w:color w:val="000000"/>
                <w:sz w:val="15"/>
                <w:szCs w:val="15"/>
                <w:lang w:val="ca-ES" w:eastAsia="es-ES"/>
              </w:rPr>
              <w:t>mo</w:t>
            </w:r>
            <w:r>
              <w:rPr>
                <w:rFonts w:ascii="Times New Roman" w:eastAsia="Times New Roman" w:hAnsi="Times New Roman"/>
                <w:color w:val="000000"/>
                <w:sz w:val="15"/>
                <w:szCs w:val="15"/>
                <w:lang w:val="ca-ES" w:eastAsia="es-ES"/>
              </w:rPr>
              <w:t>b</w:t>
            </w:r>
            <w:r w:rsidRPr="00A00D4F">
              <w:rPr>
                <w:rFonts w:ascii="Times New Roman" w:eastAsia="Times New Roman" w:hAnsi="Times New Roman"/>
                <w:color w:val="000000"/>
                <w:sz w:val="15"/>
                <w:szCs w:val="15"/>
                <w:lang w:val="ca-ES" w:eastAsia="es-ES"/>
              </w:rPr>
              <w:t>ili</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za</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3.535,79</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0,01</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64.953,72</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0,13</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85.637,40</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0,16</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27.185,32</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0,05</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-60.670,43</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-0,12</w:t>
            </w:r>
          </w:p>
        </w:tc>
      </w:tr>
      <w:tr w:rsidR="005E2B86" w:rsidRPr="00A00D4F" w:rsidTr="00B16962">
        <w:trPr>
          <w:trHeight w:val="68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Resulta</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 xml:space="preserve"> p</w:t>
            </w:r>
            <w:r>
              <w:rPr>
                <w:rFonts w:ascii="Times New Roman" w:eastAsia="Times New Roman" w:hAnsi="Times New Roman"/>
                <w:color w:val="000000"/>
                <w:sz w:val="15"/>
                <w:szCs w:val="15"/>
                <w:lang w:val="ca-ES" w:eastAsia="es-ES"/>
              </w:rPr>
              <w:t>e</w:t>
            </w:r>
            <w:r w:rsidRPr="00A00D4F">
              <w:rPr>
                <w:rFonts w:ascii="Times New Roman" w:eastAsia="Times New Roman" w:hAnsi="Times New Roman"/>
                <w:color w:val="000000"/>
                <w:sz w:val="15"/>
                <w:szCs w:val="15"/>
                <w:lang w:val="ca-ES" w:eastAsia="es-ES"/>
              </w:rPr>
              <w:t xml:space="preserve">r la </w:t>
            </w:r>
            <w:r>
              <w:rPr>
                <w:rFonts w:ascii="Times New Roman" w:eastAsia="Times New Roman" w:hAnsi="Times New Roman"/>
                <w:color w:val="000000"/>
                <w:sz w:val="15"/>
                <w:szCs w:val="15"/>
                <w:lang w:val="ca-ES" w:eastAsia="es-ES"/>
              </w:rPr>
              <w:t>pè</w:t>
            </w:r>
            <w:r w:rsidRPr="00A00D4F">
              <w:rPr>
                <w:rFonts w:ascii="Times New Roman" w:eastAsia="Times New Roman" w:hAnsi="Times New Roman"/>
                <w:color w:val="000000"/>
                <w:sz w:val="15"/>
                <w:szCs w:val="15"/>
                <w:lang w:val="ca-ES" w:eastAsia="es-ES"/>
              </w:rPr>
              <w:t>rd</w:t>
            </w:r>
            <w:r>
              <w:rPr>
                <w:rFonts w:ascii="Times New Roman" w:eastAsia="Times New Roman" w:hAnsi="Times New Roman"/>
                <w:color w:val="000000"/>
                <w:sz w:val="15"/>
                <w:szCs w:val="15"/>
                <w:lang w:val="ca-ES" w:eastAsia="es-ES"/>
              </w:rPr>
              <w:t>u</w:t>
            </w:r>
            <w:r w:rsidRPr="00A00D4F">
              <w:rPr>
                <w:rFonts w:ascii="Times New Roman" w:eastAsia="Times New Roman" w:hAnsi="Times New Roman"/>
                <w:color w:val="000000"/>
                <w:sz w:val="15"/>
                <w:szCs w:val="15"/>
                <w:lang w:val="ca-ES" w:eastAsia="es-ES"/>
              </w:rPr>
              <w:t>a de control de participacion</w:t>
            </w:r>
            <w:r>
              <w:rPr>
                <w:rFonts w:ascii="Times New Roman" w:eastAsia="Times New Roman" w:hAnsi="Times New Roman"/>
                <w:color w:val="000000"/>
                <w:sz w:val="15"/>
                <w:szCs w:val="15"/>
                <w:lang w:val="ca-ES" w:eastAsia="es-ES"/>
              </w:rPr>
              <w:t>s consolidade</w:t>
            </w:r>
            <w:r w:rsidRPr="00A00D4F">
              <w:rPr>
                <w:rFonts w:ascii="Times New Roman" w:eastAsia="Times New Roman" w:hAnsi="Times New Roman"/>
                <w:color w:val="000000"/>
                <w:sz w:val="15"/>
                <w:szCs w:val="15"/>
                <w:lang w:val="ca-ES" w:eastAsia="es-ES"/>
              </w:rPr>
              <w:t xml:space="preserve">s </w:t>
            </w: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6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80"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6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628"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0,00</w:t>
            </w:r>
          </w:p>
        </w:tc>
      </w:tr>
      <w:tr w:rsidR="005E2B86" w:rsidRPr="00A00D4F" w:rsidTr="00B16962">
        <w:trPr>
          <w:trHeight w:val="534"/>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Pr>
                <w:rFonts w:ascii="Times New Roman" w:eastAsia="Times New Roman" w:hAnsi="Times New Roman"/>
                <w:color w:val="000000"/>
                <w:sz w:val="15"/>
                <w:szCs w:val="15"/>
                <w:lang w:val="ca-ES" w:eastAsia="es-ES"/>
              </w:rPr>
              <w:t>Diferè</w:t>
            </w:r>
            <w:r w:rsidRPr="00A00D4F">
              <w:rPr>
                <w:rFonts w:ascii="Times New Roman" w:eastAsia="Times New Roman" w:hAnsi="Times New Roman"/>
                <w:color w:val="000000"/>
                <w:sz w:val="15"/>
                <w:szCs w:val="15"/>
                <w:lang w:val="ca-ES" w:eastAsia="es-ES"/>
              </w:rPr>
              <w:t>ncia negativa en combinacion</w:t>
            </w:r>
            <w:r>
              <w:rPr>
                <w:rFonts w:ascii="Times New Roman" w:eastAsia="Times New Roman" w:hAnsi="Times New Roman"/>
                <w:color w:val="000000"/>
                <w:sz w:val="15"/>
                <w:szCs w:val="15"/>
                <w:lang w:val="ca-ES" w:eastAsia="es-ES"/>
              </w:rPr>
              <w:t>s de negoci</w:t>
            </w:r>
            <w:r w:rsidRPr="00A00D4F">
              <w:rPr>
                <w:rFonts w:ascii="Times New Roman" w:eastAsia="Times New Roman" w:hAnsi="Times New Roman"/>
                <w:color w:val="000000"/>
                <w:sz w:val="15"/>
                <w:szCs w:val="15"/>
                <w:lang w:val="ca-ES" w:eastAsia="es-ES"/>
              </w:rPr>
              <w:t>s</w:t>
            </w: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6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80"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6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628"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0,00</w:t>
            </w:r>
          </w:p>
        </w:tc>
      </w:tr>
      <w:tr w:rsidR="005E2B86" w:rsidRPr="00A00D4F" w:rsidTr="00B16962">
        <w:trPr>
          <w:trHeight w:val="13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Pr>
                <w:rFonts w:ascii="Times New Roman" w:eastAsia="Times New Roman" w:hAnsi="Times New Roman"/>
                <w:color w:val="000000"/>
                <w:sz w:val="15"/>
                <w:szCs w:val="15"/>
                <w:lang w:val="ca-ES" w:eastAsia="es-ES"/>
              </w:rPr>
              <w:t>Altre</w:t>
            </w:r>
            <w:r w:rsidRPr="00A00D4F">
              <w:rPr>
                <w:rFonts w:ascii="Times New Roman" w:eastAsia="Times New Roman" w:hAnsi="Times New Roman"/>
                <w:color w:val="000000"/>
                <w:sz w:val="15"/>
                <w:szCs w:val="15"/>
                <w:lang w:val="ca-ES" w:eastAsia="es-ES"/>
              </w:rPr>
              <w:t>s resulta</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 xml:space="preserve">s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 </w:t>
            </w:r>
          </w:p>
        </w:tc>
        <w:tc>
          <w:tcPr>
            <w:tcW w:w="56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80"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6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628"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0,00</w:t>
            </w:r>
          </w:p>
        </w:tc>
      </w:tr>
      <w:tr w:rsidR="005E2B86" w:rsidRPr="00A00D4F" w:rsidTr="00B16962">
        <w:trPr>
          <w:trHeight w:val="491"/>
        </w:trPr>
        <w:tc>
          <w:tcPr>
            <w:tcW w:w="1432" w:type="dxa"/>
            <w:tcBorders>
              <w:top w:val="nil"/>
              <w:left w:val="single" w:sz="4" w:space="0" w:color="auto"/>
              <w:bottom w:val="single" w:sz="4" w:space="0" w:color="auto"/>
              <w:right w:val="single" w:sz="4" w:space="0" w:color="auto"/>
            </w:tcBorders>
            <w:shd w:val="clear" w:color="000000" w:fill="DBE5F1"/>
            <w:vAlign w:val="center"/>
            <w:hideMark/>
          </w:tcPr>
          <w:p w:rsidR="005E2B86" w:rsidRPr="00A00D4F" w:rsidRDefault="005E2B86" w:rsidP="00227FA4">
            <w:pPr>
              <w:spacing w:after="0" w:line="240" w:lineRule="auto"/>
              <w:rPr>
                <w:rFonts w:ascii="Times New Roman" w:eastAsia="Times New Roman" w:hAnsi="Times New Roman"/>
                <w:b/>
                <w:bCs/>
                <w:color w:val="000000"/>
                <w:sz w:val="15"/>
                <w:szCs w:val="15"/>
                <w:lang w:val="ca-ES" w:eastAsia="es-ES"/>
              </w:rPr>
            </w:pPr>
            <w:r w:rsidRPr="00A00D4F">
              <w:rPr>
                <w:rFonts w:ascii="Times New Roman" w:eastAsia="Times New Roman" w:hAnsi="Times New Roman"/>
                <w:b/>
                <w:bCs/>
                <w:color w:val="000000"/>
                <w:sz w:val="15"/>
                <w:szCs w:val="15"/>
                <w:lang w:val="ca-ES" w:eastAsia="es-ES"/>
              </w:rPr>
              <w:t>RESULTA</w:t>
            </w:r>
            <w:r>
              <w:rPr>
                <w:rFonts w:ascii="Times New Roman" w:eastAsia="Times New Roman" w:hAnsi="Times New Roman"/>
                <w:b/>
                <w:bCs/>
                <w:color w:val="000000"/>
                <w:sz w:val="15"/>
                <w:szCs w:val="15"/>
                <w:lang w:val="ca-ES" w:eastAsia="es-ES"/>
              </w:rPr>
              <w:t>T</w:t>
            </w:r>
            <w:r w:rsidRPr="00A00D4F">
              <w:rPr>
                <w:rFonts w:ascii="Times New Roman" w:eastAsia="Times New Roman" w:hAnsi="Times New Roman"/>
                <w:b/>
                <w:bCs/>
                <w:color w:val="000000"/>
                <w:sz w:val="15"/>
                <w:szCs w:val="15"/>
                <w:lang w:val="ca-ES" w:eastAsia="es-ES"/>
              </w:rPr>
              <w:t xml:space="preserve"> D</w:t>
            </w:r>
            <w:r>
              <w:rPr>
                <w:rFonts w:ascii="Times New Roman" w:eastAsia="Times New Roman" w:hAnsi="Times New Roman"/>
                <w:b/>
                <w:bCs/>
                <w:color w:val="000000"/>
                <w:sz w:val="15"/>
                <w:szCs w:val="15"/>
                <w:lang w:val="ca-ES" w:eastAsia="es-ES"/>
              </w:rPr>
              <w:t>’</w:t>
            </w:r>
            <w:r w:rsidRPr="00A00D4F">
              <w:rPr>
                <w:rFonts w:ascii="Times New Roman" w:eastAsia="Times New Roman" w:hAnsi="Times New Roman"/>
                <w:b/>
                <w:bCs/>
                <w:color w:val="000000"/>
                <w:sz w:val="15"/>
                <w:szCs w:val="15"/>
                <w:lang w:val="ca-ES" w:eastAsia="es-ES"/>
              </w:rPr>
              <w:t>EXPLOTACIÓ</w:t>
            </w:r>
          </w:p>
        </w:tc>
        <w:tc>
          <w:tcPr>
            <w:tcW w:w="107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2.361.449,95</w:t>
            </w:r>
            <w:r>
              <w:rPr>
                <w:rFonts w:ascii="Times New Roman" w:eastAsia="Times New Roman" w:hAnsi="Times New Roman"/>
                <w:b/>
                <w:bCs/>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5,05</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3.101.713,69</w:t>
            </w:r>
            <w:r>
              <w:rPr>
                <w:rFonts w:ascii="Times New Roman" w:eastAsia="Times New Roman" w:hAnsi="Times New Roman"/>
                <w:b/>
                <w:bCs/>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5,98</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1.688.015,63</w:t>
            </w:r>
            <w:r>
              <w:rPr>
                <w:rFonts w:ascii="Times New Roman" w:eastAsia="Times New Roman" w:hAnsi="Times New Roman"/>
                <w:b/>
                <w:bCs/>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3,08</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2.738.342,22</w:t>
            </w:r>
            <w:r>
              <w:rPr>
                <w:rFonts w:ascii="Times New Roman" w:eastAsia="Times New Roman" w:hAnsi="Times New Roman"/>
                <w:b/>
                <w:bCs/>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5,22</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3.716.446,12</w:t>
            </w:r>
          </w:p>
        </w:tc>
        <w:tc>
          <w:tcPr>
            <w:tcW w:w="641"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7,54</w:t>
            </w:r>
          </w:p>
        </w:tc>
      </w:tr>
      <w:tr w:rsidR="005E2B86" w:rsidRPr="00A00D4F" w:rsidTr="00B1696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Ingre</w:t>
            </w:r>
            <w:r>
              <w:rPr>
                <w:rFonts w:ascii="Times New Roman" w:eastAsia="Times New Roman" w:hAnsi="Times New Roman"/>
                <w:color w:val="000000"/>
                <w:sz w:val="15"/>
                <w:szCs w:val="15"/>
                <w:lang w:val="ca-ES" w:eastAsia="es-ES"/>
              </w:rPr>
              <w:t>ssos financ</w:t>
            </w:r>
            <w:r w:rsidRPr="00A00D4F">
              <w:rPr>
                <w:rFonts w:ascii="Times New Roman" w:eastAsia="Times New Roman" w:hAnsi="Times New Roman"/>
                <w:color w:val="000000"/>
                <w:sz w:val="15"/>
                <w:szCs w:val="15"/>
                <w:lang w:val="ca-ES" w:eastAsia="es-ES"/>
              </w:rPr>
              <w:t xml:space="preserve">ers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20.787,60</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0,04</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28.623,43</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0,06</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5.346,38</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0,01</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24.589,81</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0,05</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28.242,11</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0,06</w:t>
            </w:r>
          </w:p>
        </w:tc>
      </w:tr>
      <w:tr w:rsidR="005E2B86" w:rsidRPr="00A00D4F" w:rsidTr="00B1696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Pr>
                <w:rFonts w:ascii="Times New Roman" w:eastAsia="Times New Roman" w:hAnsi="Times New Roman"/>
                <w:color w:val="000000"/>
                <w:sz w:val="15"/>
                <w:szCs w:val="15"/>
                <w:lang w:val="ca-ES" w:eastAsia="es-ES"/>
              </w:rPr>
              <w:t>Despeses financere</w:t>
            </w:r>
            <w:r w:rsidRPr="00A00D4F">
              <w:rPr>
                <w:rFonts w:ascii="Times New Roman" w:eastAsia="Times New Roman" w:hAnsi="Times New Roman"/>
                <w:color w:val="000000"/>
                <w:sz w:val="15"/>
                <w:szCs w:val="15"/>
                <w:lang w:val="ca-ES" w:eastAsia="es-ES"/>
              </w:rPr>
              <w:t xml:space="preserve">s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2.264.648,23</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4,85</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2.310.208,18</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4,45</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1.932.715,17</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3,53</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1.469.706,81</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2,80</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-1.578.820,94</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-3,20</w:t>
            </w:r>
          </w:p>
        </w:tc>
      </w:tr>
      <w:tr w:rsidR="005E2B86" w:rsidRPr="00A00D4F" w:rsidTr="00B16962">
        <w:trPr>
          <w:trHeight w:val="6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Variació</w:t>
            </w:r>
            <w:r>
              <w:rPr>
                <w:rFonts w:ascii="Times New Roman" w:eastAsia="Times New Roman" w:hAnsi="Times New Roman"/>
                <w:color w:val="000000"/>
                <w:sz w:val="15"/>
                <w:szCs w:val="15"/>
                <w:lang w:val="ca-ES" w:eastAsia="es-ES"/>
              </w:rPr>
              <w:t xml:space="preserve"> de valor raonable en instruments financer</w:t>
            </w:r>
            <w:r w:rsidRPr="00A00D4F">
              <w:rPr>
                <w:rFonts w:ascii="Times New Roman" w:eastAsia="Times New Roman" w:hAnsi="Times New Roman"/>
                <w:color w:val="000000"/>
                <w:sz w:val="15"/>
                <w:szCs w:val="15"/>
                <w:lang w:val="ca-ES" w:eastAsia="es-ES"/>
              </w:rPr>
              <w:t xml:space="preserve">s </w:t>
            </w: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6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80"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56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7"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628" w:type="dxa"/>
            <w:tcBorders>
              <w:top w:val="nil"/>
              <w:left w:val="nil"/>
              <w:bottom w:val="single" w:sz="4" w:space="0" w:color="auto"/>
              <w:right w:val="single" w:sz="4" w:space="0" w:color="auto"/>
            </w:tcBorders>
            <w:shd w:val="clear" w:color="auto" w:fill="auto"/>
            <w:vAlign w:val="center"/>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0,00</w:t>
            </w:r>
          </w:p>
        </w:tc>
      </w:tr>
      <w:tr w:rsidR="005E2B86" w:rsidRPr="00A00D4F" w:rsidTr="00B1696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rPr>
                <w:rFonts w:ascii="Times New Roman" w:eastAsia="Times New Roman" w:hAnsi="Times New Roman"/>
                <w:color w:val="000000"/>
                <w:sz w:val="15"/>
                <w:szCs w:val="15"/>
                <w:lang w:val="ca-ES" w:eastAsia="es-ES"/>
              </w:rPr>
            </w:pPr>
            <w:r>
              <w:rPr>
                <w:rFonts w:ascii="Times New Roman" w:eastAsia="Times New Roman" w:hAnsi="Times New Roman"/>
                <w:color w:val="000000"/>
                <w:sz w:val="15"/>
                <w:szCs w:val="15"/>
                <w:lang w:val="ca-ES" w:eastAsia="es-ES"/>
              </w:rPr>
              <w:t>Diferències de canvi</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5.193,04</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0,01</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1.026,17</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0,00</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3.395,43</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0,01</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11.697,62</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0,02</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-5.216,63</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-0,01</w:t>
            </w:r>
          </w:p>
        </w:tc>
      </w:tr>
      <w:tr w:rsidR="005E2B86" w:rsidRPr="00A00D4F" w:rsidTr="00B16962">
        <w:trPr>
          <w:trHeight w:val="9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Deterior</w:t>
            </w:r>
            <w:r>
              <w:rPr>
                <w:rFonts w:ascii="Times New Roman" w:eastAsia="Times New Roman" w:hAnsi="Times New Roman"/>
                <w:color w:val="000000"/>
                <w:sz w:val="15"/>
                <w:szCs w:val="15"/>
                <w:lang w:val="ca-ES" w:eastAsia="es-ES"/>
              </w:rPr>
              <w:t>ació</w:t>
            </w:r>
            <w:r w:rsidRPr="00A00D4F">
              <w:rPr>
                <w:rFonts w:ascii="Times New Roman" w:eastAsia="Times New Roman" w:hAnsi="Times New Roman"/>
                <w:color w:val="000000"/>
                <w:sz w:val="15"/>
                <w:szCs w:val="15"/>
                <w:lang w:val="ca-ES" w:eastAsia="es-ES"/>
              </w:rPr>
              <w:t xml:space="preserve"> </w:t>
            </w:r>
            <w:r>
              <w:rPr>
                <w:rFonts w:ascii="Times New Roman" w:eastAsia="Times New Roman" w:hAnsi="Times New Roman"/>
                <w:color w:val="000000"/>
                <w:sz w:val="15"/>
                <w:szCs w:val="15"/>
                <w:lang w:val="ca-ES" w:eastAsia="es-ES"/>
              </w:rPr>
              <w:t>i</w:t>
            </w:r>
            <w:r w:rsidRPr="00A00D4F">
              <w:rPr>
                <w:rFonts w:ascii="Times New Roman" w:eastAsia="Times New Roman" w:hAnsi="Times New Roman"/>
                <w:color w:val="000000"/>
                <w:sz w:val="15"/>
                <w:szCs w:val="15"/>
                <w:lang w:val="ca-ES" w:eastAsia="es-ES"/>
              </w:rPr>
              <w:t xml:space="preserve"> resulta</w:t>
            </w:r>
            <w:r>
              <w:rPr>
                <w:rFonts w:ascii="Times New Roman" w:eastAsia="Times New Roman" w:hAnsi="Times New Roman"/>
                <w:color w:val="000000"/>
                <w:sz w:val="15"/>
                <w:szCs w:val="15"/>
                <w:lang w:val="ca-ES" w:eastAsia="es-ES"/>
              </w:rPr>
              <w:t>t pe</w:t>
            </w:r>
            <w:r w:rsidRPr="00A00D4F">
              <w:rPr>
                <w:rFonts w:ascii="Times New Roman" w:eastAsia="Times New Roman" w:hAnsi="Times New Roman"/>
                <w:color w:val="000000"/>
                <w:sz w:val="15"/>
                <w:szCs w:val="15"/>
                <w:lang w:val="ca-ES" w:eastAsia="es-ES"/>
              </w:rPr>
              <w:t xml:space="preserve">r </w:t>
            </w:r>
            <w:r>
              <w:rPr>
                <w:rFonts w:ascii="Times New Roman" w:eastAsia="Times New Roman" w:hAnsi="Times New Roman"/>
                <w:color w:val="000000"/>
                <w:sz w:val="15"/>
                <w:szCs w:val="15"/>
                <w:lang w:val="ca-ES" w:eastAsia="es-ES"/>
              </w:rPr>
              <w:t>aliena</w:t>
            </w:r>
            <w:r w:rsidRPr="00A00D4F">
              <w:rPr>
                <w:rFonts w:ascii="Times New Roman" w:eastAsia="Times New Roman" w:hAnsi="Times New Roman"/>
                <w:color w:val="000000"/>
                <w:sz w:val="15"/>
                <w:szCs w:val="15"/>
                <w:lang w:val="ca-ES" w:eastAsia="es-ES"/>
              </w:rPr>
              <w:t>cions d</w:t>
            </w:r>
            <w:r>
              <w:rPr>
                <w:rFonts w:ascii="Times New Roman" w:eastAsia="Times New Roman" w:hAnsi="Times New Roman"/>
                <w:color w:val="000000"/>
                <w:sz w:val="15"/>
                <w:szCs w:val="15"/>
                <w:lang w:val="ca-ES" w:eastAsia="es-ES"/>
              </w:rPr>
              <w:t>’instruments financ</w:t>
            </w:r>
            <w:r w:rsidRPr="00A00D4F">
              <w:rPr>
                <w:rFonts w:ascii="Times New Roman" w:eastAsia="Times New Roman" w:hAnsi="Times New Roman"/>
                <w:color w:val="000000"/>
                <w:sz w:val="15"/>
                <w:szCs w:val="15"/>
                <w:lang w:val="ca-ES" w:eastAsia="es-ES"/>
              </w:rPr>
              <w:t xml:space="preserve">ers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341.833,78</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0,73</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29.035,73</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0,06</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2.653,91</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0,00</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865,36</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0,00</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282.153,22</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0,57</w:t>
            </w:r>
          </w:p>
        </w:tc>
      </w:tr>
      <w:tr w:rsidR="005E2B86" w:rsidRPr="00A00D4F" w:rsidTr="00B16962">
        <w:trPr>
          <w:trHeight w:val="368"/>
        </w:trPr>
        <w:tc>
          <w:tcPr>
            <w:tcW w:w="1432" w:type="dxa"/>
            <w:tcBorders>
              <w:top w:val="nil"/>
              <w:left w:val="single" w:sz="4" w:space="0" w:color="auto"/>
              <w:bottom w:val="single" w:sz="4" w:space="0" w:color="auto"/>
              <w:right w:val="single" w:sz="4" w:space="0" w:color="auto"/>
            </w:tcBorders>
            <w:shd w:val="clear" w:color="000000" w:fill="DBE5F1"/>
            <w:vAlign w:val="center"/>
            <w:hideMark/>
          </w:tcPr>
          <w:p w:rsidR="005E2B86" w:rsidRPr="00A00D4F" w:rsidRDefault="005E2B86" w:rsidP="00227FA4">
            <w:pPr>
              <w:spacing w:after="0" w:line="240" w:lineRule="auto"/>
              <w:rPr>
                <w:rFonts w:ascii="Times New Roman" w:eastAsia="Times New Roman" w:hAnsi="Times New Roman"/>
                <w:b/>
                <w:bCs/>
                <w:color w:val="000000"/>
                <w:sz w:val="15"/>
                <w:szCs w:val="15"/>
                <w:lang w:val="ca-ES" w:eastAsia="es-ES"/>
              </w:rPr>
            </w:pPr>
            <w:r>
              <w:rPr>
                <w:rFonts w:ascii="Times New Roman" w:eastAsia="Times New Roman" w:hAnsi="Times New Roman"/>
                <w:b/>
                <w:bCs/>
                <w:color w:val="000000"/>
                <w:sz w:val="15"/>
                <w:szCs w:val="15"/>
                <w:lang w:val="ca-ES" w:eastAsia="es-ES"/>
              </w:rPr>
              <w:t>RESULTAT FINANC</w:t>
            </w:r>
            <w:r w:rsidRPr="00A00D4F">
              <w:rPr>
                <w:rFonts w:ascii="Times New Roman" w:eastAsia="Times New Roman" w:hAnsi="Times New Roman"/>
                <w:b/>
                <w:bCs/>
                <w:color w:val="000000"/>
                <w:sz w:val="15"/>
                <w:szCs w:val="15"/>
                <w:lang w:val="ca-ES" w:eastAsia="es-ES"/>
              </w:rPr>
              <w:t xml:space="preserve">ER </w:t>
            </w:r>
          </w:p>
        </w:tc>
        <w:tc>
          <w:tcPr>
            <w:tcW w:w="107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w:t>
            </w: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1.907.219,89</w:t>
            </w:r>
            <w:r>
              <w:rPr>
                <w:rFonts w:ascii="Times New Roman" w:eastAsia="Times New Roman" w:hAnsi="Times New Roman"/>
                <w:b/>
                <w:bCs/>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4,08</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w:t>
            </w: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2.253.575,19</w:t>
            </w:r>
            <w:r>
              <w:rPr>
                <w:rFonts w:ascii="Times New Roman" w:eastAsia="Times New Roman" w:hAnsi="Times New Roman"/>
                <w:b/>
                <w:bCs/>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4,34</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w:t>
            </w: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1.933.418,13</w:t>
            </w:r>
            <w:r>
              <w:rPr>
                <w:rFonts w:ascii="Times New Roman" w:eastAsia="Times New Roman" w:hAnsi="Times New Roman"/>
                <w:b/>
                <w:bCs/>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3,53</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w:t>
            </w: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1.457.679,98</w:t>
            </w:r>
            <w:r>
              <w:rPr>
                <w:rFonts w:ascii="Times New Roman" w:eastAsia="Times New Roman" w:hAnsi="Times New Roman"/>
                <w:b/>
                <w:bCs/>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2,78</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-1.273.642,24</w:t>
            </w:r>
          </w:p>
        </w:tc>
        <w:tc>
          <w:tcPr>
            <w:tcW w:w="641" w:type="dxa"/>
            <w:tcBorders>
              <w:top w:val="nil"/>
              <w:left w:val="nil"/>
              <w:bottom w:val="single" w:sz="4" w:space="0" w:color="auto"/>
              <w:right w:val="single" w:sz="4" w:space="0" w:color="auto"/>
            </w:tcBorders>
            <w:shd w:val="clear" w:color="000000" w:fill="DBE5F1"/>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-2,58</w:t>
            </w:r>
          </w:p>
        </w:tc>
      </w:tr>
      <w:tr w:rsidR="005E2B86" w:rsidRPr="00A00D4F" w:rsidTr="00B16962">
        <w:trPr>
          <w:trHeight w:val="6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RESULTA</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 xml:space="preserve"> A</w:t>
            </w:r>
            <w:r>
              <w:rPr>
                <w:rFonts w:ascii="Times New Roman" w:eastAsia="Times New Roman" w:hAnsi="Times New Roman"/>
                <w:color w:val="000000"/>
                <w:sz w:val="15"/>
                <w:szCs w:val="15"/>
                <w:lang w:val="ca-ES" w:eastAsia="es-ES"/>
              </w:rPr>
              <w:t>BAN</w:t>
            </w:r>
            <w:r w:rsidRPr="00A00D4F">
              <w:rPr>
                <w:rFonts w:ascii="Times New Roman" w:eastAsia="Times New Roman" w:hAnsi="Times New Roman"/>
                <w:color w:val="000000"/>
                <w:sz w:val="15"/>
                <w:szCs w:val="15"/>
                <w:lang w:val="ca-ES" w:eastAsia="es-ES"/>
              </w:rPr>
              <w:t>S D</w:t>
            </w:r>
            <w:r>
              <w:rPr>
                <w:rFonts w:ascii="Times New Roman" w:eastAsia="Times New Roman" w:hAnsi="Times New Roman"/>
                <w:color w:val="000000"/>
                <w:sz w:val="15"/>
                <w:szCs w:val="15"/>
                <w:lang w:val="ca-ES" w:eastAsia="es-ES"/>
              </w:rPr>
              <w:t>’</w:t>
            </w:r>
            <w:r w:rsidRPr="00A00D4F">
              <w:rPr>
                <w:rFonts w:ascii="Times New Roman" w:eastAsia="Times New Roman" w:hAnsi="Times New Roman"/>
                <w:color w:val="000000"/>
                <w:sz w:val="15"/>
                <w:szCs w:val="15"/>
                <w:lang w:val="ca-ES" w:eastAsia="es-ES"/>
              </w:rPr>
              <w:t>IMP</w:t>
            </w:r>
            <w:r>
              <w:rPr>
                <w:rFonts w:ascii="Times New Roman" w:eastAsia="Times New Roman" w:hAnsi="Times New Roman"/>
                <w:color w:val="000000"/>
                <w:sz w:val="15"/>
                <w:szCs w:val="15"/>
                <w:lang w:val="ca-ES" w:eastAsia="es-ES"/>
              </w:rPr>
              <w:t>O</w:t>
            </w:r>
            <w:r w:rsidRPr="00A00D4F">
              <w:rPr>
                <w:rFonts w:ascii="Times New Roman" w:eastAsia="Times New Roman" w:hAnsi="Times New Roman"/>
                <w:color w:val="000000"/>
                <w:sz w:val="15"/>
                <w:szCs w:val="15"/>
                <w:lang w:val="ca-ES" w:eastAsia="es-ES"/>
              </w:rPr>
              <w:t xml:space="preserve">STOS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454.230,06</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0,97</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848.138,50</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1,63</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245.402,50</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0,45</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1.280.662,24</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2,44</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2.442.803,88</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4,95</w:t>
            </w:r>
          </w:p>
        </w:tc>
      </w:tr>
      <w:tr w:rsidR="005E2B86" w:rsidRPr="00A00D4F" w:rsidTr="00B1696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Imp</w:t>
            </w:r>
            <w:r>
              <w:rPr>
                <w:rFonts w:ascii="Times New Roman" w:eastAsia="Times New Roman" w:hAnsi="Times New Roman"/>
                <w:color w:val="000000"/>
                <w:sz w:val="15"/>
                <w:szCs w:val="15"/>
                <w:lang w:val="ca-ES" w:eastAsia="es-ES"/>
              </w:rPr>
              <w:t>ostos sobre benefici</w:t>
            </w:r>
            <w:r w:rsidRPr="00A00D4F">
              <w:rPr>
                <w:rFonts w:ascii="Times New Roman" w:eastAsia="Times New Roman" w:hAnsi="Times New Roman"/>
                <w:color w:val="000000"/>
                <w:sz w:val="15"/>
                <w:szCs w:val="15"/>
                <w:lang w:val="ca-ES" w:eastAsia="es-ES"/>
              </w:rPr>
              <w:t xml:space="preserve">s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191.798,76</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0,41</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167.514,77</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0,32</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103.583,75</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0,19</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460.406,21</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0,88</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-766.342,97</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-1,55</w:t>
            </w:r>
          </w:p>
        </w:tc>
      </w:tr>
      <w:tr w:rsidR="005E2B86" w:rsidRPr="00A00D4F" w:rsidTr="00B16962">
        <w:trPr>
          <w:trHeight w:val="612"/>
        </w:trPr>
        <w:tc>
          <w:tcPr>
            <w:tcW w:w="1432" w:type="dxa"/>
            <w:tcBorders>
              <w:top w:val="nil"/>
              <w:left w:val="single" w:sz="4" w:space="0" w:color="auto"/>
              <w:bottom w:val="single" w:sz="4" w:space="0" w:color="auto"/>
              <w:right w:val="single" w:sz="4" w:space="0" w:color="auto"/>
            </w:tcBorders>
            <w:shd w:val="clear" w:color="000000" w:fill="8DB4E3"/>
            <w:vAlign w:val="center"/>
            <w:hideMark/>
          </w:tcPr>
          <w:p w:rsidR="005E2B86" w:rsidRPr="00A00D4F" w:rsidRDefault="005E2B86" w:rsidP="00227FA4">
            <w:pPr>
              <w:spacing w:after="0" w:line="240" w:lineRule="auto"/>
              <w:rPr>
                <w:rFonts w:ascii="Times New Roman" w:eastAsia="Times New Roman" w:hAnsi="Times New Roman"/>
                <w:b/>
                <w:bCs/>
                <w:color w:val="000000"/>
                <w:sz w:val="15"/>
                <w:szCs w:val="15"/>
                <w:lang w:val="ca-ES" w:eastAsia="es-ES"/>
              </w:rPr>
            </w:pPr>
            <w:r w:rsidRPr="00A00D4F">
              <w:rPr>
                <w:rFonts w:ascii="Times New Roman" w:eastAsia="Times New Roman" w:hAnsi="Times New Roman"/>
                <w:b/>
                <w:bCs/>
                <w:color w:val="000000"/>
                <w:sz w:val="15"/>
                <w:szCs w:val="15"/>
                <w:lang w:val="ca-ES" w:eastAsia="es-ES"/>
              </w:rPr>
              <w:t>RESULTA</w:t>
            </w:r>
            <w:r>
              <w:rPr>
                <w:rFonts w:ascii="Times New Roman" w:eastAsia="Times New Roman" w:hAnsi="Times New Roman"/>
                <w:b/>
                <w:bCs/>
                <w:color w:val="000000"/>
                <w:sz w:val="15"/>
                <w:szCs w:val="15"/>
                <w:lang w:val="ca-ES" w:eastAsia="es-ES"/>
              </w:rPr>
              <w:t>T</w:t>
            </w:r>
            <w:r w:rsidRPr="00A00D4F">
              <w:rPr>
                <w:rFonts w:ascii="Times New Roman" w:eastAsia="Times New Roman" w:hAnsi="Times New Roman"/>
                <w:b/>
                <w:bCs/>
                <w:color w:val="000000"/>
                <w:sz w:val="15"/>
                <w:szCs w:val="15"/>
                <w:lang w:val="ca-ES" w:eastAsia="es-ES"/>
              </w:rPr>
              <w:t xml:space="preserve"> CONSOLIDA</w:t>
            </w:r>
            <w:r>
              <w:rPr>
                <w:rFonts w:ascii="Times New Roman" w:eastAsia="Times New Roman" w:hAnsi="Times New Roman"/>
                <w:b/>
                <w:bCs/>
                <w:color w:val="000000"/>
                <w:sz w:val="15"/>
                <w:szCs w:val="15"/>
                <w:lang w:val="ca-ES" w:eastAsia="es-ES"/>
              </w:rPr>
              <w:t>T</w:t>
            </w:r>
            <w:r w:rsidRPr="00A00D4F">
              <w:rPr>
                <w:rFonts w:ascii="Times New Roman" w:eastAsia="Times New Roman" w:hAnsi="Times New Roman"/>
                <w:b/>
                <w:bCs/>
                <w:color w:val="000000"/>
                <w:sz w:val="15"/>
                <w:szCs w:val="15"/>
                <w:lang w:val="ca-ES" w:eastAsia="es-ES"/>
              </w:rPr>
              <w:t xml:space="preserve"> DE</w:t>
            </w:r>
            <w:r>
              <w:rPr>
                <w:rFonts w:ascii="Times New Roman" w:eastAsia="Times New Roman" w:hAnsi="Times New Roman"/>
                <w:b/>
                <w:bCs/>
                <w:color w:val="000000"/>
                <w:sz w:val="15"/>
                <w:szCs w:val="15"/>
                <w:lang w:val="ca-ES" w:eastAsia="es-ES"/>
              </w:rPr>
              <w:t xml:space="preserve"> L’EX</w:t>
            </w:r>
            <w:r w:rsidRPr="00A00D4F">
              <w:rPr>
                <w:rFonts w:ascii="Times New Roman" w:eastAsia="Times New Roman" w:hAnsi="Times New Roman"/>
                <w:b/>
                <w:bCs/>
                <w:color w:val="000000"/>
                <w:sz w:val="15"/>
                <w:szCs w:val="15"/>
                <w:lang w:val="ca-ES" w:eastAsia="es-ES"/>
              </w:rPr>
              <w:t xml:space="preserve">ERCICI </w:t>
            </w:r>
          </w:p>
        </w:tc>
        <w:tc>
          <w:tcPr>
            <w:tcW w:w="1077" w:type="dxa"/>
            <w:tcBorders>
              <w:top w:val="nil"/>
              <w:left w:val="nil"/>
              <w:bottom w:val="single" w:sz="4" w:space="0" w:color="auto"/>
              <w:right w:val="single" w:sz="4" w:space="0" w:color="auto"/>
            </w:tcBorders>
            <w:shd w:val="clear" w:color="000000" w:fill="8DB4E3"/>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262.431,30</w:t>
            </w:r>
            <w:r>
              <w:rPr>
                <w:rFonts w:ascii="Times New Roman" w:eastAsia="Times New Roman" w:hAnsi="Times New Roman"/>
                <w:b/>
                <w:bCs/>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000000" w:fill="8DB4E3"/>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0,56</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000000" w:fill="8DB4E3"/>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680.623,73</w:t>
            </w:r>
            <w:r>
              <w:rPr>
                <w:rFonts w:ascii="Times New Roman" w:eastAsia="Times New Roman" w:hAnsi="Times New Roman"/>
                <w:b/>
                <w:bCs/>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000000" w:fill="8DB4E3"/>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1,31</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000000" w:fill="8DB4E3"/>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w:t>
            </w: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141.818,75</w:t>
            </w:r>
            <w:r>
              <w:rPr>
                <w:rFonts w:ascii="Times New Roman" w:eastAsia="Times New Roman" w:hAnsi="Times New Roman"/>
                <w:b/>
                <w:bCs/>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000000" w:fill="8DB4E3"/>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0,26</w:t>
            </w:r>
            <w:r>
              <w:rPr>
                <w:rFonts w:ascii="Times New Roman" w:eastAsia="Times New Roman" w:hAnsi="Times New Roman"/>
                <w:color w:val="000000"/>
                <w:sz w:val="14"/>
                <w:szCs w:val="14"/>
                <w:lang w:val="ca-ES" w:eastAsia="es-ES"/>
              </w:rPr>
              <w:t xml:space="preserve"> </w:t>
            </w:r>
          </w:p>
        </w:tc>
        <w:tc>
          <w:tcPr>
            <w:tcW w:w="1077" w:type="dxa"/>
            <w:tcBorders>
              <w:top w:val="nil"/>
              <w:left w:val="nil"/>
              <w:bottom w:val="single" w:sz="4" w:space="0" w:color="auto"/>
              <w:right w:val="single" w:sz="4" w:space="0" w:color="auto"/>
            </w:tcBorders>
            <w:shd w:val="clear" w:color="000000" w:fill="8DB4E3"/>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Pr>
                <w:rFonts w:ascii="Times New Roman" w:eastAsia="Times New Roman" w:hAnsi="Times New Roman"/>
                <w:b/>
                <w:bCs/>
                <w:color w:val="000000"/>
                <w:sz w:val="14"/>
                <w:szCs w:val="14"/>
                <w:lang w:val="ca-ES" w:eastAsia="es-ES"/>
              </w:rPr>
              <w:t xml:space="preserve"> </w:t>
            </w:r>
            <w:r w:rsidRPr="00A00D4F">
              <w:rPr>
                <w:rFonts w:ascii="Times New Roman" w:eastAsia="Times New Roman" w:hAnsi="Times New Roman"/>
                <w:b/>
                <w:bCs/>
                <w:color w:val="000000"/>
                <w:sz w:val="14"/>
                <w:szCs w:val="14"/>
                <w:lang w:val="ca-ES" w:eastAsia="es-ES"/>
              </w:rPr>
              <w:t>820.256,03</w:t>
            </w:r>
            <w:r>
              <w:rPr>
                <w:rFonts w:ascii="Times New Roman" w:eastAsia="Times New Roman" w:hAnsi="Times New Roman"/>
                <w:b/>
                <w:bCs/>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000000" w:fill="8DB4E3"/>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1,56</w:t>
            </w:r>
            <w:r>
              <w:rPr>
                <w:rFonts w:ascii="Times New Roman" w:eastAsia="Times New Roman" w:hAnsi="Times New Roman"/>
                <w:color w:val="000000"/>
                <w:sz w:val="14"/>
                <w:szCs w:val="14"/>
                <w:lang w:val="ca-ES" w:eastAsia="es-ES"/>
              </w:rPr>
              <w:t xml:space="preserve"> </w:t>
            </w:r>
          </w:p>
        </w:tc>
        <w:tc>
          <w:tcPr>
            <w:tcW w:w="1073" w:type="dxa"/>
            <w:tcBorders>
              <w:top w:val="nil"/>
              <w:left w:val="nil"/>
              <w:bottom w:val="single" w:sz="4" w:space="0" w:color="auto"/>
              <w:right w:val="single" w:sz="4" w:space="0" w:color="auto"/>
            </w:tcBorders>
            <w:shd w:val="clear" w:color="000000" w:fill="8DB4E3"/>
            <w:vAlign w:val="center"/>
            <w:hideMark/>
          </w:tcPr>
          <w:p w:rsidR="005E2B86" w:rsidRPr="00A00D4F" w:rsidRDefault="005E2B86" w:rsidP="00BA0742">
            <w:pPr>
              <w:spacing w:after="0" w:line="240" w:lineRule="auto"/>
              <w:jc w:val="right"/>
              <w:rPr>
                <w:rFonts w:ascii="Times New Roman" w:eastAsia="Times New Roman" w:hAnsi="Times New Roman"/>
                <w:b/>
                <w:bCs/>
                <w:color w:val="000000"/>
                <w:sz w:val="14"/>
                <w:szCs w:val="14"/>
                <w:lang w:val="ca-ES" w:eastAsia="es-ES"/>
              </w:rPr>
            </w:pPr>
            <w:r w:rsidRPr="00A00D4F">
              <w:rPr>
                <w:rFonts w:ascii="Times New Roman" w:eastAsia="Times New Roman" w:hAnsi="Times New Roman"/>
                <w:b/>
                <w:bCs/>
                <w:color w:val="000000"/>
                <w:sz w:val="14"/>
                <w:szCs w:val="14"/>
                <w:lang w:val="ca-ES" w:eastAsia="es-ES"/>
              </w:rPr>
              <w:t>1.675.460,91</w:t>
            </w:r>
          </w:p>
        </w:tc>
        <w:tc>
          <w:tcPr>
            <w:tcW w:w="641" w:type="dxa"/>
            <w:tcBorders>
              <w:top w:val="nil"/>
              <w:left w:val="nil"/>
              <w:bottom w:val="single" w:sz="4" w:space="0" w:color="auto"/>
              <w:right w:val="single" w:sz="4" w:space="0" w:color="auto"/>
            </w:tcBorders>
            <w:shd w:val="clear" w:color="000000" w:fill="8DB4E3"/>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3,40</w:t>
            </w:r>
          </w:p>
        </w:tc>
      </w:tr>
      <w:tr w:rsidR="005E2B86" w:rsidRPr="00A00D4F" w:rsidTr="00B16962">
        <w:trPr>
          <w:trHeight w:val="505"/>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Resulta</w:t>
            </w:r>
            <w:r>
              <w:rPr>
                <w:rFonts w:ascii="Times New Roman" w:eastAsia="Times New Roman" w:hAnsi="Times New Roman"/>
                <w:color w:val="000000"/>
                <w:sz w:val="15"/>
                <w:szCs w:val="15"/>
                <w:lang w:val="ca-ES" w:eastAsia="es-ES"/>
              </w:rPr>
              <w:t>t atribuït a la societat</w:t>
            </w:r>
            <w:r w:rsidRPr="00A00D4F">
              <w:rPr>
                <w:rFonts w:ascii="Times New Roman" w:eastAsia="Times New Roman" w:hAnsi="Times New Roman"/>
                <w:color w:val="000000"/>
                <w:sz w:val="15"/>
                <w:szCs w:val="15"/>
                <w:lang w:val="ca-ES" w:eastAsia="es-ES"/>
              </w:rPr>
              <w:t xml:space="preserve"> dominant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19.395,50</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379.952,45</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w:t>
            </w: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169.144,49</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526.044,06</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789612,84</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 </w:t>
            </w:r>
          </w:p>
        </w:tc>
      </w:tr>
      <w:tr w:rsidR="005E2B86" w:rsidRPr="00A00D4F" w:rsidTr="00B16962">
        <w:trPr>
          <w:trHeight w:val="60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5E2B86" w:rsidRPr="00A00D4F" w:rsidRDefault="005E2B86" w:rsidP="00227FA4">
            <w:pPr>
              <w:spacing w:after="0" w:line="240" w:lineRule="auto"/>
              <w:rPr>
                <w:rFonts w:ascii="Times New Roman" w:eastAsia="Times New Roman" w:hAnsi="Times New Roman"/>
                <w:color w:val="000000"/>
                <w:sz w:val="15"/>
                <w:szCs w:val="15"/>
                <w:lang w:val="ca-ES" w:eastAsia="es-ES"/>
              </w:rPr>
            </w:pPr>
            <w:r w:rsidRPr="00A00D4F">
              <w:rPr>
                <w:rFonts w:ascii="Times New Roman" w:eastAsia="Times New Roman" w:hAnsi="Times New Roman"/>
                <w:color w:val="000000"/>
                <w:sz w:val="15"/>
                <w:szCs w:val="15"/>
                <w:lang w:val="ca-ES" w:eastAsia="es-ES"/>
              </w:rPr>
              <w:t>Resulta</w:t>
            </w:r>
            <w:r>
              <w:rPr>
                <w:rFonts w:ascii="Times New Roman" w:eastAsia="Times New Roman" w:hAnsi="Times New Roman"/>
                <w:color w:val="000000"/>
                <w:sz w:val="15"/>
                <w:szCs w:val="15"/>
                <w:lang w:val="ca-ES" w:eastAsia="es-ES"/>
              </w:rPr>
              <w:t>t</w:t>
            </w:r>
            <w:r w:rsidRPr="00A00D4F">
              <w:rPr>
                <w:rFonts w:ascii="Times New Roman" w:eastAsia="Times New Roman" w:hAnsi="Times New Roman"/>
                <w:color w:val="000000"/>
                <w:sz w:val="15"/>
                <w:szCs w:val="15"/>
                <w:lang w:val="ca-ES" w:eastAsia="es-ES"/>
              </w:rPr>
              <w:t xml:space="preserve"> atribu</w:t>
            </w:r>
            <w:r>
              <w:rPr>
                <w:rFonts w:ascii="Times New Roman" w:eastAsia="Times New Roman" w:hAnsi="Times New Roman"/>
                <w:color w:val="000000"/>
                <w:sz w:val="15"/>
                <w:szCs w:val="15"/>
                <w:lang w:val="ca-ES" w:eastAsia="es-ES"/>
              </w:rPr>
              <w:t>ït a socis extern</w:t>
            </w:r>
            <w:r w:rsidRPr="00A00D4F">
              <w:rPr>
                <w:rFonts w:ascii="Times New Roman" w:eastAsia="Times New Roman" w:hAnsi="Times New Roman"/>
                <w:color w:val="000000"/>
                <w:sz w:val="15"/>
                <w:szCs w:val="15"/>
                <w:lang w:val="ca-ES" w:eastAsia="es-ES"/>
              </w:rPr>
              <w:t xml:space="preserve">s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281.826,80</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300.671,28</w:t>
            </w:r>
            <w:r>
              <w:rPr>
                <w:rFonts w:ascii="Times New Roman" w:eastAsia="Times New Roman" w:hAnsi="Times New Roman"/>
                <w:color w:val="000000"/>
                <w:sz w:val="14"/>
                <w:szCs w:val="14"/>
                <w:lang w:val="ca-ES" w:eastAsia="es-ES"/>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27.325,74</w:t>
            </w:r>
            <w:r>
              <w:rPr>
                <w:rFonts w:ascii="Times New Roman" w:eastAsia="Times New Roman" w:hAnsi="Times New Roman"/>
                <w:color w:val="000000"/>
                <w:sz w:val="14"/>
                <w:szCs w:val="14"/>
                <w:lang w:val="ca-ES" w:eastAsia="es-E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 </w:t>
            </w:r>
          </w:p>
        </w:tc>
        <w:tc>
          <w:tcPr>
            <w:tcW w:w="1077"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Pr>
                <w:rFonts w:ascii="Times New Roman" w:eastAsia="Times New Roman" w:hAnsi="Times New Roman"/>
                <w:color w:val="000000"/>
                <w:sz w:val="14"/>
                <w:szCs w:val="14"/>
                <w:lang w:val="ca-ES" w:eastAsia="es-ES"/>
              </w:rPr>
              <w:t xml:space="preserve"> </w:t>
            </w:r>
            <w:r w:rsidRPr="00A00D4F">
              <w:rPr>
                <w:rFonts w:ascii="Times New Roman" w:eastAsia="Times New Roman" w:hAnsi="Times New Roman"/>
                <w:color w:val="000000"/>
                <w:sz w:val="14"/>
                <w:szCs w:val="14"/>
                <w:lang w:val="ca-ES" w:eastAsia="es-ES"/>
              </w:rPr>
              <w:t>294.211,97</w:t>
            </w:r>
            <w:r>
              <w:rPr>
                <w:rFonts w:ascii="Times New Roman" w:eastAsia="Times New Roman" w:hAnsi="Times New Roman"/>
                <w:color w:val="000000"/>
                <w:sz w:val="14"/>
                <w:szCs w:val="14"/>
                <w:lang w:val="ca-ES" w:eastAsia="es-ES"/>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 </w:t>
            </w:r>
          </w:p>
        </w:tc>
        <w:tc>
          <w:tcPr>
            <w:tcW w:w="1073"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885.848,07</w:t>
            </w:r>
          </w:p>
        </w:tc>
        <w:tc>
          <w:tcPr>
            <w:tcW w:w="641" w:type="dxa"/>
            <w:tcBorders>
              <w:top w:val="nil"/>
              <w:left w:val="nil"/>
              <w:bottom w:val="single" w:sz="4" w:space="0" w:color="auto"/>
              <w:right w:val="single" w:sz="4" w:space="0" w:color="auto"/>
            </w:tcBorders>
            <w:shd w:val="clear" w:color="auto" w:fill="auto"/>
            <w:vAlign w:val="center"/>
            <w:hideMark/>
          </w:tcPr>
          <w:p w:rsidR="005E2B86" w:rsidRPr="00A00D4F" w:rsidRDefault="005E2B86" w:rsidP="00BA0742">
            <w:pPr>
              <w:spacing w:after="0" w:line="240" w:lineRule="auto"/>
              <w:jc w:val="right"/>
              <w:rPr>
                <w:rFonts w:ascii="Times New Roman" w:eastAsia="Times New Roman" w:hAnsi="Times New Roman"/>
                <w:color w:val="000000"/>
                <w:sz w:val="14"/>
                <w:szCs w:val="14"/>
                <w:lang w:val="ca-ES" w:eastAsia="es-ES"/>
              </w:rPr>
            </w:pPr>
            <w:r w:rsidRPr="00A00D4F">
              <w:rPr>
                <w:rFonts w:ascii="Times New Roman" w:eastAsia="Times New Roman" w:hAnsi="Times New Roman"/>
                <w:color w:val="000000"/>
                <w:sz w:val="14"/>
                <w:szCs w:val="14"/>
                <w:lang w:val="ca-ES" w:eastAsia="es-ES"/>
              </w:rPr>
              <w:t> </w:t>
            </w:r>
          </w:p>
        </w:tc>
      </w:tr>
    </w:tbl>
    <w:p w:rsidR="00B0405F" w:rsidRPr="00D70E62" w:rsidRDefault="00B0405F" w:rsidP="006F01E3">
      <w:pPr>
        <w:pStyle w:val="L"/>
        <w:spacing w:before="0" w:after="200" w:line="240" w:lineRule="auto"/>
        <w:jc w:val="center"/>
        <w:rPr>
          <w:rFonts w:ascii="Times New Roman" w:hAnsi="Times New Roman" w:cs="Times New Roman"/>
          <w:b/>
          <w:color w:val="000000"/>
          <w:lang w:val="ca-ES"/>
        </w:rPr>
      </w:pPr>
      <w:r w:rsidRPr="00D70E62">
        <w:rPr>
          <w:rFonts w:ascii="Times New Roman" w:hAnsi="Times New Roman" w:cs="Times New Roman"/>
          <w:b/>
          <w:color w:val="000000"/>
          <w:lang w:val="ca-ES"/>
        </w:rPr>
        <w:t xml:space="preserve">Figura 2. </w:t>
      </w:r>
      <w:r w:rsidR="00227FA4" w:rsidRPr="00D70E62">
        <w:rPr>
          <w:rFonts w:ascii="Times New Roman" w:hAnsi="Times New Roman" w:cs="Times New Roman"/>
          <w:b/>
          <w:color w:val="000000"/>
          <w:lang w:val="ca-ES"/>
        </w:rPr>
        <w:t>Comptes de pè</w:t>
      </w:r>
      <w:r w:rsidRPr="00D70E62">
        <w:rPr>
          <w:rFonts w:ascii="Times New Roman" w:hAnsi="Times New Roman" w:cs="Times New Roman"/>
          <w:b/>
          <w:color w:val="000000"/>
          <w:lang w:val="ca-ES"/>
        </w:rPr>
        <w:t>rd</w:t>
      </w:r>
      <w:r w:rsidR="00227FA4" w:rsidRPr="00D70E62">
        <w:rPr>
          <w:rFonts w:ascii="Times New Roman" w:hAnsi="Times New Roman" w:cs="Times New Roman"/>
          <w:b/>
          <w:color w:val="000000"/>
          <w:lang w:val="ca-ES"/>
        </w:rPr>
        <w:t>ue</w:t>
      </w:r>
      <w:r w:rsidRPr="00D70E62">
        <w:rPr>
          <w:rFonts w:ascii="Times New Roman" w:hAnsi="Times New Roman" w:cs="Times New Roman"/>
          <w:b/>
          <w:color w:val="000000"/>
          <w:lang w:val="ca-ES"/>
        </w:rPr>
        <w:t xml:space="preserve">s </w:t>
      </w:r>
      <w:r w:rsidR="00227FA4" w:rsidRPr="00D70E62">
        <w:rPr>
          <w:rFonts w:ascii="Times New Roman" w:hAnsi="Times New Roman" w:cs="Times New Roman"/>
          <w:b/>
          <w:color w:val="000000"/>
          <w:lang w:val="ca-ES"/>
        </w:rPr>
        <w:t>i</w:t>
      </w:r>
      <w:r w:rsidRPr="00D70E62">
        <w:rPr>
          <w:rFonts w:ascii="Times New Roman" w:hAnsi="Times New Roman" w:cs="Times New Roman"/>
          <w:b/>
          <w:color w:val="000000"/>
          <w:lang w:val="ca-ES"/>
        </w:rPr>
        <w:t xml:space="preserve"> g</w:t>
      </w:r>
      <w:r w:rsidR="00227FA4" w:rsidRPr="00D70E62">
        <w:rPr>
          <w:rFonts w:ascii="Times New Roman" w:hAnsi="Times New Roman" w:cs="Times New Roman"/>
          <w:b/>
          <w:color w:val="000000"/>
          <w:lang w:val="ca-ES"/>
        </w:rPr>
        <w:t>u</w:t>
      </w:r>
      <w:r w:rsidRPr="00D70E62">
        <w:rPr>
          <w:rFonts w:ascii="Times New Roman" w:hAnsi="Times New Roman" w:cs="Times New Roman"/>
          <w:b/>
          <w:color w:val="000000"/>
          <w:lang w:val="ca-ES"/>
        </w:rPr>
        <w:t>an</w:t>
      </w:r>
      <w:r w:rsidR="00227FA4" w:rsidRPr="00D70E62">
        <w:rPr>
          <w:rFonts w:ascii="Times New Roman" w:hAnsi="Times New Roman" w:cs="Times New Roman"/>
          <w:b/>
          <w:color w:val="000000"/>
          <w:lang w:val="ca-ES"/>
        </w:rPr>
        <w:t>y</w:t>
      </w:r>
      <w:r w:rsidRPr="00D70E62">
        <w:rPr>
          <w:rFonts w:ascii="Times New Roman" w:hAnsi="Times New Roman" w:cs="Times New Roman"/>
          <w:b/>
          <w:color w:val="000000"/>
          <w:lang w:val="ca-ES"/>
        </w:rPr>
        <w:t xml:space="preserve">s </w:t>
      </w:r>
      <w:r w:rsidR="00BE5F21" w:rsidRPr="00D70E62">
        <w:rPr>
          <w:rFonts w:ascii="Times New Roman" w:hAnsi="Times New Roman" w:cs="Times New Roman"/>
          <w:b/>
          <w:color w:val="000000"/>
          <w:lang w:val="ca-ES"/>
        </w:rPr>
        <w:t>consolida</w:t>
      </w:r>
      <w:r w:rsidR="00244DF9" w:rsidRPr="00D70E62">
        <w:rPr>
          <w:rFonts w:ascii="Times New Roman" w:hAnsi="Times New Roman" w:cs="Times New Roman"/>
          <w:b/>
          <w:color w:val="000000"/>
          <w:lang w:val="ca-ES"/>
        </w:rPr>
        <w:t>t</w:t>
      </w:r>
      <w:r w:rsidR="00BE5F21" w:rsidRPr="00D70E62">
        <w:rPr>
          <w:rFonts w:ascii="Times New Roman" w:hAnsi="Times New Roman" w:cs="Times New Roman"/>
          <w:b/>
          <w:color w:val="000000"/>
          <w:lang w:val="ca-ES"/>
        </w:rPr>
        <w:t xml:space="preserve">s </w:t>
      </w:r>
      <w:r w:rsidRPr="00D70E62">
        <w:rPr>
          <w:rFonts w:ascii="Times New Roman" w:hAnsi="Times New Roman" w:cs="Times New Roman"/>
          <w:b/>
          <w:color w:val="000000"/>
          <w:lang w:val="ca-ES"/>
        </w:rPr>
        <w:t>de DIR</w:t>
      </w:r>
      <w:r w:rsidR="00BE5F21" w:rsidRPr="00D70E62">
        <w:rPr>
          <w:rFonts w:ascii="Times New Roman" w:hAnsi="Times New Roman" w:cs="Times New Roman"/>
          <w:b/>
          <w:color w:val="000000"/>
          <w:lang w:val="ca-ES"/>
        </w:rPr>
        <w:t xml:space="preserve"> de 2009 a 2013</w:t>
      </w:r>
      <w:r w:rsidRPr="00D70E62">
        <w:rPr>
          <w:rFonts w:ascii="Times New Roman" w:hAnsi="Times New Roman"/>
          <w:b/>
          <w:color w:val="000000"/>
          <w:lang w:val="ca-ES"/>
        </w:rPr>
        <w:br w:type="page"/>
      </w:r>
    </w:p>
    <w:tbl>
      <w:tblPr>
        <w:tblW w:w="10307" w:type="dxa"/>
        <w:tblInd w:w="55" w:type="dxa"/>
        <w:tblLayout w:type="fixed"/>
        <w:tblCellMar>
          <w:left w:w="70" w:type="dxa"/>
          <w:right w:w="70" w:type="dxa"/>
        </w:tblCellMar>
        <w:tblLook w:val="04A0"/>
      </w:tblPr>
      <w:tblGrid>
        <w:gridCol w:w="3669"/>
        <w:gridCol w:w="708"/>
        <w:gridCol w:w="1274"/>
        <w:gridCol w:w="1274"/>
        <w:gridCol w:w="1274"/>
        <w:gridCol w:w="1034"/>
        <w:gridCol w:w="1074"/>
      </w:tblGrid>
      <w:tr w:rsidR="00D4794D" w:rsidRPr="00A00D4F" w:rsidTr="00977257">
        <w:trPr>
          <w:trHeight w:val="557"/>
        </w:trPr>
        <w:tc>
          <w:tcPr>
            <w:tcW w:w="3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94D" w:rsidRPr="00A00D4F" w:rsidRDefault="00D4794D" w:rsidP="00244DF9">
            <w:pPr>
              <w:spacing w:after="0" w:line="240" w:lineRule="auto"/>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lastRenderedPageBreak/>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4794D" w:rsidRPr="00A00D4F" w:rsidRDefault="00244DF9" w:rsidP="00244DF9">
            <w:pPr>
              <w:spacing w:after="0" w:line="240" w:lineRule="auto"/>
              <w:jc w:val="center"/>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Mitjana</w:t>
            </w:r>
            <w:r w:rsidR="00D4794D" w:rsidRPr="00A00D4F">
              <w:rPr>
                <w:rFonts w:ascii="Times New Roman" w:eastAsia="Times New Roman" w:hAnsi="Times New Roman"/>
                <w:b/>
                <w:bCs/>
                <w:color w:val="000000"/>
                <w:sz w:val="16"/>
                <w:szCs w:val="16"/>
                <w:lang w:val="ca-ES" w:eastAsia="es-ES"/>
              </w:rPr>
              <w:t xml:space="preserve"> Sector</w:t>
            </w:r>
            <w:r w:rsidR="00977257">
              <w:rPr>
                <w:rStyle w:val="Refdenotaalpie"/>
                <w:rFonts w:ascii="Times New Roman" w:eastAsia="Times New Roman" w:hAnsi="Times New Roman"/>
                <w:b/>
                <w:bCs/>
                <w:color w:val="000000"/>
                <w:sz w:val="16"/>
                <w:szCs w:val="16"/>
                <w:lang w:val="ca-ES" w:eastAsia="es-ES"/>
              </w:rPr>
              <w:footnoteReference w:id="2"/>
            </w:r>
            <w:r w:rsidR="00D4794D" w:rsidRPr="00A00D4F">
              <w:rPr>
                <w:rFonts w:ascii="Times New Roman" w:eastAsia="Times New Roman" w:hAnsi="Times New Roman"/>
                <w:b/>
                <w:bCs/>
                <w:color w:val="000000"/>
                <w:sz w:val="16"/>
                <w:szCs w:val="16"/>
                <w:lang w:val="ca-ES" w:eastAsia="es-ES"/>
              </w:rPr>
              <w:t xml:space="preserve">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2013</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2012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2011</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2010</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2009</w:t>
            </w:r>
          </w:p>
        </w:tc>
      </w:tr>
      <w:tr w:rsidR="00D4794D" w:rsidRPr="00A00D4F" w:rsidTr="00977257">
        <w:trPr>
          <w:trHeight w:val="234"/>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244DF9" w:rsidP="00244DF9">
            <w:pPr>
              <w:spacing w:after="0" w:line="240" w:lineRule="auto"/>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Endeutam</w:t>
            </w:r>
            <w:r w:rsidR="00D4794D" w:rsidRPr="00A00D4F">
              <w:rPr>
                <w:rFonts w:ascii="Times New Roman" w:eastAsia="Times New Roman" w:hAnsi="Times New Roman"/>
                <w:b/>
                <w:bCs/>
                <w:color w:val="000000"/>
                <w:sz w:val="16"/>
                <w:szCs w:val="16"/>
                <w:lang w:val="ca-ES" w:eastAsia="es-ES"/>
              </w:rPr>
              <w:t xml:space="preserve">ent </w:t>
            </w:r>
            <w:r w:rsidR="00D4794D" w:rsidRPr="00A00D4F">
              <w:rPr>
                <w:rFonts w:ascii="Times New Roman" w:eastAsia="Times New Roman" w:hAnsi="Times New Roman"/>
                <w:bCs/>
                <w:color w:val="000000"/>
                <w:sz w:val="16"/>
                <w:szCs w:val="16"/>
                <w:lang w:val="ca-ES" w:eastAsia="es-ES"/>
              </w:rPr>
              <w:t>= Pa</w:t>
            </w:r>
            <w:r>
              <w:rPr>
                <w:rFonts w:ascii="Times New Roman" w:eastAsia="Times New Roman" w:hAnsi="Times New Roman"/>
                <w:bCs/>
                <w:color w:val="000000"/>
                <w:sz w:val="16"/>
                <w:szCs w:val="16"/>
                <w:lang w:val="ca-ES" w:eastAsia="es-ES"/>
              </w:rPr>
              <w:t>s</w:t>
            </w:r>
            <w:r w:rsidR="00D4794D" w:rsidRPr="00A00D4F">
              <w:rPr>
                <w:rFonts w:ascii="Times New Roman" w:eastAsia="Times New Roman" w:hAnsi="Times New Roman"/>
                <w:bCs/>
                <w:color w:val="000000"/>
                <w:sz w:val="16"/>
                <w:szCs w:val="16"/>
                <w:lang w:val="ca-ES" w:eastAsia="es-ES"/>
              </w:rPr>
              <w:t>si</w:t>
            </w:r>
            <w:r>
              <w:rPr>
                <w:rFonts w:ascii="Times New Roman" w:eastAsia="Times New Roman" w:hAnsi="Times New Roman"/>
                <w:bCs/>
                <w:color w:val="000000"/>
                <w:sz w:val="16"/>
                <w:szCs w:val="16"/>
                <w:lang w:val="ca-ES" w:eastAsia="es-ES"/>
              </w:rPr>
              <w:t>u</w:t>
            </w:r>
            <w:r w:rsidR="00D4794D" w:rsidRPr="00A00D4F">
              <w:rPr>
                <w:rFonts w:ascii="Times New Roman" w:eastAsia="Times New Roman" w:hAnsi="Times New Roman"/>
                <w:bCs/>
                <w:color w:val="000000"/>
                <w:sz w:val="16"/>
                <w:szCs w:val="16"/>
                <w:lang w:val="ca-ES" w:eastAsia="es-ES"/>
              </w:rPr>
              <w:t xml:space="preserve"> / Acti</w:t>
            </w:r>
            <w:r>
              <w:rPr>
                <w:rFonts w:ascii="Times New Roman" w:eastAsia="Times New Roman" w:hAnsi="Times New Roman"/>
                <w:bCs/>
                <w:color w:val="000000"/>
                <w:sz w:val="16"/>
                <w:szCs w:val="16"/>
                <w:lang w:val="ca-ES" w:eastAsia="es-ES"/>
              </w:rPr>
              <w:t>u</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0,62</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0,84</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0,85</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0,86</w:t>
            </w:r>
            <w:r>
              <w:rPr>
                <w:rFonts w:ascii="Times New Roman" w:eastAsia="Times New Roman" w:hAnsi="Times New Roman"/>
                <w:color w:val="000000"/>
                <w:sz w:val="16"/>
                <w:szCs w:val="16"/>
                <w:lang w:val="ca-ES" w:eastAsia="es-ES"/>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0,84</w:t>
            </w:r>
            <w:r>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0,84</w:t>
            </w:r>
            <w:r>
              <w:rPr>
                <w:rFonts w:ascii="Times New Roman" w:eastAsia="Times New Roman" w:hAnsi="Times New Roman"/>
                <w:color w:val="000000"/>
                <w:sz w:val="16"/>
                <w:szCs w:val="16"/>
                <w:lang w:val="ca-ES" w:eastAsia="es-ES"/>
              </w:rPr>
              <w:t xml:space="preserve"> </w:t>
            </w:r>
          </w:p>
        </w:tc>
      </w:tr>
      <w:tr w:rsidR="00D4794D" w:rsidRPr="00A00D4F" w:rsidTr="00977257">
        <w:trPr>
          <w:trHeight w:val="410"/>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244DF9" w:rsidP="00244DF9">
            <w:pPr>
              <w:spacing w:after="0" w:line="240" w:lineRule="auto"/>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Qualitat del deute</w:t>
            </w:r>
            <w:r w:rsidR="00D4794D" w:rsidRPr="00A00D4F">
              <w:rPr>
                <w:rFonts w:ascii="Times New Roman" w:eastAsia="Times New Roman" w:hAnsi="Times New Roman"/>
                <w:bCs/>
                <w:color w:val="000000"/>
                <w:sz w:val="16"/>
                <w:szCs w:val="16"/>
                <w:lang w:val="ca-ES" w:eastAsia="es-ES"/>
              </w:rPr>
              <w:t xml:space="preserve"> = Pa</w:t>
            </w:r>
            <w:r>
              <w:rPr>
                <w:rFonts w:ascii="Times New Roman" w:eastAsia="Times New Roman" w:hAnsi="Times New Roman"/>
                <w:bCs/>
                <w:color w:val="000000"/>
                <w:sz w:val="16"/>
                <w:szCs w:val="16"/>
                <w:lang w:val="ca-ES" w:eastAsia="es-ES"/>
              </w:rPr>
              <w:t>s</w:t>
            </w:r>
            <w:r w:rsidR="00D4794D" w:rsidRPr="00A00D4F">
              <w:rPr>
                <w:rFonts w:ascii="Times New Roman" w:eastAsia="Times New Roman" w:hAnsi="Times New Roman"/>
                <w:bCs/>
                <w:color w:val="000000"/>
                <w:sz w:val="16"/>
                <w:szCs w:val="16"/>
                <w:lang w:val="ca-ES" w:eastAsia="es-ES"/>
              </w:rPr>
              <w:t>si</w:t>
            </w:r>
            <w:r>
              <w:rPr>
                <w:rFonts w:ascii="Times New Roman" w:eastAsia="Times New Roman" w:hAnsi="Times New Roman"/>
                <w:bCs/>
                <w:color w:val="000000"/>
                <w:sz w:val="16"/>
                <w:szCs w:val="16"/>
                <w:lang w:val="ca-ES" w:eastAsia="es-ES"/>
              </w:rPr>
              <w:t>u corr</w:t>
            </w:r>
            <w:r w:rsidR="00D4794D" w:rsidRPr="00A00D4F">
              <w:rPr>
                <w:rFonts w:ascii="Times New Roman" w:eastAsia="Times New Roman" w:hAnsi="Times New Roman"/>
                <w:bCs/>
                <w:color w:val="000000"/>
                <w:sz w:val="16"/>
                <w:szCs w:val="16"/>
                <w:lang w:val="ca-ES" w:eastAsia="es-ES"/>
              </w:rPr>
              <w:t>ent</w:t>
            </w:r>
            <w:r>
              <w:rPr>
                <w:rFonts w:ascii="Times New Roman" w:eastAsia="Times New Roman" w:hAnsi="Times New Roman"/>
                <w:bCs/>
                <w:color w:val="000000"/>
                <w:sz w:val="16"/>
                <w:szCs w:val="16"/>
                <w:lang w:val="ca-ES" w:eastAsia="es-ES"/>
              </w:rPr>
              <w:t xml:space="preserve"> / Passiu</w:t>
            </w:r>
            <w:r w:rsidR="00D4794D" w:rsidRPr="00A00D4F">
              <w:rPr>
                <w:rFonts w:ascii="Times New Roman" w:eastAsia="Times New Roman" w:hAnsi="Times New Roman"/>
                <w:bCs/>
                <w:color w:val="000000"/>
                <w:sz w:val="16"/>
                <w:szCs w:val="16"/>
                <w:lang w:val="ca-ES" w:eastAsia="es-ES"/>
              </w:rPr>
              <w:t xml:space="preserve"> total</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0,41</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0,39</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0,40</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0,38</w:t>
            </w:r>
            <w:r>
              <w:rPr>
                <w:rFonts w:ascii="Times New Roman" w:eastAsia="Times New Roman" w:hAnsi="Times New Roman"/>
                <w:color w:val="000000"/>
                <w:sz w:val="16"/>
                <w:szCs w:val="16"/>
                <w:lang w:val="ca-ES" w:eastAsia="es-ES"/>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0,46</w:t>
            </w:r>
            <w:r>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0,52</w:t>
            </w:r>
            <w:r>
              <w:rPr>
                <w:rFonts w:ascii="Times New Roman" w:eastAsia="Times New Roman" w:hAnsi="Times New Roman"/>
                <w:color w:val="000000"/>
                <w:sz w:val="16"/>
                <w:szCs w:val="16"/>
                <w:lang w:val="ca-ES" w:eastAsia="es-ES"/>
              </w:rPr>
              <w:t xml:space="preserve"> </w:t>
            </w:r>
          </w:p>
        </w:tc>
      </w:tr>
      <w:tr w:rsidR="00D4794D" w:rsidRPr="00A00D4F" w:rsidTr="00977257">
        <w:trPr>
          <w:trHeight w:val="418"/>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244DF9" w:rsidP="00244DF9">
            <w:pPr>
              <w:spacing w:after="0" w:line="240" w:lineRule="auto"/>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Capacitat</w:t>
            </w:r>
            <w:r w:rsidR="00D4794D" w:rsidRPr="00A00D4F">
              <w:rPr>
                <w:rFonts w:ascii="Times New Roman" w:eastAsia="Times New Roman" w:hAnsi="Times New Roman"/>
                <w:b/>
                <w:bCs/>
                <w:color w:val="000000"/>
                <w:sz w:val="16"/>
                <w:szCs w:val="16"/>
                <w:lang w:val="ca-ES" w:eastAsia="es-ES"/>
              </w:rPr>
              <w:t xml:space="preserve"> de devolució</w:t>
            </w:r>
            <w:r>
              <w:rPr>
                <w:rFonts w:ascii="Times New Roman" w:eastAsia="Times New Roman" w:hAnsi="Times New Roman"/>
                <w:b/>
                <w:bCs/>
                <w:color w:val="000000"/>
                <w:sz w:val="16"/>
                <w:szCs w:val="16"/>
                <w:lang w:val="ca-ES" w:eastAsia="es-ES"/>
              </w:rPr>
              <w:t xml:space="preserve"> </w:t>
            </w:r>
            <w:r w:rsidR="00D4794D" w:rsidRPr="00A00D4F">
              <w:rPr>
                <w:rFonts w:ascii="Times New Roman" w:eastAsia="Times New Roman" w:hAnsi="Times New Roman"/>
                <w:bCs/>
                <w:color w:val="000000"/>
                <w:sz w:val="16"/>
                <w:szCs w:val="16"/>
                <w:lang w:val="ca-ES" w:eastAsia="es-ES"/>
              </w:rPr>
              <w:t>= Flu</w:t>
            </w:r>
            <w:r>
              <w:rPr>
                <w:rFonts w:ascii="Times New Roman" w:eastAsia="Times New Roman" w:hAnsi="Times New Roman"/>
                <w:bCs/>
                <w:color w:val="000000"/>
                <w:sz w:val="16"/>
                <w:szCs w:val="16"/>
                <w:lang w:val="ca-ES" w:eastAsia="es-ES"/>
              </w:rPr>
              <w:t>x</w:t>
            </w:r>
            <w:r w:rsidR="00D4794D" w:rsidRPr="00A00D4F">
              <w:rPr>
                <w:rFonts w:ascii="Times New Roman" w:eastAsia="Times New Roman" w:hAnsi="Times New Roman"/>
                <w:bCs/>
                <w:color w:val="000000"/>
                <w:sz w:val="16"/>
                <w:szCs w:val="16"/>
                <w:lang w:val="ca-ES" w:eastAsia="es-ES"/>
              </w:rPr>
              <w:t xml:space="preserve"> de ca</w:t>
            </w:r>
            <w:r>
              <w:rPr>
                <w:rFonts w:ascii="Times New Roman" w:eastAsia="Times New Roman" w:hAnsi="Times New Roman"/>
                <w:bCs/>
                <w:color w:val="000000"/>
                <w:sz w:val="16"/>
                <w:szCs w:val="16"/>
                <w:lang w:val="ca-ES" w:eastAsia="es-ES"/>
              </w:rPr>
              <w:t>ix</w:t>
            </w:r>
            <w:r w:rsidR="00D4794D" w:rsidRPr="00A00D4F">
              <w:rPr>
                <w:rFonts w:ascii="Times New Roman" w:eastAsia="Times New Roman" w:hAnsi="Times New Roman"/>
                <w:bCs/>
                <w:color w:val="000000"/>
                <w:sz w:val="16"/>
                <w:szCs w:val="16"/>
                <w:lang w:val="ca-ES" w:eastAsia="es-ES"/>
              </w:rPr>
              <w:t>a /</w:t>
            </w:r>
            <w:r>
              <w:rPr>
                <w:rFonts w:ascii="Times New Roman" w:eastAsia="Times New Roman" w:hAnsi="Times New Roman"/>
                <w:bCs/>
                <w:color w:val="000000"/>
                <w:sz w:val="16"/>
                <w:szCs w:val="16"/>
                <w:lang w:val="ca-ES" w:eastAsia="es-ES"/>
              </w:rPr>
              <w:t xml:space="preserve"> </w:t>
            </w:r>
            <w:r w:rsidR="00D4794D" w:rsidRPr="00A00D4F">
              <w:rPr>
                <w:rFonts w:ascii="Times New Roman" w:eastAsia="Times New Roman" w:hAnsi="Times New Roman"/>
                <w:bCs/>
                <w:color w:val="000000"/>
                <w:sz w:val="16"/>
                <w:szCs w:val="16"/>
                <w:lang w:val="ca-ES" w:eastAsia="es-ES"/>
              </w:rPr>
              <w:t>Prést</w:t>
            </w:r>
            <w:r>
              <w:rPr>
                <w:rFonts w:ascii="Times New Roman" w:eastAsia="Times New Roman" w:hAnsi="Times New Roman"/>
                <w:bCs/>
                <w:color w:val="000000"/>
                <w:sz w:val="16"/>
                <w:szCs w:val="16"/>
                <w:lang w:val="ca-ES" w:eastAsia="es-ES"/>
              </w:rPr>
              <w:t>ec</w:t>
            </w:r>
            <w:r w:rsidR="00D4794D" w:rsidRPr="00A00D4F">
              <w:rPr>
                <w:rFonts w:ascii="Times New Roman" w:eastAsia="Times New Roman" w:hAnsi="Times New Roman"/>
                <w:bCs/>
                <w:color w:val="000000"/>
                <w:sz w:val="16"/>
                <w:szCs w:val="16"/>
                <w:lang w:val="ca-ES" w:eastAsia="es-ES"/>
              </w:rPr>
              <w:t>s</w:t>
            </w:r>
            <w:r w:rsidR="00D4794D" w:rsidRPr="00A00D4F">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1278F">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0,34</w:t>
            </w:r>
          </w:p>
        </w:tc>
        <w:tc>
          <w:tcPr>
            <w:tcW w:w="1274" w:type="dxa"/>
            <w:tcBorders>
              <w:top w:val="nil"/>
              <w:left w:val="nil"/>
              <w:bottom w:val="single" w:sz="4" w:space="0" w:color="auto"/>
              <w:right w:val="single" w:sz="4" w:space="0" w:color="auto"/>
            </w:tcBorders>
            <w:shd w:val="clear" w:color="000000" w:fill="FFFFFF"/>
            <w:vAlign w:val="center"/>
            <w:hideMark/>
          </w:tcPr>
          <w:p w:rsidR="00D4794D" w:rsidRPr="00A00D4F" w:rsidRDefault="00D4794D" w:rsidP="00F1278F">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0,18</w:t>
            </w:r>
          </w:p>
        </w:tc>
        <w:tc>
          <w:tcPr>
            <w:tcW w:w="1274" w:type="dxa"/>
            <w:tcBorders>
              <w:top w:val="nil"/>
              <w:left w:val="nil"/>
              <w:bottom w:val="single" w:sz="4" w:space="0" w:color="auto"/>
              <w:right w:val="single" w:sz="4" w:space="0" w:color="auto"/>
            </w:tcBorders>
            <w:shd w:val="clear" w:color="000000" w:fill="FFFFFF"/>
            <w:vAlign w:val="center"/>
            <w:hideMark/>
          </w:tcPr>
          <w:p w:rsidR="00D4794D" w:rsidRPr="00A00D4F" w:rsidRDefault="00D4794D" w:rsidP="00F1278F">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0,19</w:t>
            </w:r>
          </w:p>
        </w:tc>
        <w:tc>
          <w:tcPr>
            <w:tcW w:w="1274" w:type="dxa"/>
            <w:tcBorders>
              <w:top w:val="nil"/>
              <w:left w:val="nil"/>
              <w:bottom w:val="single" w:sz="4" w:space="0" w:color="auto"/>
              <w:right w:val="single" w:sz="4" w:space="0" w:color="auto"/>
            </w:tcBorders>
            <w:shd w:val="clear" w:color="000000" w:fill="FFFFFF"/>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p>
          <w:p w:rsidR="00D4794D" w:rsidRPr="00A00D4F" w:rsidRDefault="00D4794D" w:rsidP="00F1278F">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0,15</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1278F">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0,19</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F1278F">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0,21</w:t>
            </w:r>
          </w:p>
        </w:tc>
      </w:tr>
      <w:tr w:rsidR="00D4794D" w:rsidRPr="00A00D4F" w:rsidTr="00977257">
        <w:trPr>
          <w:trHeight w:val="412"/>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244DF9" w:rsidP="00244DF9">
            <w:pPr>
              <w:spacing w:after="0" w:line="240" w:lineRule="auto"/>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Cost de</w:t>
            </w:r>
            <w:r w:rsidR="00D4794D" w:rsidRPr="00A00D4F">
              <w:rPr>
                <w:rFonts w:ascii="Times New Roman" w:eastAsia="Times New Roman" w:hAnsi="Times New Roman"/>
                <w:b/>
                <w:bCs/>
                <w:color w:val="000000"/>
                <w:sz w:val="16"/>
                <w:szCs w:val="16"/>
                <w:lang w:val="ca-ES" w:eastAsia="es-ES"/>
              </w:rPr>
              <w:t>l deu</w:t>
            </w:r>
            <w:r>
              <w:rPr>
                <w:rFonts w:ascii="Times New Roman" w:eastAsia="Times New Roman" w:hAnsi="Times New Roman"/>
                <w:b/>
                <w:bCs/>
                <w:color w:val="000000"/>
                <w:sz w:val="16"/>
                <w:szCs w:val="16"/>
                <w:lang w:val="ca-ES" w:eastAsia="es-ES"/>
              </w:rPr>
              <w:t>te</w:t>
            </w:r>
            <w:r w:rsidR="00D4794D" w:rsidRPr="00A00D4F">
              <w:rPr>
                <w:rFonts w:ascii="Times New Roman" w:eastAsia="Times New Roman" w:hAnsi="Times New Roman"/>
                <w:b/>
                <w:bCs/>
                <w:color w:val="000000"/>
                <w:sz w:val="16"/>
                <w:szCs w:val="16"/>
                <w:lang w:val="ca-ES" w:eastAsia="es-ES"/>
              </w:rPr>
              <w:t xml:space="preserve"> </w:t>
            </w:r>
            <w:r w:rsidR="00D4794D" w:rsidRPr="00A00D4F">
              <w:rPr>
                <w:rFonts w:ascii="Times New Roman" w:eastAsia="Times New Roman" w:hAnsi="Times New Roman"/>
                <w:bCs/>
                <w:color w:val="000000"/>
                <w:sz w:val="16"/>
                <w:szCs w:val="16"/>
                <w:lang w:val="ca-ES" w:eastAsia="es-ES"/>
              </w:rPr>
              <w:t xml:space="preserve">= </w:t>
            </w:r>
            <w:r>
              <w:rPr>
                <w:rFonts w:ascii="Times New Roman" w:eastAsia="Times New Roman" w:hAnsi="Times New Roman"/>
                <w:bCs/>
                <w:color w:val="000000"/>
                <w:sz w:val="16"/>
                <w:szCs w:val="16"/>
                <w:lang w:val="ca-ES" w:eastAsia="es-ES"/>
              </w:rPr>
              <w:t>Despeses financ</w:t>
            </w:r>
            <w:r w:rsidR="00D4794D" w:rsidRPr="00A00D4F">
              <w:rPr>
                <w:rFonts w:ascii="Times New Roman" w:eastAsia="Times New Roman" w:hAnsi="Times New Roman"/>
                <w:bCs/>
                <w:color w:val="000000"/>
                <w:sz w:val="16"/>
                <w:szCs w:val="16"/>
                <w:lang w:val="ca-ES" w:eastAsia="es-ES"/>
              </w:rPr>
              <w:t>er</w:t>
            </w:r>
            <w:r>
              <w:rPr>
                <w:rFonts w:ascii="Times New Roman" w:eastAsia="Times New Roman" w:hAnsi="Times New Roman"/>
                <w:bCs/>
                <w:color w:val="000000"/>
                <w:sz w:val="16"/>
                <w:szCs w:val="16"/>
                <w:lang w:val="ca-ES" w:eastAsia="es-ES"/>
              </w:rPr>
              <w:t>e</w:t>
            </w:r>
            <w:r w:rsidR="00D4794D" w:rsidRPr="00A00D4F">
              <w:rPr>
                <w:rFonts w:ascii="Times New Roman" w:eastAsia="Times New Roman" w:hAnsi="Times New Roman"/>
                <w:bCs/>
                <w:color w:val="000000"/>
                <w:sz w:val="16"/>
                <w:szCs w:val="16"/>
                <w:lang w:val="ca-ES" w:eastAsia="es-ES"/>
              </w:rPr>
              <w:t>s / Prést</w:t>
            </w:r>
            <w:r>
              <w:rPr>
                <w:rFonts w:ascii="Times New Roman" w:eastAsia="Times New Roman" w:hAnsi="Times New Roman"/>
                <w:bCs/>
                <w:color w:val="000000"/>
                <w:sz w:val="16"/>
                <w:szCs w:val="16"/>
                <w:lang w:val="ca-ES" w:eastAsia="es-ES"/>
              </w:rPr>
              <w:t>ec</w:t>
            </w:r>
            <w:r w:rsidR="00D4794D" w:rsidRPr="00A00D4F">
              <w:rPr>
                <w:rFonts w:ascii="Times New Roman" w:eastAsia="Times New Roman" w:hAnsi="Times New Roman"/>
                <w:bCs/>
                <w:color w:val="000000"/>
                <w:sz w:val="16"/>
                <w:szCs w:val="16"/>
                <w:lang w:val="ca-ES" w:eastAsia="es-ES"/>
              </w:rPr>
              <w:t>s</w:t>
            </w:r>
            <w:r w:rsidR="00BA0742">
              <w:rPr>
                <w:rFonts w:ascii="Times New Roman" w:eastAsia="Times New Roman" w:hAnsi="Times New Roman"/>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0,04</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0,06</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0,06</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0,047</w:t>
            </w:r>
            <w:r>
              <w:rPr>
                <w:rFonts w:ascii="Times New Roman" w:eastAsia="Times New Roman" w:hAnsi="Times New Roman"/>
                <w:color w:val="000000"/>
                <w:sz w:val="16"/>
                <w:szCs w:val="16"/>
                <w:lang w:val="ca-ES" w:eastAsia="es-ES"/>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0,041</w:t>
            </w:r>
            <w:r>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0,05</w:t>
            </w:r>
            <w:r>
              <w:rPr>
                <w:rFonts w:ascii="Times New Roman" w:eastAsia="Times New Roman" w:hAnsi="Times New Roman"/>
                <w:color w:val="000000"/>
                <w:sz w:val="16"/>
                <w:szCs w:val="16"/>
                <w:lang w:val="ca-ES" w:eastAsia="es-ES"/>
              </w:rPr>
              <w:t xml:space="preserve"> </w:t>
            </w:r>
          </w:p>
        </w:tc>
      </w:tr>
      <w:tr w:rsidR="00D4794D" w:rsidRPr="00A00D4F" w:rsidTr="00977257">
        <w:trPr>
          <w:trHeight w:val="418"/>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244DF9" w:rsidP="00244DF9">
            <w:pPr>
              <w:spacing w:after="0" w:line="240" w:lineRule="auto"/>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Despeses</w:t>
            </w:r>
            <w:r w:rsidR="00D4794D" w:rsidRPr="00A00D4F">
              <w:rPr>
                <w:rFonts w:ascii="Times New Roman" w:eastAsia="Times New Roman" w:hAnsi="Times New Roman"/>
                <w:b/>
                <w:bCs/>
                <w:color w:val="000000"/>
                <w:sz w:val="16"/>
                <w:szCs w:val="16"/>
                <w:lang w:val="ca-ES" w:eastAsia="es-ES"/>
              </w:rPr>
              <w:t xml:space="preserve"> financer</w:t>
            </w:r>
            <w:r>
              <w:rPr>
                <w:rFonts w:ascii="Times New Roman" w:eastAsia="Times New Roman" w:hAnsi="Times New Roman"/>
                <w:b/>
                <w:bCs/>
                <w:color w:val="000000"/>
                <w:sz w:val="16"/>
                <w:szCs w:val="16"/>
                <w:lang w:val="ca-ES" w:eastAsia="es-ES"/>
              </w:rPr>
              <w:t>e</w:t>
            </w:r>
            <w:r w:rsidR="00D4794D" w:rsidRPr="00A00D4F">
              <w:rPr>
                <w:rFonts w:ascii="Times New Roman" w:eastAsia="Times New Roman" w:hAnsi="Times New Roman"/>
                <w:b/>
                <w:bCs/>
                <w:color w:val="000000"/>
                <w:sz w:val="16"/>
                <w:szCs w:val="16"/>
                <w:lang w:val="ca-ES" w:eastAsia="es-ES"/>
              </w:rPr>
              <w:t>s</w:t>
            </w:r>
            <w:r w:rsidR="00BA0742">
              <w:rPr>
                <w:rFonts w:ascii="Times New Roman" w:eastAsia="Times New Roman" w:hAnsi="Times New Roman"/>
                <w:b/>
                <w:bCs/>
                <w:color w:val="000000"/>
                <w:sz w:val="16"/>
                <w:szCs w:val="16"/>
                <w:lang w:val="ca-ES" w:eastAsia="es-ES"/>
              </w:rPr>
              <w:t xml:space="preserve"> </w:t>
            </w:r>
            <w:r w:rsidR="00D4794D" w:rsidRPr="00A00D4F">
              <w:rPr>
                <w:rFonts w:ascii="Times New Roman" w:eastAsia="Times New Roman" w:hAnsi="Times New Roman"/>
                <w:bCs/>
                <w:color w:val="000000"/>
                <w:sz w:val="16"/>
                <w:szCs w:val="16"/>
                <w:lang w:val="ca-ES" w:eastAsia="es-ES"/>
              </w:rPr>
              <w:t xml:space="preserve">= </w:t>
            </w:r>
            <w:r>
              <w:rPr>
                <w:rFonts w:ascii="Times New Roman" w:eastAsia="Times New Roman" w:hAnsi="Times New Roman"/>
                <w:bCs/>
                <w:color w:val="000000"/>
                <w:sz w:val="16"/>
                <w:szCs w:val="16"/>
                <w:lang w:val="ca-ES" w:eastAsia="es-ES"/>
              </w:rPr>
              <w:t>Despeses financ</w:t>
            </w:r>
            <w:r w:rsidR="00D4794D" w:rsidRPr="00A00D4F">
              <w:rPr>
                <w:rFonts w:ascii="Times New Roman" w:eastAsia="Times New Roman" w:hAnsi="Times New Roman"/>
                <w:bCs/>
                <w:color w:val="000000"/>
                <w:sz w:val="16"/>
                <w:szCs w:val="16"/>
                <w:lang w:val="ca-ES" w:eastAsia="es-ES"/>
              </w:rPr>
              <w:t>er</w:t>
            </w:r>
            <w:r>
              <w:rPr>
                <w:rFonts w:ascii="Times New Roman" w:eastAsia="Times New Roman" w:hAnsi="Times New Roman"/>
                <w:bCs/>
                <w:color w:val="000000"/>
                <w:sz w:val="16"/>
                <w:szCs w:val="16"/>
                <w:lang w:val="ca-ES" w:eastAsia="es-ES"/>
              </w:rPr>
              <w:t>es / Vende</w:t>
            </w:r>
            <w:r w:rsidR="00D4794D" w:rsidRPr="00A00D4F">
              <w:rPr>
                <w:rFonts w:ascii="Times New Roman" w:eastAsia="Times New Roman" w:hAnsi="Times New Roman"/>
                <w:bCs/>
                <w:color w:val="000000"/>
                <w:sz w:val="16"/>
                <w:szCs w:val="16"/>
                <w:lang w:val="ca-ES" w:eastAsia="es-ES"/>
              </w:rPr>
              <w:t>s</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0,01</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0,04</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0,045</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0,035</w:t>
            </w:r>
            <w:r>
              <w:rPr>
                <w:rFonts w:ascii="Times New Roman" w:eastAsia="Times New Roman" w:hAnsi="Times New Roman"/>
                <w:color w:val="000000"/>
                <w:sz w:val="16"/>
                <w:szCs w:val="16"/>
                <w:lang w:val="ca-ES" w:eastAsia="es-ES"/>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0,03</w:t>
            </w:r>
            <w:r>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0,03</w:t>
            </w:r>
            <w:r>
              <w:rPr>
                <w:rFonts w:ascii="Times New Roman" w:eastAsia="Times New Roman" w:hAnsi="Times New Roman"/>
                <w:color w:val="000000"/>
                <w:sz w:val="16"/>
                <w:szCs w:val="16"/>
                <w:lang w:val="ca-ES" w:eastAsia="es-ES"/>
              </w:rPr>
              <w:t xml:space="preserve"> </w:t>
            </w:r>
          </w:p>
        </w:tc>
      </w:tr>
      <w:tr w:rsidR="00D4794D" w:rsidRPr="00A00D4F" w:rsidTr="00977257">
        <w:trPr>
          <w:trHeight w:val="423"/>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244DF9">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Liquid</w:t>
            </w:r>
            <w:r w:rsidR="00244DF9">
              <w:rPr>
                <w:rFonts w:ascii="Times New Roman" w:eastAsia="Times New Roman" w:hAnsi="Times New Roman"/>
                <w:b/>
                <w:bCs/>
                <w:color w:val="000000"/>
                <w:sz w:val="16"/>
                <w:szCs w:val="16"/>
                <w:lang w:val="ca-ES" w:eastAsia="es-ES"/>
              </w:rPr>
              <w:t>itat</w:t>
            </w:r>
            <w:r w:rsidRPr="00A00D4F">
              <w:rPr>
                <w:rFonts w:ascii="Times New Roman" w:eastAsia="Times New Roman" w:hAnsi="Times New Roman"/>
                <w:b/>
                <w:bCs/>
                <w:color w:val="000000"/>
                <w:sz w:val="16"/>
                <w:szCs w:val="16"/>
                <w:lang w:val="ca-ES" w:eastAsia="es-ES"/>
              </w:rPr>
              <w:t xml:space="preserve"> </w:t>
            </w:r>
            <w:r w:rsidRPr="00A00D4F">
              <w:rPr>
                <w:rFonts w:ascii="Times New Roman" w:eastAsia="Times New Roman" w:hAnsi="Times New Roman"/>
                <w:bCs/>
                <w:color w:val="000000"/>
                <w:sz w:val="16"/>
                <w:szCs w:val="16"/>
                <w:lang w:val="ca-ES" w:eastAsia="es-ES"/>
              </w:rPr>
              <w:t>= Acti</w:t>
            </w:r>
            <w:r w:rsidR="00244DF9">
              <w:rPr>
                <w:rFonts w:ascii="Times New Roman" w:eastAsia="Times New Roman" w:hAnsi="Times New Roman"/>
                <w:bCs/>
                <w:color w:val="000000"/>
                <w:sz w:val="16"/>
                <w:szCs w:val="16"/>
                <w:lang w:val="ca-ES" w:eastAsia="es-ES"/>
              </w:rPr>
              <w:t>u</w:t>
            </w:r>
            <w:r w:rsidRPr="00A00D4F">
              <w:rPr>
                <w:rFonts w:ascii="Times New Roman" w:eastAsia="Times New Roman" w:hAnsi="Times New Roman"/>
                <w:bCs/>
                <w:color w:val="000000"/>
                <w:sz w:val="16"/>
                <w:szCs w:val="16"/>
                <w:lang w:val="ca-ES" w:eastAsia="es-ES"/>
              </w:rPr>
              <w:t xml:space="preserve"> corrent / Pa</w:t>
            </w:r>
            <w:r w:rsidR="00244DF9">
              <w:rPr>
                <w:rFonts w:ascii="Times New Roman" w:eastAsia="Times New Roman" w:hAnsi="Times New Roman"/>
                <w:bCs/>
                <w:color w:val="000000"/>
                <w:sz w:val="16"/>
                <w:szCs w:val="16"/>
                <w:lang w:val="ca-ES" w:eastAsia="es-ES"/>
              </w:rPr>
              <w:t>s</w:t>
            </w:r>
            <w:r w:rsidRPr="00A00D4F">
              <w:rPr>
                <w:rFonts w:ascii="Times New Roman" w:eastAsia="Times New Roman" w:hAnsi="Times New Roman"/>
                <w:bCs/>
                <w:color w:val="000000"/>
                <w:sz w:val="16"/>
                <w:szCs w:val="16"/>
                <w:lang w:val="ca-ES" w:eastAsia="es-ES"/>
              </w:rPr>
              <w:t>si</w:t>
            </w:r>
            <w:r w:rsidR="00244DF9">
              <w:rPr>
                <w:rFonts w:ascii="Times New Roman" w:eastAsia="Times New Roman" w:hAnsi="Times New Roman"/>
                <w:bCs/>
                <w:color w:val="000000"/>
                <w:sz w:val="16"/>
                <w:szCs w:val="16"/>
                <w:lang w:val="ca-ES" w:eastAsia="es-ES"/>
              </w:rPr>
              <w:t>u</w:t>
            </w:r>
            <w:r w:rsidRPr="00A00D4F">
              <w:rPr>
                <w:rFonts w:ascii="Times New Roman" w:eastAsia="Times New Roman" w:hAnsi="Times New Roman"/>
                <w:bCs/>
                <w:color w:val="000000"/>
                <w:sz w:val="16"/>
                <w:szCs w:val="16"/>
                <w:lang w:val="ca-ES" w:eastAsia="es-ES"/>
              </w:rPr>
              <w:t xml:space="preserve"> corrent</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0,91</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0,14</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0,24</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0,14</w:t>
            </w:r>
            <w:r>
              <w:rPr>
                <w:rFonts w:ascii="Times New Roman" w:eastAsia="Times New Roman" w:hAnsi="Times New Roman"/>
                <w:color w:val="000000"/>
                <w:sz w:val="16"/>
                <w:szCs w:val="16"/>
                <w:lang w:val="ca-ES" w:eastAsia="es-ES"/>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0,17</w:t>
            </w:r>
            <w:r>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0,2</w:t>
            </w:r>
            <w:r>
              <w:rPr>
                <w:rFonts w:ascii="Times New Roman" w:eastAsia="Times New Roman" w:hAnsi="Times New Roman"/>
                <w:color w:val="000000"/>
                <w:sz w:val="16"/>
                <w:szCs w:val="16"/>
                <w:lang w:val="ca-ES" w:eastAsia="es-ES"/>
              </w:rPr>
              <w:t xml:space="preserve"> </w:t>
            </w:r>
          </w:p>
        </w:tc>
      </w:tr>
      <w:tr w:rsidR="00D4794D" w:rsidRPr="00A00D4F" w:rsidTr="00977257">
        <w:trPr>
          <w:trHeight w:val="415"/>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977257" w:rsidRDefault="00D4794D" w:rsidP="0031200A">
            <w:pPr>
              <w:spacing w:after="0" w:line="240" w:lineRule="auto"/>
              <w:rPr>
                <w:rFonts w:ascii="Times New Roman" w:eastAsia="Times New Roman" w:hAnsi="Times New Roman"/>
                <w:bCs/>
                <w:color w:val="000000"/>
                <w:sz w:val="16"/>
                <w:szCs w:val="16"/>
                <w:lang w:val="ca-ES" w:eastAsia="es-ES"/>
              </w:rPr>
            </w:pPr>
            <w:r w:rsidRPr="00A00D4F">
              <w:rPr>
                <w:rFonts w:ascii="Times New Roman" w:eastAsia="Times New Roman" w:hAnsi="Times New Roman"/>
                <w:b/>
                <w:bCs/>
                <w:color w:val="000000"/>
                <w:sz w:val="16"/>
                <w:szCs w:val="16"/>
                <w:lang w:val="ca-ES" w:eastAsia="es-ES"/>
              </w:rPr>
              <w:t>Fon</w:t>
            </w:r>
            <w:r w:rsidR="0031200A">
              <w:rPr>
                <w:rFonts w:ascii="Times New Roman" w:eastAsia="Times New Roman" w:hAnsi="Times New Roman"/>
                <w:b/>
                <w:bCs/>
                <w:color w:val="000000"/>
                <w:sz w:val="16"/>
                <w:szCs w:val="16"/>
                <w:lang w:val="ca-ES" w:eastAsia="es-ES"/>
              </w:rPr>
              <w:t>s</w:t>
            </w:r>
            <w:r w:rsidRPr="00A00D4F">
              <w:rPr>
                <w:rFonts w:ascii="Times New Roman" w:eastAsia="Times New Roman" w:hAnsi="Times New Roman"/>
                <w:b/>
                <w:bCs/>
                <w:color w:val="000000"/>
                <w:sz w:val="16"/>
                <w:szCs w:val="16"/>
                <w:lang w:val="ca-ES" w:eastAsia="es-ES"/>
              </w:rPr>
              <w:t xml:space="preserve"> de maniobra aparent (real) (euros)</w:t>
            </w:r>
            <w:r w:rsidR="0031200A">
              <w:rPr>
                <w:rFonts w:ascii="Times New Roman" w:eastAsia="Times New Roman" w:hAnsi="Times New Roman"/>
                <w:b/>
                <w:bCs/>
                <w:color w:val="000000"/>
                <w:sz w:val="16"/>
                <w:szCs w:val="16"/>
                <w:lang w:val="ca-ES" w:eastAsia="es-ES"/>
              </w:rPr>
              <w:t xml:space="preserve"> </w:t>
            </w:r>
            <w:r w:rsidRPr="00A00D4F">
              <w:rPr>
                <w:rFonts w:ascii="Times New Roman" w:eastAsia="Times New Roman" w:hAnsi="Times New Roman"/>
                <w:bCs/>
                <w:color w:val="000000"/>
                <w:sz w:val="16"/>
                <w:szCs w:val="16"/>
                <w:lang w:val="ca-ES" w:eastAsia="es-ES"/>
              </w:rPr>
              <w:t xml:space="preserve">= </w:t>
            </w:r>
          </w:p>
          <w:p w:rsidR="00D4794D" w:rsidRPr="00A00D4F" w:rsidRDefault="00D4794D" w:rsidP="0031200A">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Cs/>
                <w:color w:val="000000"/>
                <w:sz w:val="16"/>
                <w:szCs w:val="16"/>
                <w:lang w:val="ca-ES" w:eastAsia="es-ES"/>
              </w:rPr>
              <w:t>Acti</w:t>
            </w:r>
            <w:r w:rsidR="0031200A">
              <w:rPr>
                <w:rFonts w:ascii="Times New Roman" w:eastAsia="Times New Roman" w:hAnsi="Times New Roman"/>
                <w:bCs/>
                <w:color w:val="000000"/>
                <w:sz w:val="16"/>
                <w:szCs w:val="16"/>
                <w:lang w:val="ca-ES" w:eastAsia="es-ES"/>
              </w:rPr>
              <w:t>u corr</w:t>
            </w:r>
            <w:r w:rsidRPr="00A00D4F">
              <w:rPr>
                <w:rFonts w:ascii="Times New Roman" w:eastAsia="Times New Roman" w:hAnsi="Times New Roman"/>
                <w:bCs/>
                <w:color w:val="000000"/>
                <w:sz w:val="16"/>
                <w:szCs w:val="16"/>
                <w:lang w:val="ca-ES" w:eastAsia="es-ES"/>
              </w:rPr>
              <w:t>ent – Pa</w:t>
            </w:r>
            <w:r w:rsidR="0031200A">
              <w:rPr>
                <w:rFonts w:ascii="Times New Roman" w:eastAsia="Times New Roman" w:hAnsi="Times New Roman"/>
                <w:bCs/>
                <w:color w:val="000000"/>
                <w:sz w:val="16"/>
                <w:szCs w:val="16"/>
                <w:lang w:val="ca-ES" w:eastAsia="es-ES"/>
              </w:rPr>
              <w:t>s</w:t>
            </w:r>
            <w:r w:rsidRPr="00A00D4F">
              <w:rPr>
                <w:rFonts w:ascii="Times New Roman" w:eastAsia="Times New Roman" w:hAnsi="Times New Roman"/>
                <w:bCs/>
                <w:color w:val="000000"/>
                <w:sz w:val="16"/>
                <w:szCs w:val="16"/>
                <w:lang w:val="ca-ES" w:eastAsia="es-ES"/>
              </w:rPr>
              <w:t>si</w:t>
            </w:r>
            <w:r w:rsidR="0031200A">
              <w:rPr>
                <w:rFonts w:ascii="Times New Roman" w:eastAsia="Times New Roman" w:hAnsi="Times New Roman"/>
                <w:bCs/>
                <w:color w:val="000000"/>
                <w:sz w:val="16"/>
                <w:szCs w:val="16"/>
                <w:lang w:val="ca-ES" w:eastAsia="es-ES"/>
              </w:rPr>
              <w:t>u corrent</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15.947.385</w:t>
            </w:r>
            <w:r w:rsidR="00BA0742">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 xml:space="preserve">16.045.162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17.844.850</w:t>
            </w:r>
            <w:r w:rsidR="00BA0742">
              <w:rPr>
                <w:rFonts w:ascii="Times New Roman" w:eastAsia="Times New Roman" w:hAnsi="Times New Roman"/>
                <w:color w:val="000000"/>
                <w:sz w:val="16"/>
                <w:szCs w:val="16"/>
                <w:lang w:val="ca-ES" w:eastAsia="es-ES"/>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18.840.840</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18.982.143</w:t>
            </w:r>
            <w:r w:rsidR="00BA0742">
              <w:rPr>
                <w:rFonts w:ascii="Times New Roman" w:eastAsia="Times New Roman" w:hAnsi="Times New Roman"/>
                <w:color w:val="000000"/>
                <w:sz w:val="16"/>
                <w:szCs w:val="16"/>
                <w:lang w:val="ca-ES" w:eastAsia="es-ES"/>
              </w:rPr>
              <w:t xml:space="preserve"> </w:t>
            </w:r>
          </w:p>
        </w:tc>
      </w:tr>
      <w:tr w:rsidR="00D4794D" w:rsidRPr="00A00D4F" w:rsidTr="00977257">
        <w:trPr>
          <w:trHeight w:val="601"/>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977257" w:rsidRDefault="00D4794D" w:rsidP="0031200A">
            <w:pPr>
              <w:spacing w:after="0" w:line="240" w:lineRule="auto"/>
              <w:rPr>
                <w:rFonts w:ascii="Times New Roman" w:eastAsia="Times New Roman" w:hAnsi="Times New Roman"/>
                <w:bCs/>
                <w:color w:val="000000"/>
                <w:sz w:val="16"/>
                <w:szCs w:val="16"/>
                <w:lang w:val="ca-ES" w:eastAsia="es-ES"/>
              </w:rPr>
            </w:pPr>
            <w:r w:rsidRPr="00A00D4F">
              <w:rPr>
                <w:rFonts w:ascii="Times New Roman" w:eastAsia="Times New Roman" w:hAnsi="Times New Roman"/>
                <w:b/>
                <w:bCs/>
                <w:color w:val="000000"/>
                <w:sz w:val="16"/>
                <w:szCs w:val="16"/>
                <w:lang w:val="ca-ES" w:eastAsia="es-ES"/>
              </w:rPr>
              <w:t>Fon</w:t>
            </w:r>
            <w:r w:rsidR="0031200A">
              <w:rPr>
                <w:rFonts w:ascii="Times New Roman" w:eastAsia="Times New Roman" w:hAnsi="Times New Roman"/>
                <w:b/>
                <w:bCs/>
                <w:color w:val="000000"/>
                <w:sz w:val="16"/>
                <w:szCs w:val="16"/>
                <w:lang w:val="ca-ES" w:eastAsia="es-ES"/>
              </w:rPr>
              <w:t>s</w:t>
            </w:r>
            <w:r w:rsidRPr="00A00D4F">
              <w:rPr>
                <w:rFonts w:ascii="Times New Roman" w:eastAsia="Times New Roman" w:hAnsi="Times New Roman"/>
                <w:b/>
                <w:bCs/>
                <w:color w:val="000000"/>
                <w:sz w:val="16"/>
                <w:szCs w:val="16"/>
                <w:lang w:val="ca-ES" w:eastAsia="es-ES"/>
              </w:rPr>
              <w:t xml:space="preserve"> de maniobra nece</w:t>
            </w:r>
            <w:r w:rsidR="0031200A">
              <w:rPr>
                <w:rFonts w:ascii="Times New Roman" w:eastAsia="Times New Roman" w:hAnsi="Times New Roman"/>
                <w:b/>
                <w:bCs/>
                <w:color w:val="000000"/>
                <w:sz w:val="16"/>
                <w:szCs w:val="16"/>
                <w:lang w:val="ca-ES" w:eastAsia="es-ES"/>
              </w:rPr>
              <w:t>s</w:t>
            </w:r>
            <w:r w:rsidRPr="00A00D4F">
              <w:rPr>
                <w:rFonts w:ascii="Times New Roman" w:eastAsia="Times New Roman" w:hAnsi="Times New Roman"/>
                <w:b/>
                <w:bCs/>
                <w:color w:val="000000"/>
                <w:sz w:val="16"/>
                <w:szCs w:val="16"/>
                <w:lang w:val="ca-ES" w:eastAsia="es-ES"/>
              </w:rPr>
              <w:t>sari (euros</w:t>
            </w:r>
            <w:r w:rsidRPr="00A00D4F">
              <w:rPr>
                <w:rFonts w:ascii="Times New Roman" w:eastAsia="Times New Roman" w:hAnsi="Times New Roman"/>
                <w:bCs/>
                <w:color w:val="000000"/>
                <w:sz w:val="16"/>
                <w:szCs w:val="16"/>
                <w:lang w:val="ca-ES" w:eastAsia="es-ES"/>
              </w:rPr>
              <w:t>)</w:t>
            </w:r>
            <w:r w:rsidR="0031200A">
              <w:rPr>
                <w:rFonts w:ascii="Times New Roman" w:eastAsia="Times New Roman" w:hAnsi="Times New Roman"/>
                <w:bCs/>
                <w:color w:val="000000"/>
                <w:sz w:val="16"/>
                <w:szCs w:val="16"/>
                <w:lang w:val="ca-ES" w:eastAsia="es-ES"/>
              </w:rPr>
              <w:t xml:space="preserve"> </w:t>
            </w:r>
            <w:r w:rsidRPr="00A00D4F">
              <w:rPr>
                <w:rFonts w:ascii="Times New Roman" w:eastAsia="Times New Roman" w:hAnsi="Times New Roman"/>
                <w:bCs/>
                <w:color w:val="000000"/>
                <w:sz w:val="16"/>
                <w:szCs w:val="16"/>
                <w:lang w:val="ca-ES" w:eastAsia="es-ES"/>
              </w:rPr>
              <w:t xml:space="preserve">= </w:t>
            </w:r>
          </w:p>
          <w:p w:rsidR="00D4794D" w:rsidRPr="00A00D4F" w:rsidRDefault="00D4794D" w:rsidP="0031200A">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Cs/>
                <w:color w:val="000000"/>
                <w:sz w:val="16"/>
                <w:szCs w:val="16"/>
                <w:lang w:val="ca-ES" w:eastAsia="es-ES"/>
              </w:rPr>
              <w:t>Acti</w:t>
            </w:r>
            <w:r w:rsidR="0031200A">
              <w:rPr>
                <w:rFonts w:ascii="Times New Roman" w:eastAsia="Times New Roman" w:hAnsi="Times New Roman"/>
                <w:bCs/>
                <w:color w:val="000000"/>
                <w:sz w:val="16"/>
                <w:szCs w:val="16"/>
                <w:lang w:val="ca-ES" w:eastAsia="es-ES"/>
              </w:rPr>
              <w:t>u</w:t>
            </w:r>
            <w:r w:rsidR="00977257">
              <w:rPr>
                <w:rFonts w:ascii="Times New Roman" w:eastAsia="Times New Roman" w:hAnsi="Times New Roman"/>
                <w:bCs/>
                <w:color w:val="000000"/>
                <w:sz w:val="16"/>
                <w:szCs w:val="16"/>
                <w:lang w:val="ca-ES" w:eastAsia="es-ES"/>
              </w:rPr>
              <w:t xml:space="preserve"> corrent </w:t>
            </w:r>
            <w:r w:rsidRPr="00A00D4F">
              <w:rPr>
                <w:rFonts w:ascii="Times New Roman" w:eastAsia="Times New Roman" w:hAnsi="Times New Roman"/>
                <w:bCs/>
                <w:color w:val="000000"/>
                <w:sz w:val="16"/>
                <w:szCs w:val="16"/>
                <w:lang w:val="ca-ES" w:eastAsia="es-ES"/>
              </w:rPr>
              <w:t>explotació – Pas</w:t>
            </w:r>
            <w:r w:rsidR="0031200A">
              <w:rPr>
                <w:rFonts w:ascii="Times New Roman" w:eastAsia="Times New Roman" w:hAnsi="Times New Roman"/>
                <w:bCs/>
                <w:color w:val="000000"/>
                <w:sz w:val="16"/>
                <w:szCs w:val="16"/>
                <w:lang w:val="ca-ES" w:eastAsia="es-ES"/>
              </w:rPr>
              <w:t>s</w:t>
            </w:r>
            <w:r w:rsidRPr="00A00D4F">
              <w:rPr>
                <w:rFonts w:ascii="Times New Roman" w:eastAsia="Times New Roman" w:hAnsi="Times New Roman"/>
                <w:bCs/>
                <w:color w:val="000000"/>
                <w:sz w:val="16"/>
                <w:szCs w:val="16"/>
                <w:lang w:val="ca-ES" w:eastAsia="es-ES"/>
              </w:rPr>
              <w:t>i</w:t>
            </w:r>
            <w:r w:rsidR="0031200A">
              <w:rPr>
                <w:rFonts w:ascii="Times New Roman" w:eastAsia="Times New Roman" w:hAnsi="Times New Roman"/>
                <w:bCs/>
                <w:color w:val="000000"/>
                <w:sz w:val="16"/>
                <w:szCs w:val="16"/>
                <w:lang w:val="ca-ES" w:eastAsia="es-ES"/>
              </w:rPr>
              <w:t>u</w:t>
            </w:r>
            <w:r w:rsidR="00977257">
              <w:rPr>
                <w:rFonts w:ascii="Times New Roman" w:eastAsia="Times New Roman" w:hAnsi="Times New Roman"/>
                <w:bCs/>
                <w:color w:val="000000"/>
                <w:sz w:val="16"/>
                <w:szCs w:val="16"/>
                <w:lang w:val="ca-ES" w:eastAsia="es-ES"/>
              </w:rPr>
              <w:t xml:space="preserve"> corrent </w:t>
            </w:r>
            <w:r w:rsidRPr="00A00D4F">
              <w:rPr>
                <w:rFonts w:ascii="Times New Roman" w:eastAsia="Times New Roman" w:hAnsi="Times New Roman"/>
                <w:bCs/>
                <w:color w:val="000000"/>
                <w:sz w:val="16"/>
                <w:szCs w:val="16"/>
                <w:lang w:val="ca-ES" w:eastAsia="es-ES"/>
              </w:rPr>
              <w:t>explotació</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7.293.168,000</w:t>
            </w:r>
            <w:r w:rsidR="00BA0742">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9.087.914,950</w:t>
            </w:r>
            <w:r w:rsidR="00BA0742">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8.558.871,640</w:t>
            </w:r>
            <w:r w:rsidR="00BA0742">
              <w:rPr>
                <w:rFonts w:ascii="Times New Roman" w:eastAsia="Times New Roman" w:hAnsi="Times New Roman"/>
                <w:color w:val="000000"/>
                <w:sz w:val="16"/>
                <w:szCs w:val="16"/>
                <w:lang w:val="ca-ES" w:eastAsia="es-ES"/>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w:t>
            </w:r>
            <w:r w:rsidR="00B1696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9.590.696</w:t>
            </w:r>
            <w:r w:rsidR="00BA0742">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-8.184.511</w:t>
            </w:r>
            <w:r w:rsidR="00BA0742">
              <w:rPr>
                <w:rFonts w:ascii="Times New Roman" w:eastAsia="Times New Roman" w:hAnsi="Times New Roman"/>
                <w:color w:val="000000"/>
                <w:sz w:val="16"/>
                <w:szCs w:val="16"/>
                <w:lang w:val="ca-ES" w:eastAsia="es-ES"/>
              </w:rPr>
              <w:t xml:space="preserve"> </w:t>
            </w:r>
          </w:p>
        </w:tc>
      </w:tr>
      <w:tr w:rsidR="00D4794D" w:rsidRPr="00A00D4F" w:rsidTr="00977257">
        <w:trPr>
          <w:trHeight w:val="420"/>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661705" w:rsidP="008B08A0">
            <w:pPr>
              <w:spacing w:after="0" w:line="240" w:lineRule="auto"/>
              <w:rPr>
                <w:rFonts w:ascii="Times New Roman" w:eastAsia="Times New Roman" w:hAnsi="Times New Roman"/>
                <w:b/>
                <w:sz w:val="16"/>
                <w:szCs w:val="16"/>
                <w:lang w:val="ca-ES" w:eastAsia="es-ES"/>
              </w:rPr>
            </w:pPr>
            <w:hyperlink r:id="rId12" w:anchor="Hoja4!_ftn1" w:history="1">
              <w:r w:rsidR="0031200A">
                <w:rPr>
                  <w:rFonts w:ascii="Times New Roman" w:eastAsia="Times New Roman" w:hAnsi="Times New Roman"/>
                  <w:b/>
                  <w:sz w:val="16"/>
                  <w:szCs w:val="16"/>
                  <w:lang w:val="ca-ES" w:eastAsia="es-ES"/>
                </w:rPr>
                <w:t>AC d’</w:t>
              </w:r>
              <w:r w:rsidR="00D4794D" w:rsidRPr="00A00D4F">
                <w:rPr>
                  <w:rFonts w:ascii="Times New Roman" w:eastAsia="Times New Roman" w:hAnsi="Times New Roman"/>
                  <w:b/>
                  <w:sz w:val="16"/>
                  <w:szCs w:val="16"/>
                  <w:lang w:val="ca-ES" w:eastAsia="es-ES"/>
                </w:rPr>
                <w:t xml:space="preserve">explotació </w:t>
              </w:r>
              <w:r w:rsidR="00D4794D" w:rsidRPr="00A00D4F">
                <w:rPr>
                  <w:rFonts w:ascii="Times New Roman" w:eastAsia="Times New Roman" w:hAnsi="Times New Roman"/>
                  <w:sz w:val="16"/>
                  <w:szCs w:val="16"/>
                  <w:lang w:val="ca-ES" w:eastAsia="es-ES"/>
                </w:rPr>
                <w:t xml:space="preserve">= </w:t>
              </w:r>
              <w:r w:rsidR="00D4794D" w:rsidRPr="00A00D4F">
                <w:rPr>
                  <w:rFonts w:ascii="Times New Roman" w:eastAsia="Times New Roman" w:hAnsi="Times New Roman"/>
                  <w:sz w:val="16"/>
                  <w:szCs w:val="16"/>
                  <w:lang w:val="ca-ES" w:eastAsia="es-ES"/>
                </w:rPr>
                <w:t>Exist</w:t>
              </w:r>
              <w:r w:rsidR="0031200A">
                <w:rPr>
                  <w:rFonts w:ascii="Times New Roman" w:eastAsia="Times New Roman" w:hAnsi="Times New Roman"/>
                  <w:sz w:val="16"/>
                  <w:szCs w:val="16"/>
                  <w:lang w:val="ca-ES" w:eastAsia="es-ES"/>
                </w:rPr>
                <w:t>è</w:t>
              </w:r>
              <w:r w:rsidR="00D4794D" w:rsidRPr="00A00D4F">
                <w:rPr>
                  <w:rFonts w:ascii="Times New Roman" w:eastAsia="Times New Roman" w:hAnsi="Times New Roman"/>
                  <w:sz w:val="16"/>
                  <w:szCs w:val="16"/>
                  <w:lang w:val="ca-ES" w:eastAsia="es-ES"/>
                </w:rPr>
                <w:t>nci</w:t>
              </w:r>
              <w:r w:rsidR="0031200A">
                <w:rPr>
                  <w:rFonts w:ascii="Times New Roman" w:eastAsia="Times New Roman" w:hAnsi="Times New Roman"/>
                  <w:sz w:val="16"/>
                  <w:szCs w:val="16"/>
                  <w:lang w:val="ca-ES" w:eastAsia="es-ES"/>
                </w:rPr>
                <w:t>e</w:t>
              </w:r>
              <w:r w:rsidR="00D4794D" w:rsidRPr="00A00D4F">
                <w:rPr>
                  <w:rFonts w:ascii="Times New Roman" w:eastAsia="Times New Roman" w:hAnsi="Times New Roman"/>
                  <w:sz w:val="16"/>
                  <w:szCs w:val="16"/>
                  <w:lang w:val="ca-ES" w:eastAsia="es-ES"/>
                </w:rPr>
                <w:t>s + Clients + Periodificacions + 500.000</w:t>
              </w:r>
              <w:r w:rsidR="008B08A0">
                <w:rPr>
                  <w:rStyle w:val="Refdenotaalpie"/>
                  <w:rFonts w:ascii="Times New Roman" w:eastAsia="Times New Roman" w:hAnsi="Times New Roman"/>
                  <w:sz w:val="16"/>
                  <w:szCs w:val="16"/>
                  <w:lang w:val="ca-ES" w:eastAsia="es-ES"/>
                </w:rPr>
                <w:footnoteReference w:id="3"/>
              </w:r>
              <w:r w:rsidR="00BA0742">
                <w:rPr>
                  <w:rFonts w:ascii="Times New Roman" w:eastAsia="Times New Roman" w:hAnsi="Times New Roman"/>
                  <w:sz w:val="16"/>
                  <w:szCs w:val="16"/>
                  <w:lang w:val="ca-ES" w:eastAsia="es-ES"/>
                </w:rPr>
                <w:t xml:space="preserve"> </w:t>
              </w:r>
            </w:hyperlink>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1.999.284</w:t>
            </w:r>
          </w:p>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 xml:space="preserve">2.440.198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3.105.260</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3.410.605</w:t>
            </w:r>
            <w:r>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 xml:space="preserve">3.535.382 </w:t>
            </w:r>
          </w:p>
        </w:tc>
      </w:tr>
      <w:tr w:rsidR="00D4794D" w:rsidRPr="00A00D4F" w:rsidTr="00977257">
        <w:trPr>
          <w:trHeight w:val="414"/>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7C4E7E">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PC d</w:t>
            </w:r>
            <w:r w:rsidR="007C4E7E">
              <w:rPr>
                <w:rFonts w:ascii="Times New Roman" w:eastAsia="Times New Roman" w:hAnsi="Times New Roman"/>
                <w:b/>
                <w:bCs/>
                <w:color w:val="000000"/>
                <w:sz w:val="16"/>
                <w:szCs w:val="16"/>
                <w:lang w:val="ca-ES" w:eastAsia="es-ES"/>
              </w:rPr>
              <w:t>’</w:t>
            </w:r>
            <w:r w:rsidRPr="00A00D4F">
              <w:rPr>
                <w:rFonts w:ascii="Times New Roman" w:eastAsia="Times New Roman" w:hAnsi="Times New Roman"/>
                <w:b/>
                <w:bCs/>
                <w:color w:val="000000"/>
                <w:sz w:val="16"/>
                <w:szCs w:val="16"/>
                <w:lang w:val="ca-ES" w:eastAsia="es-ES"/>
              </w:rPr>
              <w:t>explotació</w:t>
            </w:r>
            <w:r w:rsidRPr="00A00D4F">
              <w:rPr>
                <w:rFonts w:ascii="Times New Roman" w:eastAsia="Times New Roman" w:hAnsi="Times New Roman"/>
                <w:bCs/>
                <w:color w:val="000000"/>
                <w:sz w:val="16"/>
                <w:szCs w:val="16"/>
                <w:lang w:val="ca-ES" w:eastAsia="es-ES"/>
              </w:rPr>
              <w:t xml:space="preserve"> = Prove</w:t>
            </w:r>
            <w:r w:rsidR="007C4E7E">
              <w:rPr>
                <w:rFonts w:ascii="Times New Roman" w:eastAsia="Times New Roman" w:hAnsi="Times New Roman"/>
                <w:bCs/>
                <w:color w:val="000000"/>
                <w:sz w:val="16"/>
                <w:szCs w:val="16"/>
                <w:lang w:val="ca-ES" w:eastAsia="es-ES"/>
              </w:rPr>
              <w:t>ï</w:t>
            </w:r>
            <w:r w:rsidRPr="00A00D4F">
              <w:rPr>
                <w:rFonts w:ascii="Times New Roman" w:eastAsia="Times New Roman" w:hAnsi="Times New Roman"/>
                <w:bCs/>
                <w:color w:val="000000"/>
                <w:sz w:val="16"/>
                <w:szCs w:val="16"/>
                <w:lang w:val="ca-ES" w:eastAsia="es-ES"/>
              </w:rPr>
              <w:t>dors + Periodificacions</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9.292.452</w:t>
            </w:r>
          </w:p>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11.528.113</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 xml:space="preserve">11.664.132 </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13.001.301</w:t>
            </w:r>
            <w:r>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 xml:space="preserve">11.719.893 </w:t>
            </w:r>
          </w:p>
        </w:tc>
      </w:tr>
      <w:tr w:rsidR="00D4794D" w:rsidRPr="00A00D4F" w:rsidTr="00977257">
        <w:trPr>
          <w:trHeight w:val="262"/>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7C4E7E" w:rsidP="007C4E7E">
            <w:pPr>
              <w:spacing w:after="0" w:line="240" w:lineRule="auto"/>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Dè</w:t>
            </w:r>
            <w:r w:rsidR="00D4794D" w:rsidRPr="00A00D4F">
              <w:rPr>
                <w:rFonts w:ascii="Times New Roman" w:eastAsia="Times New Roman" w:hAnsi="Times New Roman"/>
                <w:b/>
                <w:bCs/>
                <w:color w:val="000000"/>
                <w:sz w:val="16"/>
                <w:szCs w:val="16"/>
                <w:lang w:val="ca-ES" w:eastAsia="es-ES"/>
              </w:rPr>
              <w:t>ficit de fon</w:t>
            </w:r>
            <w:r>
              <w:rPr>
                <w:rFonts w:ascii="Times New Roman" w:eastAsia="Times New Roman" w:hAnsi="Times New Roman"/>
                <w:b/>
                <w:bCs/>
                <w:color w:val="000000"/>
                <w:sz w:val="16"/>
                <w:szCs w:val="16"/>
                <w:lang w:val="ca-ES" w:eastAsia="es-ES"/>
              </w:rPr>
              <w:t>s</w:t>
            </w:r>
            <w:r w:rsidR="00D4794D" w:rsidRPr="00A00D4F">
              <w:rPr>
                <w:rFonts w:ascii="Times New Roman" w:eastAsia="Times New Roman" w:hAnsi="Times New Roman"/>
                <w:b/>
                <w:bCs/>
                <w:color w:val="000000"/>
                <w:sz w:val="16"/>
                <w:szCs w:val="16"/>
                <w:lang w:val="ca-ES" w:eastAsia="es-ES"/>
              </w:rPr>
              <w:t xml:space="preserve"> de maniobra (euros)</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8.654.217</w:t>
            </w:r>
            <w:r w:rsidR="00BA0742">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6.957.247</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9.285.978</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9.250.144</w:t>
            </w:r>
            <w:r w:rsidR="00BA0742">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 xml:space="preserve">10.797.632 </w:t>
            </w:r>
          </w:p>
        </w:tc>
      </w:tr>
      <w:tr w:rsidR="00D4794D" w:rsidRPr="00A00D4F" w:rsidTr="00977257">
        <w:trPr>
          <w:trHeight w:val="282"/>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F1278F" w:rsidRDefault="00D4794D" w:rsidP="007C4E7E">
            <w:pPr>
              <w:spacing w:after="0" w:line="240" w:lineRule="auto"/>
              <w:rPr>
                <w:rFonts w:ascii="Times New Roman" w:eastAsia="Times New Roman" w:hAnsi="Times New Roman"/>
                <w:bCs/>
                <w:color w:val="000000"/>
                <w:sz w:val="16"/>
                <w:szCs w:val="16"/>
                <w:lang w:val="ca-ES" w:eastAsia="es-ES"/>
              </w:rPr>
            </w:pPr>
            <w:r w:rsidRPr="00A00D4F">
              <w:rPr>
                <w:rFonts w:ascii="Times New Roman" w:eastAsia="Times New Roman" w:hAnsi="Times New Roman"/>
                <w:b/>
                <w:bCs/>
                <w:color w:val="000000"/>
                <w:sz w:val="16"/>
                <w:szCs w:val="16"/>
                <w:lang w:val="ca-ES" w:eastAsia="es-ES"/>
              </w:rPr>
              <w:t>T</w:t>
            </w:r>
            <w:r w:rsidR="007C4E7E">
              <w:rPr>
                <w:rFonts w:ascii="Times New Roman" w:eastAsia="Times New Roman" w:hAnsi="Times New Roman"/>
                <w:b/>
                <w:bCs/>
                <w:color w:val="000000"/>
                <w:sz w:val="16"/>
                <w:szCs w:val="16"/>
                <w:lang w:val="ca-ES" w:eastAsia="es-ES"/>
              </w:rPr>
              <w:t>resoreri</w:t>
            </w:r>
            <w:r w:rsidRPr="00A00D4F">
              <w:rPr>
                <w:rFonts w:ascii="Times New Roman" w:eastAsia="Times New Roman" w:hAnsi="Times New Roman"/>
                <w:b/>
                <w:bCs/>
                <w:color w:val="000000"/>
                <w:sz w:val="16"/>
                <w:szCs w:val="16"/>
                <w:lang w:val="ca-ES" w:eastAsia="es-ES"/>
              </w:rPr>
              <w:t xml:space="preserve">a </w:t>
            </w:r>
            <w:r w:rsidRPr="00A00D4F">
              <w:rPr>
                <w:rFonts w:ascii="Times New Roman" w:eastAsia="Times New Roman" w:hAnsi="Times New Roman"/>
                <w:bCs/>
                <w:color w:val="000000"/>
                <w:sz w:val="16"/>
                <w:szCs w:val="16"/>
                <w:lang w:val="ca-ES" w:eastAsia="es-ES"/>
              </w:rPr>
              <w:t xml:space="preserve">= </w:t>
            </w:r>
          </w:p>
          <w:p w:rsidR="00D4794D" w:rsidRPr="00A00D4F" w:rsidRDefault="00D4794D" w:rsidP="007C4E7E">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Cs/>
                <w:color w:val="000000"/>
                <w:sz w:val="16"/>
                <w:szCs w:val="16"/>
                <w:lang w:val="ca-ES" w:eastAsia="es-ES"/>
              </w:rPr>
              <w:t>(Reali</w:t>
            </w:r>
            <w:r w:rsidR="007C4E7E">
              <w:rPr>
                <w:rFonts w:ascii="Times New Roman" w:eastAsia="Times New Roman" w:hAnsi="Times New Roman"/>
                <w:bCs/>
                <w:color w:val="000000"/>
                <w:sz w:val="16"/>
                <w:szCs w:val="16"/>
                <w:lang w:val="ca-ES" w:eastAsia="es-ES"/>
              </w:rPr>
              <w:t>t</w:t>
            </w:r>
            <w:r w:rsidRPr="00A00D4F">
              <w:rPr>
                <w:rFonts w:ascii="Times New Roman" w:eastAsia="Times New Roman" w:hAnsi="Times New Roman"/>
                <w:bCs/>
                <w:color w:val="000000"/>
                <w:sz w:val="16"/>
                <w:szCs w:val="16"/>
                <w:lang w:val="ca-ES" w:eastAsia="es-ES"/>
              </w:rPr>
              <w:t>zable + T</w:t>
            </w:r>
            <w:r w:rsidR="007C4E7E">
              <w:rPr>
                <w:rFonts w:ascii="Times New Roman" w:eastAsia="Times New Roman" w:hAnsi="Times New Roman"/>
                <w:bCs/>
                <w:color w:val="000000"/>
                <w:sz w:val="16"/>
                <w:szCs w:val="16"/>
                <w:lang w:val="ca-ES" w:eastAsia="es-ES"/>
              </w:rPr>
              <w:t>r</w:t>
            </w:r>
            <w:r w:rsidRPr="00A00D4F">
              <w:rPr>
                <w:rFonts w:ascii="Times New Roman" w:eastAsia="Times New Roman" w:hAnsi="Times New Roman"/>
                <w:bCs/>
                <w:color w:val="000000"/>
                <w:sz w:val="16"/>
                <w:szCs w:val="16"/>
                <w:lang w:val="ca-ES" w:eastAsia="es-ES"/>
              </w:rPr>
              <w:t>esorer</w:t>
            </w:r>
            <w:r w:rsidR="007C4E7E">
              <w:rPr>
                <w:rFonts w:ascii="Times New Roman" w:eastAsia="Times New Roman" w:hAnsi="Times New Roman"/>
                <w:bCs/>
                <w:color w:val="000000"/>
                <w:sz w:val="16"/>
                <w:szCs w:val="16"/>
                <w:lang w:val="ca-ES" w:eastAsia="es-ES"/>
              </w:rPr>
              <w:t>i</w:t>
            </w:r>
            <w:r w:rsidRPr="00A00D4F">
              <w:rPr>
                <w:rFonts w:ascii="Times New Roman" w:eastAsia="Times New Roman" w:hAnsi="Times New Roman"/>
                <w:bCs/>
                <w:color w:val="000000"/>
                <w:sz w:val="16"/>
                <w:szCs w:val="16"/>
                <w:lang w:val="ca-ES" w:eastAsia="es-ES"/>
              </w:rPr>
              <w:t>a) / Pa</w:t>
            </w:r>
            <w:r w:rsidR="007C4E7E">
              <w:rPr>
                <w:rFonts w:ascii="Times New Roman" w:eastAsia="Times New Roman" w:hAnsi="Times New Roman"/>
                <w:bCs/>
                <w:color w:val="000000"/>
                <w:sz w:val="16"/>
                <w:szCs w:val="16"/>
                <w:lang w:val="ca-ES" w:eastAsia="es-ES"/>
              </w:rPr>
              <w:t>s</w:t>
            </w:r>
            <w:r w:rsidRPr="00A00D4F">
              <w:rPr>
                <w:rFonts w:ascii="Times New Roman" w:eastAsia="Times New Roman" w:hAnsi="Times New Roman"/>
                <w:bCs/>
                <w:color w:val="000000"/>
                <w:sz w:val="16"/>
                <w:szCs w:val="16"/>
                <w:lang w:val="ca-ES" w:eastAsia="es-ES"/>
              </w:rPr>
              <w:t>si</w:t>
            </w:r>
            <w:r w:rsidR="007C4E7E">
              <w:rPr>
                <w:rFonts w:ascii="Times New Roman" w:eastAsia="Times New Roman" w:hAnsi="Times New Roman"/>
                <w:bCs/>
                <w:color w:val="000000"/>
                <w:sz w:val="16"/>
                <w:szCs w:val="16"/>
                <w:lang w:val="ca-ES" w:eastAsia="es-ES"/>
              </w:rPr>
              <w:t>u</w:t>
            </w:r>
            <w:r w:rsidRPr="00A00D4F">
              <w:rPr>
                <w:rFonts w:ascii="Times New Roman" w:eastAsia="Times New Roman" w:hAnsi="Times New Roman"/>
                <w:bCs/>
                <w:color w:val="000000"/>
                <w:sz w:val="16"/>
                <w:szCs w:val="16"/>
                <w:lang w:val="ca-ES" w:eastAsia="es-ES"/>
              </w:rPr>
              <w:t xml:space="preserve"> corrent</w:t>
            </w:r>
            <w:r w:rsidR="00BA0742">
              <w:rPr>
                <w:rFonts w:ascii="Times New Roman" w:eastAsia="Times New Roman" w:hAnsi="Times New Roman"/>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0,88</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0,12</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0,22</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0,12</w:t>
            </w:r>
            <w:r>
              <w:rPr>
                <w:rFonts w:ascii="Times New Roman" w:eastAsia="Times New Roman" w:hAnsi="Times New Roman"/>
                <w:color w:val="000000"/>
                <w:sz w:val="16"/>
                <w:szCs w:val="16"/>
                <w:lang w:val="ca-ES" w:eastAsia="es-ES"/>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0,14</w:t>
            </w:r>
            <w:r>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0,17</w:t>
            </w:r>
            <w:r>
              <w:rPr>
                <w:rFonts w:ascii="Times New Roman" w:eastAsia="Times New Roman" w:hAnsi="Times New Roman"/>
                <w:color w:val="000000"/>
                <w:sz w:val="16"/>
                <w:szCs w:val="16"/>
                <w:lang w:val="ca-ES" w:eastAsia="es-ES"/>
              </w:rPr>
              <w:t xml:space="preserve"> </w:t>
            </w:r>
          </w:p>
        </w:tc>
      </w:tr>
      <w:tr w:rsidR="00D4794D" w:rsidRPr="00A00D4F" w:rsidTr="00977257">
        <w:trPr>
          <w:trHeight w:val="384"/>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7C4E7E">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Pr</w:t>
            </w:r>
            <w:r w:rsidR="007C4E7E">
              <w:rPr>
                <w:rFonts w:ascii="Times New Roman" w:eastAsia="Times New Roman" w:hAnsi="Times New Roman"/>
                <w:b/>
                <w:bCs/>
                <w:color w:val="000000"/>
                <w:sz w:val="16"/>
                <w:szCs w:val="16"/>
                <w:lang w:val="ca-ES" w:eastAsia="es-ES"/>
              </w:rPr>
              <w:t>ov</w:t>
            </w:r>
            <w:r w:rsidRPr="00A00D4F">
              <w:rPr>
                <w:rFonts w:ascii="Times New Roman" w:eastAsia="Times New Roman" w:hAnsi="Times New Roman"/>
                <w:b/>
                <w:bCs/>
                <w:color w:val="000000"/>
                <w:sz w:val="16"/>
                <w:szCs w:val="16"/>
                <w:lang w:val="ca-ES" w:eastAsia="es-ES"/>
              </w:rPr>
              <w:t>a de</w:t>
            </w:r>
            <w:r w:rsidR="007C4E7E">
              <w:rPr>
                <w:rFonts w:ascii="Times New Roman" w:eastAsia="Times New Roman" w:hAnsi="Times New Roman"/>
                <w:b/>
                <w:bCs/>
                <w:color w:val="000000"/>
                <w:sz w:val="16"/>
                <w:szCs w:val="16"/>
                <w:lang w:val="ca-ES" w:eastAsia="es-ES"/>
              </w:rPr>
              <w:t xml:space="preserve"> l’à</w:t>
            </w:r>
            <w:r w:rsidRPr="00A00D4F">
              <w:rPr>
                <w:rFonts w:ascii="Times New Roman" w:eastAsia="Times New Roman" w:hAnsi="Times New Roman"/>
                <w:b/>
                <w:bCs/>
                <w:color w:val="000000"/>
                <w:sz w:val="16"/>
                <w:szCs w:val="16"/>
                <w:lang w:val="ca-ES" w:eastAsia="es-ES"/>
              </w:rPr>
              <w:t>cid</w:t>
            </w:r>
            <w:r w:rsidRPr="00A00D4F">
              <w:rPr>
                <w:rFonts w:ascii="Times New Roman" w:eastAsia="Times New Roman" w:hAnsi="Times New Roman"/>
                <w:bCs/>
                <w:color w:val="000000"/>
                <w:sz w:val="16"/>
                <w:szCs w:val="16"/>
                <w:lang w:val="ca-ES" w:eastAsia="es-ES"/>
              </w:rPr>
              <w:t xml:space="preserve"> = T</w:t>
            </w:r>
            <w:r w:rsidR="007C4E7E">
              <w:rPr>
                <w:rFonts w:ascii="Times New Roman" w:eastAsia="Times New Roman" w:hAnsi="Times New Roman"/>
                <w:bCs/>
                <w:color w:val="000000"/>
                <w:sz w:val="16"/>
                <w:szCs w:val="16"/>
                <w:lang w:val="ca-ES" w:eastAsia="es-ES"/>
              </w:rPr>
              <w:t>r</w:t>
            </w:r>
            <w:r w:rsidRPr="00A00D4F">
              <w:rPr>
                <w:rFonts w:ascii="Times New Roman" w:eastAsia="Times New Roman" w:hAnsi="Times New Roman"/>
                <w:bCs/>
                <w:color w:val="000000"/>
                <w:sz w:val="16"/>
                <w:szCs w:val="16"/>
                <w:lang w:val="ca-ES" w:eastAsia="es-ES"/>
              </w:rPr>
              <w:t>esorer</w:t>
            </w:r>
            <w:r w:rsidR="007C4E7E">
              <w:rPr>
                <w:rFonts w:ascii="Times New Roman" w:eastAsia="Times New Roman" w:hAnsi="Times New Roman"/>
                <w:bCs/>
                <w:color w:val="000000"/>
                <w:sz w:val="16"/>
                <w:szCs w:val="16"/>
                <w:lang w:val="ca-ES" w:eastAsia="es-ES"/>
              </w:rPr>
              <w:t>i</w:t>
            </w:r>
            <w:r w:rsidRPr="00A00D4F">
              <w:rPr>
                <w:rFonts w:ascii="Times New Roman" w:eastAsia="Times New Roman" w:hAnsi="Times New Roman"/>
                <w:bCs/>
                <w:color w:val="000000"/>
                <w:sz w:val="16"/>
                <w:szCs w:val="16"/>
                <w:lang w:val="ca-ES" w:eastAsia="es-ES"/>
              </w:rPr>
              <w:t>a / Pas</w:t>
            </w:r>
            <w:r w:rsidR="007C4E7E">
              <w:rPr>
                <w:rFonts w:ascii="Times New Roman" w:eastAsia="Times New Roman" w:hAnsi="Times New Roman"/>
                <w:bCs/>
                <w:color w:val="000000"/>
                <w:sz w:val="16"/>
                <w:szCs w:val="16"/>
                <w:lang w:val="ca-ES" w:eastAsia="es-ES"/>
              </w:rPr>
              <w:t>s</w:t>
            </w:r>
            <w:r w:rsidRPr="00A00D4F">
              <w:rPr>
                <w:rFonts w:ascii="Times New Roman" w:eastAsia="Times New Roman" w:hAnsi="Times New Roman"/>
                <w:bCs/>
                <w:color w:val="000000"/>
                <w:sz w:val="16"/>
                <w:szCs w:val="16"/>
                <w:lang w:val="ca-ES" w:eastAsia="es-ES"/>
              </w:rPr>
              <w:t>i</w:t>
            </w:r>
            <w:r w:rsidR="007C4E7E">
              <w:rPr>
                <w:rFonts w:ascii="Times New Roman" w:eastAsia="Times New Roman" w:hAnsi="Times New Roman"/>
                <w:bCs/>
                <w:color w:val="000000"/>
                <w:sz w:val="16"/>
                <w:szCs w:val="16"/>
                <w:lang w:val="ca-ES" w:eastAsia="es-ES"/>
              </w:rPr>
              <w:t>u</w:t>
            </w:r>
            <w:r w:rsidRPr="00A00D4F">
              <w:rPr>
                <w:rFonts w:ascii="Times New Roman" w:eastAsia="Times New Roman" w:hAnsi="Times New Roman"/>
                <w:bCs/>
                <w:color w:val="000000"/>
                <w:sz w:val="16"/>
                <w:szCs w:val="16"/>
                <w:lang w:val="ca-ES" w:eastAsia="es-ES"/>
              </w:rPr>
              <w:t xml:space="preserve"> corrent</w:t>
            </w:r>
            <w:r w:rsidR="00BA0742">
              <w:rPr>
                <w:rFonts w:ascii="Times New Roman" w:eastAsia="Times New Roman" w:hAnsi="Times New Roman"/>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0,32</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0,04</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0,14</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0,02</w:t>
            </w:r>
            <w:r>
              <w:rPr>
                <w:rFonts w:ascii="Times New Roman" w:eastAsia="Times New Roman" w:hAnsi="Times New Roman"/>
                <w:color w:val="000000"/>
                <w:sz w:val="16"/>
                <w:szCs w:val="16"/>
                <w:lang w:val="ca-ES" w:eastAsia="es-ES"/>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0,04</w:t>
            </w:r>
            <w:r>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0,08</w:t>
            </w:r>
            <w:r>
              <w:rPr>
                <w:rFonts w:ascii="Times New Roman" w:eastAsia="Times New Roman" w:hAnsi="Times New Roman"/>
                <w:color w:val="000000"/>
                <w:sz w:val="16"/>
                <w:szCs w:val="16"/>
                <w:lang w:val="ca-ES" w:eastAsia="es-ES"/>
              </w:rPr>
              <w:t xml:space="preserve"> </w:t>
            </w:r>
          </w:p>
        </w:tc>
      </w:tr>
      <w:tr w:rsidR="00D4794D" w:rsidRPr="00A00D4F" w:rsidTr="00977257">
        <w:trPr>
          <w:trHeight w:val="410"/>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F1278F" w:rsidRDefault="007C4E7E" w:rsidP="007C4E7E">
            <w:pPr>
              <w:spacing w:after="0" w:line="240" w:lineRule="auto"/>
              <w:rPr>
                <w:rFonts w:ascii="Times New Roman" w:eastAsia="Times New Roman" w:hAnsi="Times New Roman"/>
                <w:bCs/>
                <w:color w:val="000000"/>
                <w:sz w:val="16"/>
                <w:szCs w:val="16"/>
                <w:lang w:val="ca-ES" w:eastAsia="es-ES"/>
              </w:rPr>
            </w:pPr>
            <w:r>
              <w:rPr>
                <w:rFonts w:ascii="Times New Roman" w:eastAsia="Times New Roman" w:hAnsi="Times New Roman"/>
                <w:b/>
                <w:bCs/>
                <w:color w:val="000000"/>
                <w:sz w:val="16"/>
                <w:szCs w:val="16"/>
                <w:lang w:val="ca-ES" w:eastAsia="es-ES"/>
              </w:rPr>
              <w:t>Termini de cobrament</w:t>
            </w:r>
            <w:r w:rsidR="00D4794D" w:rsidRPr="00A00D4F">
              <w:rPr>
                <w:rFonts w:ascii="Times New Roman" w:eastAsia="Times New Roman" w:hAnsi="Times New Roman"/>
                <w:b/>
                <w:bCs/>
                <w:color w:val="000000"/>
                <w:sz w:val="16"/>
                <w:szCs w:val="16"/>
                <w:lang w:val="ca-ES" w:eastAsia="es-ES"/>
              </w:rPr>
              <w:t xml:space="preserve"> (</w:t>
            </w:r>
            <w:r>
              <w:rPr>
                <w:rFonts w:ascii="Times New Roman" w:eastAsia="Times New Roman" w:hAnsi="Times New Roman"/>
                <w:b/>
                <w:bCs/>
                <w:color w:val="000000"/>
                <w:sz w:val="16"/>
                <w:szCs w:val="16"/>
                <w:lang w:val="ca-ES" w:eastAsia="es-ES"/>
              </w:rPr>
              <w:t>die</w:t>
            </w:r>
            <w:r w:rsidR="00D4794D" w:rsidRPr="00A00D4F">
              <w:rPr>
                <w:rFonts w:ascii="Times New Roman" w:eastAsia="Times New Roman" w:hAnsi="Times New Roman"/>
                <w:b/>
                <w:bCs/>
                <w:color w:val="000000"/>
                <w:sz w:val="16"/>
                <w:szCs w:val="16"/>
                <w:lang w:val="ca-ES" w:eastAsia="es-ES"/>
              </w:rPr>
              <w:t xml:space="preserve">s) </w:t>
            </w:r>
            <w:r w:rsidR="00D4794D" w:rsidRPr="00A00D4F">
              <w:rPr>
                <w:rFonts w:ascii="Times New Roman" w:eastAsia="Times New Roman" w:hAnsi="Times New Roman"/>
                <w:bCs/>
                <w:color w:val="000000"/>
                <w:sz w:val="16"/>
                <w:szCs w:val="16"/>
                <w:lang w:val="ca-ES" w:eastAsia="es-ES"/>
              </w:rPr>
              <w:t xml:space="preserve">= </w:t>
            </w:r>
          </w:p>
          <w:p w:rsidR="00D4794D" w:rsidRPr="00A00D4F" w:rsidRDefault="00D4794D" w:rsidP="007C4E7E">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Cs/>
                <w:color w:val="000000"/>
                <w:sz w:val="16"/>
                <w:szCs w:val="16"/>
                <w:lang w:val="ca-ES" w:eastAsia="es-ES"/>
              </w:rPr>
              <w:t>Clients / Ven</w:t>
            </w:r>
            <w:r w:rsidR="007C4E7E">
              <w:rPr>
                <w:rFonts w:ascii="Times New Roman" w:eastAsia="Times New Roman" w:hAnsi="Times New Roman"/>
                <w:bCs/>
                <w:color w:val="000000"/>
                <w:sz w:val="16"/>
                <w:szCs w:val="16"/>
                <w:lang w:val="ca-ES" w:eastAsia="es-ES"/>
              </w:rPr>
              <w:t>da dià</w:t>
            </w:r>
            <w:r w:rsidRPr="00A00D4F">
              <w:rPr>
                <w:rFonts w:ascii="Times New Roman" w:eastAsia="Times New Roman" w:hAnsi="Times New Roman"/>
                <w:bCs/>
                <w:color w:val="000000"/>
                <w:sz w:val="16"/>
                <w:szCs w:val="16"/>
                <w:lang w:val="ca-ES" w:eastAsia="es-ES"/>
              </w:rPr>
              <w:t>ria</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18,0</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7,2</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10,2</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12,7</w:t>
            </w:r>
            <w:r>
              <w:rPr>
                <w:rFonts w:ascii="Times New Roman" w:eastAsia="Times New Roman" w:hAnsi="Times New Roman"/>
                <w:color w:val="000000"/>
                <w:sz w:val="16"/>
                <w:szCs w:val="16"/>
                <w:lang w:val="ca-ES" w:eastAsia="es-ES"/>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13,8</w:t>
            </w:r>
            <w:r>
              <w:rPr>
                <w:rFonts w:ascii="Times New Roman" w:eastAsia="Times New Roman" w:hAnsi="Times New Roman"/>
                <w:color w:val="000000"/>
                <w:sz w:val="16"/>
                <w:szCs w:val="16"/>
                <w:lang w:val="ca-ES" w:eastAsia="es-ES"/>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15,4</w:t>
            </w:r>
            <w:r>
              <w:rPr>
                <w:rFonts w:ascii="Times New Roman" w:eastAsia="Times New Roman" w:hAnsi="Times New Roman"/>
                <w:color w:val="000000"/>
                <w:sz w:val="16"/>
                <w:szCs w:val="16"/>
                <w:lang w:val="ca-ES" w:eastAsia="es-ES"/>
              </w:rPr>
              <w:t xml:space="preserve"> </w:t>
            </w:r>
          </w:p>
        </w:tc>
      </w:tr>
      <w:tr w:rsidR="00D4794D" w:rsidRPr="00A00D4F" w:rsidTr="00977257">
        <w:trPr>
          <w:trHeight w:val="567"/>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F1278F" w:rsidRDefault="007C4E7E" w:rsidP="007C4E7E">
            <w:pPr>
              <w:spacing w:after="0" w:line="240" w:lineRule="auto"/>
              <w:rPr>
                <w:rFonts w:ascii="Times New Roman" w:eastAsia="Times New Roman" w:hAnsi="Times New Roman"/>
                <w:bCs/>
                <w:color w:val="000000"/>
                <w:sz w:val="16"/>
                <w:szCs w:val="16"/>
                <w:lang w:val="ca-ES" w:eastAsia="es-ES"/>
              </w:rPr>
            </w:pPr>
            <w:r>
              <w:rPr>
                <w:rFonts w:ascii="Times New Roman" w:eastAsia="Times New Roman" w:hAnsi="Times New Roman"/>
                <w:b/>
                <w:bCs/>
                <w:color w:val="000000"/>
                <w:sz w:val="16"/>
                <w:szCs w:val="16"/>
                <w:lang w:val="ca-ES" w:eastAsia="es-ES"/>
              </w:rPr>
              <w:t>Termini</w:t>
            </w:r>
            <w:r w:rsidR="00D4794D" w:rsidRPr="00A00D4F">
              <w:rPr>
                <w:rFonts w:ascii="Times New Roman" w:eastAsia="Times New Roman" w:hAnsi="Times New Roman"/>
                <w:b/>
                <w:bCs/>
                <w:color w:val="000000"/>
                <w:sz w:val="16"/>
                <w:szCs w:val="16"/>
                <w:lang w:val="ca-ES" w:eastAsia="es-ES"/>
              </w:rPr>
              <w:t xml:space="preserve"> de pag</w:t>
            </w:r>
            <w:r>
              <w:rPr>
                <w:rFonts w:ascii="Times New Roman" w:eastAsia="Times New Roman" w:hAnsi="Times New Roman"/>
                <w:b/>
                <w:bCs/>
                <w:color w:val="000000"/>
                <w:sz w:val="16"/>
                <w:szCs w:val="16"/>
                <w:lang w:val="ca-ES" w:eastAsia="es-ES"/>
              </w:rPr>
              <w:t>ament (die</w:t>
            </w:r>
            <w:r w:rsidR="00D4794D" w:rsidRPr="00A00D4F">
              <w:rPr>
                <w:rFonts w:ascii="Times New Roman" w:eastAsia="Times New Roman" w:hAnsi="Times New Roman"/>
                <w:b/>
                <w:bCs/>
                <w:color w:val="000000"/>
                <w:sz w:val="16"/>
                <w:szCs w:val="16"/>
                <w:lang w:val="ca-ES" w:eastAsia="es-ES"/>
              </w:rPr>
              <w:t xml:space="preserve">s) </w:t>
            </w:r>
            <w:r>
              <w:rPr>
                <w:rFonts w:ascii="Times New Roman" w:eastAsia="Times New Roman" w:hAnsi="Times New Roman"/>
                <w:bCs/>
                <w:color w:val="000000"/>
                <w:sz w:val="16"/>
                <w:szCs w:val="16"/>
                <w:lang w:val="ca-ES" w:eastAsia="es-ES"/>
              </w:rPr>
              <w:t xml:space="preserve">= </w:t>
            </w:r>
          </w:p>
          <w:p w:rsidR="00D4794D" w:rsidRPr="00A00D4F" w:rsidRDefault="007C4E7E" w:rsidP="007C4E7E">
            <w:pPr>
              <w:spacing w:after="0" w:line="240" w:lineRule="auto"/>
              <w:rPr>
                <w:rFonts w:ascii="Times New Roman" w:eastAsia="Times New Roman" w:hAnsi="Times New Roman"/>
                <w:b/>
                <w:bCs/>
                <w:color w:val="000000"/>
                <w:sz w:val="16"/>
                <w:szCs w:val="16"/>
                <w:lang w:val="ca-ES" w:eastAsia="es-ES"/>
              </w:rPr>
            </w:pPr>
            <w:r>
              <w:rPr>
                <w:rFonts w:ascii="Times New Roman" w:eastAsia="Times New Roman" w:hAnsi="Times New Roman"/>
                <w:bCs/>
                <w:color w:val="000000"/>
                <w:sz w:val="16"/>
                <w:szCs w:val="16"/>
                <w:lang w:val="ca-ES" w:eastAsia="es-ES"/>
              </w:rPr>
              <w:t>Proveï</w:t>
            </w:r>
            <w:r w:rsidR="00D4794D" w:rsidRPr="00A00D4F">
              <w:rPr>
                <w:rFonts w:ascii="Times New Roman" w:eastAsia="Times New Roman" w:hAnsi="Times New Roman"/>
                <w:bCs/>
                <w:color w:val="000000"/>
                <w:sz w:val="16"/>
                <w:szCs w:val="16"/>
                <w:lang w:val="ca-ES" w:eastAsia="es-ES"/>
              </w:rPr>
              <w:t>dors / Compra</w:t>
            </w:r>
            <w:r w:rsidR="00D4794D" w:rsidRPr="00A00D4F">
              <w:rPr>
                <w:rFonts w:ascii="Times New Roman" w:eastAsia="Times New Roman" w:hAnsi="Times New Roman"/>
                <w:b/>
                <w:bCs/>
                <w:color w:val="000000"/>
                <w:sz w:val="16"/>
                <w:szCs w:val="16"/>
                <w:lang w:val="ca-ES" w:eastAsia="es-ES"/>
              </w:rPr>
              <w:t xml:space="preserve"> </w:t>
            </w:r>
            <w:r>
              <w:rPr>
                <w:rFonts w:ascii="Times New Roman" w:eastAsia="Times New Roman" w:hAnsi="Times New Roman"/>
                <w:bCs/>
                <w:color w:val="000000"/>
                <w:sz w:val="16"/>
                <w:szCs w:val="16"/>
                <w:lang w:val="ca-ES" w:eastAsia="es-ES"/>
              </w:rPr>
              <w:t>dià</w:t>
            </w:r>
            <w:r w:rsidR="00D4794D" w:rsidRPr="00A00D4F">
              <w:rPr>
                <w:rFonts w:ascii="Times New Roman" w:eastAsia="Times New Roman" w:hAnsi="Times New Roman"/>
                <w:bCs/>
                <w:color w:val="000000"/>
                <w:sz w:val="16"/>
                <w:szCs w:val="16"/>
                <w:lang w:val="ca-ES" w:eastAsia="es-ES"/>
              </w:rPr>
              <w:t>ria</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73,0</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297,4</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509,5</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475,0</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199,0</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180,1</w:t>
            </w:r>
            <w:r>
              <w:rPr>
                <w:rFonts w:ascii="Times New Roman" w:eastAsia="Times New Roman" w:hAnsi="Times New Roman"/>
                <w:color w:val="000000"/>
                <w:sz w:val="16"/>
                <w:szCs w:val="16"/>
                <w:lang w:val="ca-ES" w:eastAsia="es-ES"/>
              </w:rPr>
              <w:t xml:space="preserve"> </w:t>
            </w:r>
          </w:p>
        </w:tc>
      </w:tr>
      <w:tr w:rsidR="00D4794D" w:rsidRPr="00A00D4F" w:rsidTr="00977257">
        <w:trPr>
          <w:trHeight w:val="77"/>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7C4E7E">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Rotació acti</w:t>
            </w:r>
            <w:r w:rsidR="007C4E7E">
              <w:rPr>
                <w:rFonts w:ascii="Times New Roman" w:eastAsia="Times New Roman" w:hAnsi="Times New Roman"/>
                <w:b/>
                <w:bCs/>
                <w:color w:val="000000"/>
                <w:sz w:val="16"/>
                <w:szCs w:val="16"/>
                <w:lang w:val="ca-ES" w:eastAsia="es-ES"/>
              </w:rPr>
              <w:t>u no corr</w:t>
            </w:r>
            <w:r w:rsidRPr="00A00D4F">
              <w:rPr>
                <w:rFonts w:ascii="Times New Roman" w:eastAsia="Times New Roman" w:hAnsi="Times New Roman"/>
                <w:b/>
                <w:bCs/>
                <w:color w:val="000000"/>
                <w:sz w:val="16"/>
                <w:szCs w:val="16"/>
                <w:lang w:val="ca-ES" w:eastAsia="es-ES"/>
              </w:rPr>
              <w:t xml:space="preserve">ent </w:t>
            </w:r>
            <w:r w:rsidRPr="00A00D4F">
              <w:rPr>
                <w:rFonts w:ascii="Times New Roman" w:eastAsia="Times New Roman" w:hAnsi="Times New Roman"/>
                <w:bCs/>
                <w:color w:val="000000"/>
                <w:sz w:val="16"/>
                <w:szCs w:val="16"/>
                <w:lang w:val="ca-ES" w:eastAsia="es-ES"/>
              </w:rPr>
              <w:t>= Ven</w:t>
            </w:r>
            <w:r w:rsidR="007C4E7E">
              <w:rPr>
                <w:rFonts w:ascii="Times New Roman" w:eastAsia="Times New Roman" w:hAnsi="Times New Roman"/>
                <w:bCs/>
                <w:color w:val="000000"/>
                <w:sz w:val="16"/>
                <w:szCs w:val="16"/>
                <w:lang w:val="ca-ES" w:eastAsia="es-ES"/>
              </w:rPr>
              <w:t>de</w:t>
            </w:r>
            <w:r w:rsidRPr="00A00D4F">
              <w:rPr>
                <w:rFonts w:ascii="Times New Roman" w:eastAsia="Times New Roman" w:hAnsi="Times New Roman"/>
                <w:bCs/>
                <w:color w:val="000000"/>
                <w:sz w:val="16"/>
                <w:szCs w:val="16"/>
                <w:lang w:val="ca-ES" w:eastAsia="es-ES"/>
              </w:rPr>
              <w:t>s / Acti</w:t>
            </w:r>
            <w:r w:rsidR="007C4E7E">
              <w:rPr>
                <w:rFonts w:ascii="Times New Roman" w:eastAsia="Times New Roman" w:hAnsi="Times New Roman"/>
                <w:bCs/>
                <w:color w:val="000000"/>
                <w:sz w:val="16"/>
                <w:szCs w:val="16"/>
                <w:lang w:val="ca-ES" w:eastAsia="es-ES"/>
              </w:rPr>
              <w:t>u</w:t>
            </w:r>
            <w:r w:rsidRPr="00A00D4F">
              <w:rPr>
                <w:rFonts w:ascii="Times New Roman" w:eastAsia="Times New Roman" w:hAnsi="Times New Roman"/>
                <w:bCs/>
                <w:color w:val="000000"/>
                <w:sz w:val="16"/>
                <w:szCs w:val="16"/>
                <w:lang w:val="ca-ES" w:eastAsia="es-ES"/>
              </w:rPr>
              <w:t xml:space="preserve"> no corrent</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1,28</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0,88</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0,92</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0,90</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0,95</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0,98</w:t>
            </w:r>
          </w:p>
        </w:tc>
      </w:tr>
      <w:tr w:rsidR="00D4794D" w:rsidRPr="00A00D4F" w:rsidTr="00977257">
        <w:trPr>
          <w:trHeight w:val="373"/>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7C4E7E">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Rotació acti</w:t>
            </w:r>
            <w:r w:rsidR="007C4E7E">
              <w:rPr>
                <w:rFonts w:ascii="Times New Roman" w:eastAsia="Times New Roman" w:hAnsi="Times New Roman"/>
                <w:b/>
                <w:bCs/>
                <w:color w:val="000000"/>
                <w:sz w:val="16"/>
                <w:szCs w:val="16"/>
                <w:lang w:val="ca-ES" w:eastAsia="es-ES"/>
              </w:rPr>
              <w:t>u</w:t>
            </w:r>
            <w:r w:rsidRPr="00A00D4F">
              <w:rPr>
                <w:rFonts w:ascii="Times New Roman" w:eastAsia="Times New Roman" w:hAnsi="Times New Roman"/>
                <w:b/>
                <w:bCs/>
                <w:color w:val="000000"/>
                <w:sz w:val="16"/>
                <w:szCs w:val="16"/>
                <w:lang w:val="ca-ES" w:eastAsia="es-ES"/>
              </w:rPr>
              <w:t xml:space="preserve"> corrent </w:t>
            </w:r>
            <w:r w:rsidRPr="00A00D4F">
              <w:rPr>
                <w:rFonts w:ascii="Times New Roman" w:eastAsia="Times New Roman" w:hAnsi="Times New Roman"/>
                <w:bCs/>
                <w:color w:val="000000"/>
                <w:sz w:val="16"/>
                <w:szCs w:val="16"/>
                <w:lang w:val="ca-ES" w:eastAsia="es-ES"/>
              </w:rPr>
              <w:t>= Ven</w:t>
            </w:r>
            <w:r w:rsidR="007C4E7E">
              <w:rPr>
                <w:rFonts w:ascii="Times New Roman" w:eastAsia="Times New Roman" w:hAnsi="Times New Roman"/>
                <w:bCs/>
                <w:color w:val="000000"/>
                <w:sz w:val="16"/>
                <w:szCs w:val="16"/>
                <w:lang w:val="ca-ES" w:eastAsia="es-ES"/>
              </w:rPr>
              <w:t>de</w:t>
            </w:r>
            <w:r w:rsidRPr="00A00D4F">
              <w:rPr>
                <w:rFonts w:ascii="Times New Roman" w:eastAsia="Times New Roman" w:hAnsi="Times New Roman"/>
                <w:bCs/>
                <w:color w:val="000000"/>
                <w:sz w:val="16"/>
                <w:szCs w:val="16"/>
                <w:lang w:val="ca-ES" w:eastAsia="es-ES"/>
              </w:rPr>
              <w:t>s / Acti</w:t>
            </w:r>
            <w:r w:rsidR="007C4E7E">
              <w:rPr>
                <w:rFonts w:ascii="Times New Roman" w:eastAsia="Times New Roman" w:hAnsi="Times New Roman"/>
                <w:bCs/>
                <w:color w:val="000000"/>
                <w:sz w:val="16"/>
                <w:szCs w:val="16"/>
                <w:lang w:val="ca-ES" w:eastAsia="es-ES"/>
              </w:rPr>
              <w:t>u</w:t>
            </w:r>
            <w:r w:rsidRPr="00A00D4F">
              <w:rPr>
                <w:rFonts w:ascii="Times New Roman" w:eastAsia="Times New Roman" w:hAnsi="Times New Roman"/>
                <w:bCs/>
                <w:color w:val="000000"/>
                <w:sz w:val="16"/>
                <w:szCs w:val="16"/>
                <w:lang w:val="ca-ES" w:eastAsia="es-ES"/>
              </w:rPr>
              <w:t xml:space="preserve"> corrent</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6,38</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16,77</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9,80</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17,83</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13,36</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10,17</w:t>
            </w:r>
          </w:p>
        </w:tc>
      </w:tr>
      <w:tr w:rsidR="00D4794D" w:rsidRPr="00A00D4F" w:rsidTr="00977257">
        <w:trPr>
          <w:trHeight w:val="421"/>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F1278F" w:rsidRDefault="00D4794D" w:rsidP="007C4E7E">
            <w:pPr>
              <w:spacing w:after="0" w:line="240" w:lineRule="auto"/>
              <w:rPr>
                <w:rFonts w:ascii="Times New Roman" w:eastAsia="Times New Roman" w:hAnsi="Times New Roman"/>
                <w:bCs/>
                <w:color w:val="000000"/>
                <w:sz w:val="16"/>
                <w:szCs w:val="16"/>
                <w:lang w:val="ca-ES" w:eastAsia="es-ES"/>
              </w:rPr>
            </w:pPr>
            <w:r w:rsidRPr="00A00D4F">
              <w:rPr>
                <w:rFonts w:ascii="Times New Roman" w:eastAsia="Times New Roman" w:hAnsi="Times New Roman"/>
                <w:b/>
                <w:bCs/>
                <w:color w:val="000000"/>
                <w:sz w:val="16"/>
                <w:szCs w:val="16"/>
                <w:lang w:val="ca-ES" w:eastAsia="es-ES"/>
              </w:rPr>
              <w:t>Crei</w:t>
            </w:r>
            <w:r w:rsidR="007C4E7E">
              <w:rPr>
                <w:rFonts w:ascii="Times New Roman" w:eastAsia="Times New Roman" w:hAnsi="Times New Roman"/>
                <w:b/>
                <w:bCs/>
                <w:color w:val="000000"/>
                <w:sz w:val="16"/>
                <w:szCs w:val="16"/>
                <w:lang w:val="ca-ES" w:eastAsia="es-ES"/>
              </w:rPr>
              <w:t>x</w:t>
            </w:r>
            <w:r w:rsidRPr="00A00D4F">
              <w:rPr>
                <w:rFonts w:ascii="Times New Roman" w:eastAsia="Times New Roman" w:hAnsi="Times New Roman"/>
                <w:b/>
                <w:bCs/>
                <w:color w:val="000000"/>
                <w:sz w:val="16"/>
                <w:szCs w:val="16"/>
                <w:lang w:val="ca-ES" w:eastAsia="es-ES"/>
              </w:rPr>
              <w:t>e</w:t>
            </w:r>
            <w:r w:rsidR="007C4E7E">
              <w:rPr>
                <w:rFonts w:ascii="Times New Roman" w:eastAsia="Times New Roman" w:hAnsi="Times New Roman"/>
                <w:b/>
                <w:bCs/>
                <w:color w:val="000000"/>
                <w:sz w:val="16"/>
                <w:szCs w:val="16"/>
                <w:lang w:val="ca-ES" w:eastAsia="es-ES"/>
              </w:rPr>
              <w:t>me</w:t>
            </w:r>
            <w:r w:rsidRPr="00A00D4F">
              <w:rPr>
                <w:rFonts w:ascii="Times New Roman" w:eastAsia="Times New Roman" w:hAnsi="Times New Roman"/>
                <w:b/>
                <w:bCs/>
                <w:color w:val="000000"/>
                <w:sz w:val="16"/>
                <w:szCs w:val="16"/>
                <w:lang w:val="ca-ES" w:eastAsia="es-ES"/>
              </w:rPr>
              <w:t>nt de l</w:t>
            </w:r>
            <w:r w:rsidR="007C4E7E">
              <w:rPr>
                <w:rFonts w:ascii="Times New Roman" w:eastAsia="Times New Roman" w:hAnsi="Times New Roman"/>
                <w:b/>
                <w:bCs/>
                <w:color w:val="000000"/>
                <w:sz w:val="16"/>
                <w:szCs w:val="16"/>
                <w:lang w:val="ca-ES" w:eastAsia="es-ES"/>
              </w:rPr>
              <w:t>e</w:t>
            </w:r>
            <w:r w:rsidRPr="00A00D4F">
              <w:rPr>
                <w:rFonts w:ascii="Times New Roman" w:eastAsia="Times New Roman" w:hAnsi="Times New Roman"/>
                <w:b/>
                <w:bCs/>
                <w:color w:val="000000"/>
                <w:sz w:val="16"/>
                <w:szCs w:val="16"/>
                <w:lang w:val="ca-ES" w:eastAsia="es-ES"/>
              </w:rPr>
              <w:t>s ven</w:t>
            </w:r>
            <w:r w:rsidR="007C4E7E">
              <w:rPr>
                <w:rFonts w:ascii="Times New Roman" w:eastAsia="Times New Roman" w:hAnsi="Times New Roman"/>
                <w:b/>
                <w:bCs/>
                <w:color w:val="000000"/>
                <w:sz w:val="16"/>
                <w:szCs w:val="16"/>
                <w:lang w:val="ca-ES" w:eastAsia="es-ES"/>
              </w:rPr>
              <w:t>de</w:t>
            </w:r>
            <w:r w:rsidRPr="00A00D4F">
              <w:rPr>
                <w:rFonts w:ascii="Times New Roman" w:eastAsia="Times New Roman" w:hAnsi="Times New Roman"/>
                <w:b/>
                <w:bCs/>
                <w:color w:val="000000"/>
                <w:sz w:val="16"/>
                <w:szCs w:val="16"/>
                <w:lang w:val="ca-ES" w:eastAsia="es-ES"/>
              </w:rPr>
              <w:t xml:space="preserve">s </w:t>
            </w:r>
            <w:r w:rsidRPr="00A00D4F">
              <w:rPr>
                <w:rFonts w:ascii="Times New Roman" w:eastAsia="Times New Roman" w:hAnsi="Times New Roman"/>
                <w:bCs/>
                <w:color w:val="000000"/>
                <w:sz w:val="16"/>
                <w:szCs w:val="16"/>
                <w:lang w:val="ca-ES" w:eastAsia="es-ES"/>
              </w:rPr>
              <w:t xml:space="preserve">= </w:t>
            </w:r>
          </w:p>
          <w:p w:rsidR="00D4794D" w:rsidRPr="00A00D4F" w:rsidRDefault="00D4794D" w:rsidP="007C4E7E">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Cs/>
                <w:color w:val="000000"/>
                <w:sz w:val="16"/>
                <w:szCs w:val="16"/>
                <w:lang w:val="ca-ES" w:eastAsia="es-ES"/>
              </w:rPr>
              <w:t>Ven</w:t>
            </w:r>
            <w:r w:rsidR="007C4E7E">
              <w:rPr>
                <w:rFonts w:ascii="Times New Roman" w:eastAsia="Times New Roman" w:hAnsi="Times New Roman"/>
                <w:bCs/>
                <w:color w:val="000000"/>
                <w:sz w:val="16"/>
                <w:szCs w:val="16"/>
                <w:lang w:val="ca-ES" w:eastAsia="es-ES"/>
              </w:rPr>
              <w:t>de</w:t>
            </w:r>
            <w:r w:rsidRPr="00A00D4F">
              <w:rPr>
                <w:rFonts w:ascii="Times New Roman" w:eastAsia="Times New Roman" w:hAnsi="Times New Roman"/>
                <w:bCs/>
                <w:color w:val="000000"/>
                <w:sz w:val="16"/>
                <w:szCs w:val="16"/>
                <w:lang w:val="ca-ES" w:eastAsia="es-ES"/>
              </w:rPr>
              <w:t>s últim a</w:t>
            </w:r>
            <w:r w:rsidR="007C4E7E">
              <w:rPr>
                <w:rFonts w:ascii="Times New Roman" w:eastAsia="Times New Roman" w:hAnsi="Times New Roman"/>
                <w:bCs/>
                <w:color w:val="000000"/>
                <w:sz w:val="16"/>
                <w:szCs w:val="16"/>
                <w:lang w:val="ca-ES" w:eastAsia="es-ES"/>
              </w:rPr>
              <w:t>ny</w:t>
            </w:r>
            <w:r w:rsidRPr="00A00D4F">
              <w:rPr>
                <w:rFonts w:ascii="Times New Roman" w:eastAsia="Times New Roman" w:hAnsi="Times New Roman"/>
                <w:bCs/>
                <w:color w:val="000000"/>
                <w:sz w:val="16"/>
                <w:szCs w:val="16"/>
                <w:lang w:val="ca-ES" w:eastAsia="es-ES"/>
              </w:rPr>
              <w:t xml:space="preserve"> / Ven</w:t>
            </w:r>
            <w:r w:rsidR="007C4E7E">
              <w:rPr>
                <w:rFonts w:ascii="Times New Roman" w:eastAsia="Times New Roman" w:hAnsi="Times New Roman"/>
                <w:bCs/>
                <w:color w:val="000000"/>
                <w:sz w:val="16"/>
                <w:szCs w:val="16"/>
                <w:lang w:val="ca-ES" w:eastAsia="es-ES"/>
              </w:rPr>
              <w:t>de</w:t>
            </w:r>
            <w:r w:rsidRPr="00A00D4F">
              <w:rPr>
                <w:rFonts w:ascii="Times New Roman" w:eastAsia="Times New Roman" w:hAnsi="Times New Roman"/>
                <w:bCs/>
                <w:color w:val="000000"/>
                <w:sz w:val="16"/>
                <w:szCs w:val="16"/>
                <w:lang w:val="ca-ES" w:eastAsia="es-ES"/>
              </w:rPr>
              <w:t>s a</w:t>
            </w:r>
            <w:r w:rsidR="007C4E7E">
              <w:rPr>
                <w:rFonts w:ascii="Times New Roman" w:eastAsia="Times New Roman" w:hAnsi="Times New Roman"/>
                <w:bCs/>
                <w:color w:val="000000"/>
                <w:sz w:val="16"/>
                <w:szCs w:val="16"/>
                <w:lang w:val="ca-ES" w:eastAsia="es-ES"/>
              </w:rPr>
              <w:t>ny</w:t>
            </w:r>
            <w:r w:rsidRPr="00A00D4F">
              <w:rPr>
                <w:rFonts w:ascii="Times New Roman" w:eastAsia="Times New Roman" w:hAnsi="Times New Roman"/>
                <w:bCs/>
                <w:color w:val="000000"/>
                <w:sz w:val="16"/>
                <w:szCs w:val="16"/>
                <w:lang w:val="ca-ES" w:eastAsia="es-ES"/>
              </w:rPr>
              <w:t xml:space="preserve"> anterior</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1,04</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0,90</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0,94</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1,04</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1,06</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1,</w:t>
            </w:r>
            <w:r w:rsidR="0030072B">
              <w:rPr>
                <w:rFonts w:ascii="Times New Roman" w:eastAsia="Times New Roman" w:hAnsi="Times New Roman"/>
                <w:color w:val="000000"/>
                <w:sz w:val="16"/>
                <w:szCs w:val="16"/>
                <w:lang w:val="ca-ES" w:eastAsia="es-ES"/>
              </w:rPr>
              <w:t>06</w:t>
            </w:r>
          </w:p>
        </w:tc>
      </w:tr>
      <w:tr w:rsidR="00D4794D" w:rsidRPr="00A00D4F" w:rsidTr="00977257">
        <w:trPr>
          <w:trHeight w:val="554"/>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F1278F" w:rsidRDefault="00D4794D" w:rsidP="007C4E7E">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Ren</w:t>
            </w:r>
            <w:r w:rsidR="007C4E7E">
              <w:rPr>
                <w:rFonts w:ascii="Times New Roman" w:eastAsia="Times New Roman" w:hAnsi="Times New Roman"/>
                <w:b/>
                <w:bCs/>
                <w:color w:val="000000"/>
                <w:sz w:val="16"/>
                <w:szCs w:val="16"/>
                <w:lang w:val="ca-ES" w:eastAsia="es-ES"/>
              </w:rPr>
              <w:t>di</w:t>
            </w:r>
            <w:r w:rsidRPr="00A00D4F">
              <w:rPr>
                <w:rFonts w:ascii="Times New Roman" w:eastAsia="Times New Roman" w:hAnsi="Times New Roman"/>
                <w:b/>
                <w:bCs/>
                <w:color w:val="000000"/>
                <w:sz w:val="16"/>
                <w:szCs w:val="16"/>
                <w:lang w:val="ca-ES" w:eastAsia="es-ES"/>
              </w:rPr>
              <w:t>bili</w:t>
            </w:r>
            <w:r w:rsidR="007C4E7E">
              <w:rPr>
                <w:rFonts w:ascii="Times New Roman" w:eastAsia="Times New Roman" w:hAnsi="Times New Roman"/>
                <w:b/>
                <w:bCs/>
                <w:color w:val="000000"/>
                <w:sz w:val="16"/>
                <w:szCs w:val="16"/>
                <w:lang w:val="ca-ES" w:eastAsia="es-ES"/>
              </w:rPr>
              <w:t>tat del</w:t>
            </w:r>
            <w:r w:rsidRPr="00A00D4F">
              <w:rPr>
                <w:rFonts w:ascii="Times New Roman" w:eastAsia="Times New Roman" w:hAnsi="Times New Roman"/>
                <w:b/>
                <w:bCs/>
                <w:color w:val="000000"/>
                <w:sz w:val="16"/>
                <w:szCs w:val="16"/>
                <w:lang w:val="ca-ES" w:eastAsia="es-ES"/>
              </w:rPr>
              <w:t>s fons propis =</w:t>
            </w:r>
            <w:r w:rsidR="007C4E7E">
              <w:rPr>
                <w:rFonts w:ascii="Times New Roman" w:eastAsia="Times New Roman" w:hAnsi="Times New Roman"/>
                <w:b/>
                <w:bCs/>
                <w:color w:val="000000"/>
                <w:sz w:val="16"/>
                <w:szCs w:val="16"/>
                <w:lang w:val="ca-ES" w:eastAsia="es-ES"/>
              </w:rPr>
              <w:t xml:space="preserve"> </w:t>
            </w:r>
          </w:p>
          <w:p w:rsidR="00D4794D" w:rsidRPr="00A00D4F" w:rsidRDefault="00D4794D" w:rsidP="007C4E7E">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Cs/>
                <w:color w:val="000000"/>
                <w:sz w:val="16"/>
                <w:szCs w:val="16"/>
                <w:lang w:val="ca-ES" w:eastAsia="es-ES"/>
              </w:rPr>
              <w:t>Resulta</w:t>
            </w:r>
            <w:r w:rsidR="007C4E7E">
              <w:rPr>
                <w:rFonts w:ascii="Times New Roman" w:eastAsia="Times New Roman" w:hAnsi="Times New Roman"/>
                <w:bCs/>
                <w:color w:val="000000"/>
                <w:sz w:val="16"/>
                <w:szCs w:val="16"/>
                <w:lang w:val="ca-ES" w:eastAsia="es-ES"/>
              </w:rPr>
              <w:t>t atribuït</w:t>
            </w:r>
            <w:r w:rsidRPr="00A00D4F">
              <w:rPr>
                <w:rFonts w:ascii="Times New Roman" w:eastAsia="Times New Roman" w:hAnsi="Times New Roman"/>
                <w:bCs/>
                <w:color w:val="000000"/>
                <w:sz w:val="16"/>
                <w:szCs w:val="16"/>
                <w:lang w:val="ca-ES" w:eastAsia="es-ES"/>
              </w:rPr>
              <w:t xml:space="preserve"> socie</w:t>
            </w:r>
            <w:r w:rsidR="007C4E7E">
              <w:rPr>
                <w:rFonts w:ascii="Times New Roman" w:eastAsia="Times New Roman" w:hAnsi="Times New Roman"/>
                <w:bCs/>
                <w:color w:val="000000"/>
                <w:sz w:val="16"/>
                <w:szCs w:val="16"/>
                <w:lang w:val="ca-ES" w:eastAsia="es-ES"/>
              </w:rPr>
              <w:t>t</w:t>
            </w:r>
            <w:r w:rsidRPr="00A00D4F">
              <w:rPr>
                <w:rFonts w:ascii="Times New Roman" w:eastAsia="Times New Roman" w:hAnsi="Times New Roman"/>
                <w:bCs/>
                <w:color w:val="000000"/>
                <w:sz w:val="16"/>
                <w:szCs w:val="16"/>
                <w:lang w:val="ca-ES" w:eastAsia="es-ES"/>
              </w:rPr>
              <w:t>a</w:t>
            </w:r>
            <w:r w:rsidR="007C4E7E">
              <w:rPr>
                <w:rFonts w:ascii="Times New Roman" w:eastAsia="Times New Roman" w:hAnsi="Times New Roman"/>
                <w:bCs/>
                <w:color w:val="000000"/>
                <w:sz w:val="16"/>
                <w:szCs w:val="16"/>
                <w:lang w:val="ca-ES" w:eastAsia="es-ES"/>
              </w:rPr>
              <w:t>t</w:t>
            </w:r>
            <w:r w:rsidRPr="00A00D4F">
              <w:rPr>
                <w:rFonts w:ascii="Times New Roman" w:eastAsia="Times New Roman" w:hAnsi="Times New Roman"/>
                <w:bCs/>
                <w:color w:val="000000"/>
                <w:sz w:val="16"/>
                <w:szCs w:val="16"/>
                <w:lang w:val="ca-ES" w:eastAsia="es-ES"/>
              </w:rPr>
              <w:t xml:space="preserve"> dominant</w:t>
            </w:r>
            <w:r w:rsidR="007C4E7E">
              <w:rPr>
                <w:rFonts w:ascii="Times New Roman" w:eastAsia="Times New Roman" w:hAnsi="Times New Roman"/>
                <w:bCs/>
                <w:color w:val="000000"/>
                <w:sz w:val="16"/>
                <w:szCs w:val="16"/>
                <w:lang w:val="ca-ES" w:eastAsia="es-ES"/>
              </w:rPr>
              <w:t xml:space="preserve"> </w:t>
            </w:r>
            <w:r w:rsidRPr="00A00D4F">
              <w:rPr>
                <w:rFonts w:ascii="Times New Roman" w:eastAsia="Times New Roman" w:hAnsi="Times New Roman"/>
                <w:bCs/>
                <w:color w:val="000000"/>
                <w:sz w:val="16"/>
                <w:szCs w:val="16"/>
                <w:lang w:val="ca-ES" w:eastAsia="es-ES"/>
              </w:rPr>
              <w:t>/</w:t>
            </w:r>
            <w:r w:rsidR="007C4E7E">
              <w:rPr>
                <w:rFonts w:ascii="Times New Roman" w:eastAsia="Times New Roman" w:hAnsi="Times New Roman"/>
                <w:bCs/>
                <w:color w:val="000000"/>
                <w:sz w:val="16"/>
                <w:szCs w:val="16"/>
                <w:lang w:val="ca-ES" w:eastAsia="es-ES"/>
              </w:rPr>
              <w:t xml:space="preserve"> </w:t>
            </w:r>
            <w:r w:rsidRPr="00A00D4F">
              <w:rPr>
                <w:rFonts w:ascii="Times New Roman" w:eastAsia="Times New Roman" w:hAnsi="Times New Roman"/>
                <w:bCs/>
                <w:color w:val="000000"/>
                <w:sz w:val="16"/>
                <w:szCs w:val="16"/>
                <w:lang w:val="ca-ES" w:eastAsia="es-ES"/>
              </w:rPr>
              <w:t>Fons propis</w:t>
            </w:r>
            <w:r w:rsidR="00BA0742">
              <w:rPr>
                <w:rFonts w:ascii="Times New Roman" w:eastAsia="Times New Roman" w:hAnsi="Times New Roman"/>
                <w:b/>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0,17</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0,002</w:t>
            </w:r>
            <w:r w:rsidR="00BA0742">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0,042</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D4794D" w:rsidP="00D4794D">
            <w:pPr>
              <w:spacing w:after="0" w:line="240" w:lineRule="auto"/>
              <w:jc w:val="center"/>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0,019</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0,13</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0,20</w:t>
            </w:r>
          </w:p>
        </w:tc>
      </w:tr>
      <w:tr w:rsidR="00D4794D" w:rsidRPr="00A00D4F" w:rsidTr="00977257">
        <w:trPr>
          <w:trHeight w:val="420"/>
        </w:trPr>
        <w:tc>
          <w:tcPr>
            <w:tcW w:w="3669" w:type="dxa"/>
            <w:tcBorders>
              <w:top w:val="nil"/>
              <w:left w:val="single" w:sz="4" w:space="0" w:color="auto"/>
              <w:bottom w:val="single" w:sz="4" w:space="0" w:color="auto"/>
              <w:right w:val="single" w:sz="4" w:space="0" w:color="auto"/>
            </w:tcBorders>
            <w:shd w:val="clear" w:color="auto" w:fill="auto"/>
            <w:vAlign w:val="center"/>
            <w:hideMark/>
          </w:tcPr>
          <w:p w:rsidR="00D4794D" w:rsidRPr="00A00D4F" w:rsidRDefault="00D4794D" w:rsidP="007C4E7E">
            <w:pPr>
              <w:spacing w:after="0" w:line="240" w:lineRule="auto"/>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Rendiment de</w:t>
            </w:r>
            <w:r w:rsidR="007C4E7E">
              <w:rPr>
                <w:rFonts w:ascii="Times New Roman" w:eastAsia="Times New Roman" w:hAnsi="Times New Roman"/>
                <w:b/>
                <w:bCs/>
                <w:color w:val="000000"/>
                <w:sz w:val="16"/>
                <w:szCs w:val="16"/>
                <w:lang w:val="ca-ES" w:eastAsia="es-ES"/>
              </w:rPr>
              <w:t xml:space="preserve"> </w:t>
            </w:r>
            <w:r w:rsidRPr="00A00D4F">
              <w:rPr>
                <w:rFonts w:ascii="Times New Roman" w:eastAsia="Times New Roman" w:hAnsi="Times New Roman"/>
                <w:b/>
                <w:bCs/>
                <w:color w:val="000000"/>
                <w:sz w:val="16"/>
                <w:szCs w:val="16"/>
                <w:lang w:val="ca-ES" w:eastAsia="es-ES"/>
              </w:rPr>
              <w:t>l</w:t>
            </w:r>
            <w:r w:rsidR="007C4E7E">
              <w:rPr>
                <w:rFonts w:ascii="Times New Roman" w:eastAsia="Times New Roman" w:hAnsi="Times New Roman"/>
                <w:b/>
                <w:bCs/>
                <w:color w:val="000000"/>
                <w:sz w:val="16"/>
                <w:szCs w:val="16"/>
                <w:lang w:val="ca-ES" w:eastAsia="es-ES"/>
              </w:rPr>
              <w:t>’</w:t>
            </w:r>
            <w:r w:rsidRPr="00A00D4F">
              <w:rPr>
                <w:rFonts w:ascii="Times New Roman" w:eastAsia="Times New Roman" w:hAnsi="Times New Roman"/>
                <w:b/>
                <w:bCs/>
                <w:color w:val="000000"/>
                <w:sz w:val="16"/>
                <w:szCs w:val="16"/>
                <w:lang w:val="ca-ES" w:eastAsia="es-ES"/>
              </w:rPr>
              <w:t>acti</w:t>
            </w:r>
            <w:r w:rsidR="007C4E7E">
              <w:rPr>
                <w:rFonts w:ascii="Times New Roman" w:eastAsia="Times New Roman" w:hAnsi="Times New Roman"/>
                <w:b/>
                <w:bCs/>
                <w:color w:val="000000"/>
                <w:sz w:val="16"/>
                <w:szCs w:val="16"/>
                <w:lang w:val="ca-ES" w:eastAsia="es-ES"/>
              </w:rPr>
              <w:t>u</w:t>
            </w:r>
            <w:r w:rsidRPr="00A00D4F">
              <w:rPr>
                <w:rFonts w:ascii="Times New Roman" w:eastAsia="Times New Roman" w:hAnsi="Times New Roman"/>
                <w:b/>
                <w:bCs/>
                <w:color w:val="000000"/>
                <w:sz w:val="16"/>
                <w:szCs w:val="16"/>
                <w:lang w:val="ca-ES" w:eastAsia="es-ES"/>
              </w:rPr>
              <w:t xml:space="preserve"> </w:t>
            </w:r>
            <w:r w:rsidRPr="00A00D4F">
              <w:rPr>
                <w:rFonts w:ascii="Times New Roman" w:eastAsia="Times New Roman" w:hAnsi="Times New Roman"/>
                <w:bCs/>
                <w:color w:val="000000"/>
                <w:sz w:val="16"/>
                <w:szCs w:val="16"/>
                <w:lang w:val="ca-ES" w:eastAsia="es-ES"/>
              </w:rPr>
              <w:t>= BAII / Acti</w:t>
            </w:r>
            <w:r w:rsidR="007C4E7E">
              <w:rPr>
                <w:rFonts w:ascii="Times New Roman" w:eastAsia="Times New Roman" w:hAnsi="Times New Roman"/>
                <w:bCs/>
                <w:color w:val="000000"/>
                <w:sz w:val="16"/>
                <w:szCs w:val="16"/>
                <w:lang w:val="ca-ES" w:eastAsia="es-ES"/>
              </w:rPr>
              <w:t>u</w:t>
            </w:r>
            <w:r w:rsidR="00BA0742">
              <w:rPr>
                <w:rFonts w:ascii="Times New Roman" w:eastAsia="Times New Roman" w:hAnsi="Times New Roman"/>
                <w:bCs/>
                <w:color w:val="000000"/>
                <w:sz w:val="16"/>
                <w:szCs w:val="16"/>
                <w:lang w:val="ca-ES" w:eastAsia="es-ES"/>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D4794D" w:rsidRPr="00A00D4F">
              <w:rPr>
                <w:rFonts w:ascii="Times New Roman" w:eastAsia="Times New Roman" w:hAnsi="Times New Roman"/>
                <w:color w:val="000000"/>
                <w:sz w:val="16"/>
                <w:szCs w:val="16"/>
                <w:lang w:val="ca-ES" w:eastAsia="es-ES"/>
              </w:rPr>
              <w:t>0,09</w:t>
            </w:r>
            <w:r>
              <w:rPr>
                <w:rFonts w:ascii="Times New Roman" w:eastAsia="Times New Roman" w:hAnsi="Times New Roman"/>
                <w:color w:val="000000"/>
                <w:sz w:val="16"/>
                <w:szCs w:val="16"/>
                <w:lang w:val="ca-ES" w:eastAsia="es-ES"/>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0,043</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0,051</w:t>
            </w:r>
          </w:p>
        </w:tc>
        <w:tc>
          <w:tcPr>
            <w:tcW w:w="12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0,026</w:t>
            </w:r>
          </w:p>
        </w:tc>
        <w:tc>
          <w:tcPr>
            <w:tcW w:w="103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D4794D">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0,046</w:t>
            </w:r>
          </w:p>
        </w:tc>
        <w:tc>
          <w:tcPr>
            <w:tcW w:w="1074" w:type="dxa"/>
            <w:tcBorders>
              <w:top w:val="nil"/>
              <w:left w:val="nil"/>
              <w:bottom w:val="single" w:sz="4" w:space="0" w:color="auto"/>
              <w:right w:val="single" w:sz="4" w:space="0" w:color="auto"/>
            </w:tcBorders>
            <w:shd w:val="clear" w:color="auto" w:fill="auto"/>
            <w:vAlign w:val="center"/>
            <w:hideMark/>
          </w:tcPr>
          <w:p w:rsidR="00D4794D" w:rsidRPr="00A00D4F" w:rsidRDefault="00BA0742" w:rsidP="00F1278F">
            <w:pPr>
              <w:spacing w:after="0" w:line="240" w:lineRule="auto"/>
              <w:jc w:val="center"/>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0,07</w:t>
            </w:r>
          </w:p>
        </w:tc>
      </w:tr>
    </w:tbl>
    <w:p w:rsidR="00B0405F" w:rsidRPr="00D70E62" w:rsidRDefault="007C4E7E" w:rsidP="00990F10">
      <w:pPr>
        <w:pStyle w:val="L"/>
        <w:spacing w:before="0" w:after="200" w:line="240" w:lineRule="auto"/>
        <w:jc w:val="center"/>
        <w:rPr>
          <w:rFonts w:ascii="Times New Roman" w:hAnsi="Times New Roman" w:cs="Times New Roman"/>
          <w:b/>
          <w:color w:val="000000"/>
          <w:lang w:val="ca-ES"/>
        </w:rPr>
      </w:pPr>
      <w:r w:rsidRPr="00D70E62">
        <w:rPr>
          <w:rFonts w:ascii="Times New Roman" w:hAnsi="Times New Roman" w:cs="Times New Roman"/>
          <w:b/>
          <w:color w:val="000000"/>
          <w:lang w:val="ca-ES"/>
        </w:rPr>
        <w:t>Figura 3. Rà</w:t>
      </w:r>
      <w:r w:rsidR="00B0405F" w:rsidRPr="00D70E62">
        <w:rPr>
          <w:rFonts w:ascii="Times New Roman" w:hAnsi="Times New Roman" w:cs="Times New Roman"/>
          <w:b/>
          <w:color w:val="000000"/>
          <w:lang w:val="ca-ES"/>
        </w:rPr>
        <w:t>tios de DIR</w:t>
      </w:r>
    </w:p>
    <w:p w:rsidR="00244DF9" w:rsidRDefault="00244DF9">
      <w:pPr>
        <w:spacing w:after="0" w:line="360" w:lineRule="auto"/>
        <w:jc w:val="both"/>
        <w:rPr>
          <w:rFonts w:ascii="Times New Roman" w:hAnsi="Times New Roman"/>
          <w:i/>
          <w:color w:val="000000"/>
          <w:lang w:val="ca-ES"/>
        </w:rPr>
      </w:pPr>
    </w:p>
    <w:p w:rsidR="00B0405F" w:rsidRPr="00A00D4F" w:rsidRDefault="00B0405F">
      <w:pPr>
        <w:spacing w:after="0" w:line="360" w:lineRule="auto"/>
        <w:jc w:val="both"/>
        <w:rPr>
          <w:rFonts w:ascii="Times New Roman" w:hAnsi="Times New Roman"/>
          <w:i/>
          <w:color w:val="000000"/>
          <w:lang w:val="ca-ES"/>
        </w:rPr>
      </w:pPr>
      <w:r w:rsidRPr="00A00D4F">
        <w:rPr>
          <w:rFonts w:ascii="Times New Roman" w:hAnsi="Times New Roman"/>
          <w:i/>
          <w:color w:val="000000"/>
          <w:lang w:val="ca-ES"/>
        </w:rPr>
        <w:br w:type="page"/>
      </w:r>
    </w:p>
    <w:tbl>
      <w:tblPr>
        <w:tblW w:w="9911" w:type="dxa"/>
        <w:tblInd w:w="53" w:type="dxa"/>
        <w:tblCellMar>
          <w:left w:w="70" w:type="dxa"/>
          <w:right w:w="70" w:type="dxa"/>
        </w:tblCellMar>
        <w:tblLook w:val="04A0"/>
      </w:tblPr>
      <w:tblGrid>
        <w:gridCol w:w="4055"/>
        <w:gridCol w:w="1424"/>
        <w:gridCol w:w="1424"/>
        <w:gridCol w:w="1504"/>
        <w:gridCol w:w="1504"/>
      </w:tblGrid>
      <w:tr w:rsidR="00EE6F6E" w:rsidRPr="00A00D4F" w:rsidTr="00D70E62">
        <w:trPr>
          <w:trHeight w:val="283"/>
        </w:trPr>
        <w:tc>
          <w:tcPr>
            <w:tcW w:w="4055" w:type="dxa"/>
            <w:tcBorders>
              <w:top w:val="single" w:sz="4" w:space="0" w:color="auto"/>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lastRenderedPageBreak/>
              <w:t> </w:t>
            </w:r>
          </w:p>
        </w:tc>
        <w:tc>
          <w:tcPr>
            <w:tcW w:w="1424" w:type="dxa"/>
            <w:tcBorders>
              <w:top w:val="single" w:sz="4" w:space="0" w:color="auto"/>
              <w:left w:val="nil"/>
              <w:bottom w:val="single" w:sz="4" w:space="0" w:color="auto"/>
              <w:right w:val="single" w:sz="4" w:space="0" w:color="auto"/>
            </w:tcBorders>
            <w:vAlign w:val="center"/>
            <w:hideMark/>
          </w:tcPr>
          <w:p w:rsidR="00EE6F6E" w:rsidRPr="000B535A" w:rsidRDefault="0030072B" w:rsidP="00D70E62">
            <w:pPr>
              <w:spacing w:after="0" w:line="240" w:lineRule="exact"/>
              <w:ind w:left="284"/>
              <w:jc w:val="center"/>
              <w:rPr>
                <w:rFonts w:ascii="Times New Roman" w:eastAsia="Times New Roman" w:hAnsi="Times New Roman"/>
                <w:b/>
                <w:color w:val="000000"/>
                <w:sz w:val="16"/>
                <w:szCs w:val="16"/>
                <w:lang w:val="ca-ES" w:eastAsia="es-ES"/>
              </w:rPr>
            </w:pPr>
            <w:r w:rsidRPr="000B535A">
              <w:rPr>
                <w:rFonts w:ascii="Times New Roman" w:eastAsia="Times New Roman" w:hAnsi="Times New Roman"/>
                <w:b/>
                <w:color w:val="000000"/>
                <w:sz w:val="16"/>
                <w:szCs w:val="16"/>
                <w:lang w:val="ca-ES" w:eastAsia="es-ES"/>
              </w:rPr>
              <w:t>2013</w:t>
            </w:r>
          </w:p>
        </w:tc>
        <w:tc>
          <w:tcPr>
            <w:tcW w:w="1424" w:type="dxa"/>
            <w:tcBorders>
              <w:top w:val="single" w:sz="4" w:space="0" w:color="auto"/>
              <w:left w:val="nil"/>
              <w:bottom w:val="single" w:sz="4" w:space="0" w:color="auto"/>
              <w:right w:val="single" w:sz="4" w:space="0" w:color="auto"/>
            </w:tcBorders>
            <w:noWrap/>
            <w:vAlign w:val="center"/>
            <w:hideMark/>
          </w:tcPr>
          <w:p w:rsidR="00EE6F6E" w:rsidRPr="000B535A" w:rsidRDefault="0030072B" w:rsidP="00D70E62">
            <w:pPr>
              <w:spacing w:after="0" w:line="240" w:lineRule="exact"/>
              <w:ind w:left="284"/>
              <w:jc w:val="center"/>
              <w:rPr>
                <w:rFonts w:ascii="Times New Roman" w:eastAsia="Times New Roman" w:hAnsi="Times New Roman"/>
                <w:b/>
                <w:color w:val="000000"/>
                <w:sz w:val="16"/>
                <w:szCs w:val="16"/>
                <w:lang w:val="ca-ES" w:eastAsia="es-ES"/>
              </w:rPr>
            </w:pPr>
            <w:r w:rsidRPr="000B535A">
              <w:rPr>
                <w:rFonts w:ascii="Times New Roman" w:eastAsia="Times New Roman" w:hAnsi="Times New Roman"/>
                <w:b/>
                <w:color w:val="000000"/>
                <w:sz w:val="16"/>
                <w:szCs w:val="16"/>
                <w:lang w:val="ca-ES" w:eastAsia="es-ES"/>
              </w:rPr>
              <w:t>2012</w:t>
            </w:r>
          </w:p>
        </w:tc>
        <w:tc>
          <w:tcPr>
            <w:tcW w:w="1504" w:type="dxa"/>
            <w:tcBorders>
              <w:top w:val="single" w:sz="4" w:space="0" w:color="auto"/>
              <w:left w:val="nil"/>
              <w:bottom w:val="single" w:sz="4" w:space="0" w:color="auto"/>
              <w:right w:val="single" w:sz="4" w:space="0" w:color="auto"/>
            </w:tcBorders>
            <w:noWrap/>
            <w:vAlign w:val="center"/>
            <w:hideMark/>
          </w:tcPr>
          <w:p w:rsidR="00EE6F6E" w:rsidRPr="000B535A" w:rsidRDefault="0030072B" w:rsidP="00D70E62">
            <w:pPr>
              <w:spacing w:after="0" w:line="240" w:lineRule="exact"/>
              <w:ind w:left="284"/>
              <w:jc w:val="center"/>
              <w:rPr>
                <w:rFonts w:ascii="Times New Roman" w:eastAsia="Times New Roman" w:hAnsi="Times New Roman"/>
                <w:b/>
                <w:color w:val="000000"/>
                <w:sz w:val="16"/>
                <w:szCs w:val="16"/>
                <w:lang w:val="ca-ES" w:eastAsia="es-ES"/>
              </w:rPr>
            </w:pPr>
            <w:r w:rsidRPr="000B535A">
              <w:rPr>
                <w:rFonts w:ascii="Times New Roman" w:eastAsia="Times New Roman" w:hAnsi="Times New Roman"/>
                <w:b/>
                <w:color w:val="000000"/>
                <w:sz w:val="16"/>
                <w:szCs w:val="16"/>
                <w:lang w:val="ca-ES" w:eastAsia="es-ES"/>
              </w:rPr>
              <w:t>2011</w:t>
            </w:r>
          </w:p>
        </w:tc>
        <w:tc>
          <w:tcPr>
            <w:tcW w:w="1504" w:type="dxa"/>
            <w:tcBorders>
              <w:top w:val="single" w:sz="4" w:space="0" w:color="auto"/>
              <w:left w:val="nil"/>
              <w:bottom w:val="single" w:sz="4" w:space="0" w:color="auto"/>
              <w:right w:val="single" w:sz="4" w:space="0" w:color="auto"/>
            </w:tcBorders>
            <w:noWrap/>
            <w:vAlign w:val="center"/>
            <w:hideMark/>
          </w:tcPr>
          <w:p w:rsidR="00EE6F6E" w:rsidRPr="000B535A" w:rsidRDefault="0030072B" w:rsidP="00D70E62">
            <w:pPr>
              <w:spacing w:after="0" w:line="240" w:lineRule="exact"/>
              <w:ind w:left="284"/>
              <w:jc w:val="center"/>
              <w:rPr>
                <w:rFonts w:ascii="Times New Roman" w:eastAsia="Times New Roman" w:hAnsi="Times New Roman"/>
                <w:b/>
                <w:color w:val="000000"/>
                <w:sz w:val="16"/>
                <w:szCs w:val="16"/>
                <w:lang w:val="ca-ES" w:eastAsia="es-ES"/>
              </w:rPr>
            </w:pPr>
            <w:r w:rsidRPr="000B535A">
              <w:rPr>
                <w:rFonts w:ascii="Times New Roman" w:eastAsia="Times New Roman" w:hAnsi="Times New Roman"/>
                <w:b/>
                <w:color w:val="000000"/>
                <w:sz w:val="16"/>
                <w:szCs w:val="16"/>
                <w:lang w:val="ca-ES" w:eastAsia="es-ES"/>
              </w:rPr>
              <w:t>2010</w:t>
            </w:r>
          </w:p>
        </w:tc>
      </w:tr>
      <w:tr w:rsidR="00EE6F6E" w:rsidRPr="00A00D4F" w:rsidTr="00D70E62">
        <w:trPr>
          <w:trHeight w:val="273"/>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7C4E7E" w:rsidP="00D70E62">
            <w:pPr>
              <w:spacing w:after="0" w:line="240" w:lineRule="exact"/>
              <w:ind w:left="284" w:hanging="231"/>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A) FLUX</w:t>
            </w:r>
            <w:r w:rsidR="00EE6F6E" w:rsidRPr="00A00D4F">
              <w:rPr>
                <w:rFonts w:ascii="Times New Roman" w:eastAsia="Times New Roman" w:hAnsi="Times New Roman"/>
                <w:b/>
                <w:bCs/>
                <w:color w:val="000000"/>
                <w:sz w:val="16"/>
                <w:szCs w:val="16"/>
                <w:lang w:val="ca-ES" w:eastAsia="es-ES"/>
              </w:rPr>
              <w:t>OS D</w:t>
            </w:r>
            <w:r>
              <w:rPr>
                <w:rFonts w:ascii="Times New Roman" w:eastAsia="Times New Roman" w:hAnsi="Times New Roman"/>
                <w:b/>
                <w:bCs/>
                <w:color w:val="000000"/>
                <w:sz w:val="16"/>
                <w:szCs w:val="16"/>
                <w:lang w:val="ca-ES" w:eastAsia="es-ES"/>
              </w:rPr>
              <w:t>’EFECTIU ACTIVIT</w:t>
            </w:r>
            <w:r w:rsidR="00EE6F6E" w:rsidRPr="00A00D4F">
              <w:rPr>
                <w:rFonts w:ascii="Times New Roman" w:eastAsia="Times New Roman" w:hAnsi="Times New Roman"/>
                <w:b/>
                <w:bCs/>
                <w:color w:val="000000"/>
                <w:sz w:val="16"/>
                <w:szCs w:val="16"/>
                <w:lang w:val="ca-ES" w:eastAsia="es-ES"/>
              </w:rPr>
              <w:t>A</w:t>
            </w:r>
            <w:r>
              <w:rPr>
                <w:rFonts w:ascii="Times New Roman" w:eastAsia="Times New Roman" w:hAnsi="Times New Roman"/>
                <w:b/>
                <w:bCs/>
                <w:color w:val="000000"/>
                <w:sz w:val="16"/>
                <w:szCs w:val="16"/>
                <w:lang w:val="ca-ES" w:eastAsia="es-ES"/>
              </w:rPr>
              <w:t>TS D’</w:t>
            </w:r>
            <w:r w:rsidR="00EE6F6E" w:rsidRPr="00A00D4F">
              <w:rPr>
                <w:rFonts w:ascii="Times New Roman" w:eastAsia="Times New Roman" w:hAnsi="Times New Roman"/>
                <w:b/>
                <w:bCs/>
                <w:color w:val="000000"/>
                <w:sz w:val="16"/>
                <w:szCs w:val="16"/>
                <w:lang w:val="ca-ES" w:eastAsia="es-ES"/>
              </w:rPr>
              <w:t xml:space="preserve">EXPLOTACIÓ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 </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D70E62" w:rsidTr="00D70E62">
        <w:trPr>
          <w:trHeight w:val="300"/>
        </w:trPr>
        <w:tc>
          <w:tcPr>
            <w:tcW w:w="4055" w:type="dxa"/>
            <w:tcBorders>
              <w:top w:val="nil"/>
              <w:left w:val="single" w:sz="4" w:space="0" w:color="auto"/>
              <w:bottom w:val="single" w:sz="4" w:space="0" w:color="auto"/>
              <w:right w:val="single" w:sz="4" w:space="0" w:color="auto"/>
            </w:tcBorders>
            <w:vAlign w:val="center"/>
            <w:hideMark/>
          </w:tcPr>
          <w:p w:rsidR="00EE6F6E" w:rsidRPr="00D70E62" w:rsidRDefault="00EE6F6E" w:rsidP="00D70E62">
            <w:pPr>
              <w:spacing w:after="0" w:line="240" w:lineRule="exact"/>
              <w:ind w:left="284"/>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1) BAI </w:t>
            </w:r>
          </w:p>
        </w:tc>
        <w:tc>
          <w:tcPr>
            <w:tcW w:w="1424" w:type="dxa"/>
            <w:tcBorders>
              <w:top w:val="nil"/>
              <w:left w:val="nil"/>
              <w:bottom w:val="single" w:sz="4" w:space="0" w:color="auto"/>
              <w:right w:val="single" w:sz="4" w:space="0" w:color="auto"/>
            </w:tcBorders>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454.230,06</w:t>
            </w:r>
          </w:p>
        </w:tc>
        <w:tc>
          <w:tcPr>
            <w:tcW w:w="1424" w:type="dxa"/>
            <w:tcBorders>
              <w:top w:val="nil"/>
              <w:left w:val="nil"/>
              <w:bottom w:val="single" w:sz="4" w:space="0" w:color="auto"/>
              <w:right w:val="single" w:sz="4" w:space="0" w:color="auto"/>
            </w:tcBorders>
            <w:noWrap/>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848.138,50</w:t>
            </w:r>
          </w:p>
        </w:tc>
        <w:tc>
          <w:tcPr>
            <w:tcW w:w="1504" w:type="dxa"/>
            <w:tcBorders>
              <w:top w:val="nil"/>
              <w:left w:val="nil"/>
              <w:bottom w:val="single" w:sz="4" w:space="0" w:color="auto"/>
              <w:right w:val="single" w:sz="4" w:space="0" w:color="auto"/>
            </w:tcBorders>
            <w:noWrap/>
            <w:vAlign w:val="center"/>
            <w:hideMark/>
          </w:tcPr>
          <w:p w:rsidR="00EE6F6E" w:rsidRPr="00D70E62" w:rsidRDefault="00EE6F6E"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w:t>
            </w:r>
            <w:r w:rsidR="00BA0742" w:rsidRPr="00D70E62">
              <w:rPr>
                <w:rFonts w:ascii="Times New Roman" w:eastAsia="Times New Roman" w:hAnsi="Times New Roman"/>
                <w:b/>
                <w:color w:val="000000"/>
                <w:sz w:val="16"/>
                <w:szCs w:val="16"/>
                <w:lang w:val="ca-ES" w:eastAsia="es-ES"/>
              </w:rPr>
              <w:t xml:space="preserve"> </w:t>
            </w:r>
            <w:r w:rsidRPr="00D70E62">
              <w:rPr>
                <w:rFonts w:ascii="Times New Roman" w:eastAsia="Times New Roman" w:hAnsi="Times New Roman"/>
                <w:b/>
                <w:color w:val="000000"/>
                <w:sz w:val="16"/>
                <w:szCs w:val="16"/>
                <w:lang w:val="ca-ES" w:eastAsia="es-ES"/>
              </w:rPr>
              <w:t>245.402,50</w:t>
            </w:r>
            <w:r w:rsidR="00BA0742" w:rsidRPr="00D70E62">
              <w:rPr>
                <w:rFonts w:ascii="Times New Roman" w:eastAsia="Times New Roman" w:hAnsi="Times New Roman"/>
                <w:b/>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1.280.662,34</w:t>
            </w:r>
          </w:p>
        </w:tc>
      </w:tr>
      <w:tr w:rsidR="00EE6F6E" w:rsidRPr="00D70E62"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D70E62" w:rsidRDefault="00EE6F6E" w:rsidP="00D70E62">
            <w:pPr>
              <w:spacing w:after="0" w:line="240" w:lineRule="exact"/>
              <w:ind w:left="284"/>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2) Ajust</w:t>
            </w:r>
            <w:r w:rsidR="00395F47" w:rsidRPr="00D70E62">
              <w:rPr>
                <w:rFonts w:ascii="Times New Roman" w:eastAsia="Times New Roman" w:hAnsi="Times New Roman"/>
                <w:b/>
                <w:color w:val="000000"/>
                <w:sz w:val="16"/>
                <w:szCs w:val="16"/>
                <w:lang w:val="ca-ES" w:eastAsia="es-ES"/>
              </w:rPr>
              <w:t>am</w:t>
            </w:r>
            <w:r w:rsidRPr="00D70E62">
              <w:rPr>
                <w:rFonts w:ascii="Times New Roman" w:eastAsia="Times New Roman" w:hAnsi="Times New Roman"/>
                <w:b/>
                <w:color w:val="000000"/>
                <w:sz w:val="16"/>
                <w:szCs w:val="16"/>
                <w:lang w:val="ca-ES" w:eastAsia="es-ES"/>
              </w:rPr>
              <w:t>e</w:t>
            </w:r>
            <w:r w:rsidR="00395F47" w:rsidRPr="00D70E62">
              <w:rPr>
                <w:rFonts w:ascii="Times New Roman" w:eastAsia="Times New Roman" w:hAnsi="Times New Roman"/>
                <w:b/>
                <w:color w:val="000000"/>
                <w:sz w:val="16"/>
                <w:szCs w:val="16"/>
                <w:lang w:val="ca-ES" w:eastAsia="es-ES"/>
              </w:rPr>
              <w:t>nt</w:t>
            </w:r>
            <w:r w:rsidRPr="00D70E62">
              <w:rPr>
                <w:rFonts w:ascii="Times New Roman" w:eastAsia="Times New Roman" w:hAnsi="Times New Roman"/>
                <w:b/>
                <w:color w:val="000000"/>
                <w:sz w:val="16"/>
                <w:szCs w:val="16"/>
                <w:lang w:val="ca-ES" w:eastAsia="es-ES"/>
              </w:rPr>
              <w:t>s del resulta</w:t>
            </w:r>
            <w:r w:rsidR="00395F47" w:rsidRPr="00D70E62">
              <w:rPr>
                <w:rFonts w:ascii="Times New Roman" w:eastAsia="Times New Roman" w:hAnsi="Times New Roman"/>
                <w:b/>
                <w:color w:val="000000"/>
                <w:sz w:val="16"/>
                <w:szCs w:val="16"/>
                <w:lang w:val="ca-ES" w:eastAsia="es-ES"/>
              </w:rPr>
              <w:t>t</w:t>
            </w:r>
            <w:r w:rsidRPr="00D70E62">
              <w:rPr>
                <w:rFonts w:ascii="Times New Roman" w:eastAsia="Times New Roman" w:hAnsi="Times New Roman"/>
                <w:b/>
                <w:color w:val="000000"/>
                <w:sz w:val="16"/>
                <w:szCs w:val="16"/>
                <w:lang w:val="ca-ES" w:eastAsia="es-ES"/>
              </w:rPr>
              <w:t xml:space="preserve"> </w:t>
            </w:r>
          </w:p>
        </w:tc>
        <w:tc>
          <w:tcPr>
            <w:tcW w:w="1424" w:type="dxa"/>
            <w:tcBorders>
              <w:top w:val="nil"/>
              <w:left w:val="nil"/>
              <w:bottom w:val="single" w:sz="4" w:space="0" w:color="auto"/>
              <w:right w:val="single" w:sz="4" w:space="0" w:color="auto"/>
            </w:tcBorders>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7.847.241,73</w:t>
            </w:r>
          </w:p>
        </w:tc>
        <w:tc>
          <w:tcPr>
            <w:tcW w:w="1424" w:type="dxa"/>
            <w:tcBorders>
              <w:top w:val="nil"/>
              <w:left w:val="nil"/>
              <w:bottom w:val="single" w:sz="4" w:space="0" w:color="auto"/>
              <w:right w:val="single" w:sz="4" w:space="0" w:color="auto"/>
            </w:tcBorders>
            <w:noWrap/>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8.206.719,93</w:t>
            </w:r>
          </w:p>
        </w:tc>
        <w:tc>
          <w:tcPr>
            <w:tcW w:w="1504" w:type="dxa"/>
            <w:tcBorders>
              <w:top w:val="nil"/>
              <w:left w:val="nil"/>
              <w:bottom w:val="single" w:sz="4" w:space="0" w:color="auto"/>
              <w:right w:val="single" w:sz="4" w:space="0" w:color="auto"/>
            </w:tcBorders>
            <w:noWrap/>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6.089.540,57</w:t>
            </w:r>
          </w:p>
        </w:tc>
        <w:tc>
          <w:tcPr>
            <w:tcW w:w="1504" w:type="dxa"/>
            <w:tcBorders>
              <w:top w:val="nil"/>
              <w:left w:val="nil"/>
              <w:bottom w:val="single" w:sz="4" w:space="0" w:color="auto"/>
              <w:right w:val="single" w:sz="4" w:space="0" w:color="auto"/>
            </w:tcBorders>
            <w:noWrap/>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6.343.144,42</w:t>
            </w:r>
          </w:p>
        </w:tc>
      </w:tr>
      <w:tr w:rsidR="00EE6F6E" w:rsidRPr="00A00D4F" w:rsidTr="00D70E62">
        <w:trPr>
          <w:trHeight w:val="287"/>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Amorti</w:t>
            </w:r>
            <w:r w:rsidR="00395F47">
              <w:rPr>
                <w:rFonts w:ascii="Times New Roman" w:eastAsia="Times New Roman" w:hAnsi="Times New Roman"/>
                <w:color w:val="000000"/>
                <w:sz w:val="16"/>
                <w:szCs w:val="16"/>
                <w:lang w:val="ca-ES" w:eastAsia="es-ES"/>
              </w:rPr>
              <w:t>t</w:t>
            </w:r>
            <w:r w:rsidRPr="00A00D4F">
              <w:rPr>
                <w:rFonts w:ascii="Times New Roman" w:eastAsia="Times New Roman" w:hAnsi="Times New Roman"/>
                <w:color w:val="000000"/>
                <w:sz w:val="16"/>
                <w:szCs w:val="16"/>
                <w:lang w:val="ca-ES" w:eastAsia="es-ES"/>
              </w:rPr>
              <w:t>zació i</w:t>
            </w:r>
            <w:r w:rsidR="00395F47">
              <w:rPr>
                <w:rFonts w:ascii="Times New Roman" w:eastAsia="Times New Roman" w:hAnsi="Times New Roman"/>
                <w:color w:val="000000"/>
                <w:sz w:val="16"/>
                <w:szCs w:val="16"/>
                <w:lang w:val="ca-ES" w:eastAsia="es-ES"/>
              </w:rPr>
              <w:t>m</w:t>
            </w:r>
            <w:r w:rsidRPr="00A00D4F">
              <w:rPr>
                <w:rFonts w:ascii="Times New Roman" w:eastAsia="Times New Roman" w:hAnsi="Times New Roman"/>
                <w:color w:val="000000"/>
                <w:sz w:val="16"/>
                <w:szCs w:val="16"/>
                <w:lang w:val="ca-ES" w:eastAsia="es-ES"/>
              </w:rPr>
              <w:t>mo</w:t>
            </w:r>
            <w:r w:rsidR="00395F47">
              <w:rPr>
                <w:rFonts w:ascii="Times New Roman" w:eastAsia="Times New Roman" w:hAnsi="Times New Roman"/>
                <w:color w:val="000000"/>
                <w:sz w:val="16"/>
                <w:szCs w:val="16"/>
                <w:lang w:val="ca-ES" w:eastAsia="es-ES"/>
              </w:rPr>
              <w:t>b</w:t>
            </w:r>
            <w:r w:rsidRPr="00A00D4F">
              <w:rPr>
                <w:rFonts w:ascii="Times New Roman" w:eastAsia="Times New Roman" w:hAnsi="Times New Roman"/>
                <w:color w:val="000000"/>
                <w:sz w:val="16"/>
                <w:szCs w:val="16"/>
                <w:lang w:val="ca-ES" w:eastAsia="es-ES"/>
              </w:rPr>
              <w:t>ili</w:t>
            </w:r>
            <w:r w:rsidR="00395F47">
              <w:rPr>
                <w:rFonts w:ascii="Times New Roman" w:eastAsia="Times New Roman" w:hAnsi="Times New Roman"/>
                <w:color w:val="000000"/>
                <w:sz w:val="16"/>
                <w:szCs w:val="16"/>
                <w:lang w:val="ca-ES" w:eastAsia="es-ES"/>
              </w:rPr>
              <w:t>t</w:t>
            </w:r>
            <w:r w:rsidRPr="00A00D4F">
              <w:rPr>
                <w:rFonts w:ascii="Times New Roman" w:eastAsia="Times New Roman" w:hAnsi="Times New Roman"/>
                <w:color w:val="000000"/>
                <w:sz w:val="16"/>
                <w:szCs w:val="16"/>
                <w:lang w:val="ca-ES" w:eastAsia="es-ES"/>
              </w:rPr>
              <w:t>za</w:t>
            </w:r>
            <w:r w:rsidR="00395F47">
              <w:rPr>
                <w:rFonts w:ascii="Times New Roman" w:eastAsia="Times New Roman" w:hAnsi="Times New Roman"/>
                <w:color w:val="000000"/>
                <w:sz w:val="16"/>
                <w:szCs w:val="16"/>
                <w:lang w:val="ca-ES" w:eastAsia="es-ES"/>
              </w:rPr>
              <w:t>t</w:t>
            </w:r>
            <w:r w:rsidRPr="00A00D4F">
              <w:rPr>
                <w:rFonts w:ascii="Times New Roman" w:eastAsia="Times New Roman" w:hAnsi="Times New Roman"/>
                <w:color w:val="000000"/>
                <w:sz w:val="16"/>
                <w:szCs w:val="16"/>
                <w:lang w:val="ca-ES" w:eastAsia="es-ES"/>
              </w:rPr>
              <w:t xml:space="preserve">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5.389.321,66</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5.784.165,96</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5.852.534,25</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6.</w:t>
            </w:r>
            <w:r w:rsidR="0030072B">
              <w:rPr>
                <w:rFonts w:ascii="Times New Roman" w:eastAsia="Times New Roman" w:hAnsi="Times New Roman"/>
                <w:color w:val="000000"/>
                <w:sz w:val="16"/>
                <w:szCs w:val="16"/>
                <w:lang w:val="ca-ES" w:eastAsia="es-ES"/>
              </w:rPr>
              <w:t>071.811,99</w:t>
            </w:r>
          </w:p>
        </w:tc>
      </w:tr>
      <w:tr w:rsidR="00EE6F6E" w:rsidRPr="00A00D4F" w:rsidTr="00D70E62">
        <w:trPr>
          <w:trHeight w:val="41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Correccions valorativ</w:t>
            </w:r>
            <w:r w:rsidR="00395F47">
              <w:rPr>
                <w:rFonts w:ascii="Times New Roman" w:eastAsia="Times New Roman" w:hAnsi="Times New Roman"/>
                <w:color w:val="000000"/>
                <w:sz w:val="16"/>
                <w:szCs w:val="16"/>
                <w:lang w:val="ca-ES" w:eastAsia="es-ES"/>
              </w:rPr>
              <w:t>e</w:t>
            </w:r>
            <w:r w:rsidRPr="00A00D4F">
              <w:rPr>
                <w:rFonts w:ascii="Times New Roman" w:eastAsia="Times New Roman" w:hAnsi="Times New Roman"/>
                <w:color w:val="000000"/>
                <w:sz w:val="16"/>
                <w:szCs w:val="16"/>
                <w:lang w:val="ca-ES" w:eastAsia="es-ES"/>
              </w:rPr>
              <w:t>s p</w:t>
            </w:r>
            <w:r w:rsidR="00395F47">
              <w:rPr>
                <w:rFonts w:ascii="Times New Roman" w:eastAsia="Times New Roman" w:hAnsi="Times New Roman"/>
                <w:color w:val="000000"/>
                <w:sz w:val="16"/>
                <w:szCs w:val="16"/>
                <w:lang w:val="ca-ES" w:eastAsia="es-ES"/>
              </w:rPr>
              <w:t>e</w:t>
            </w:r>
            <w:r w:rsidRPr="00A00D4F">
              <w:rPr>
                <w:rFonts w:ascii="Times New Roman" w:eastAsia="Times New Roman" w:hAnsi="Times New Roman"/>
                <w:color w:val="000000"/>
                <w:sz w:val="16"/>
                <w:szCs w:val="16"/>
                <w:lang w:val="ca-ES" w:eastAsia="es-ES"/>
              </w:rPr>
              <w:t>r deterior</w:t>
            </w:r>
            <w:r w:rsidR="00395F47">
              <w:rPr>
                <w:rFonts w:ascii="Times New Roman" w:eastAsia="Times New Roman" w:hAnsi="Times New Roman"/>
                <w:color w:val="000000"/>
                <w:sz w:val="16"/>
                <w:szCs w:val="16"/>
                <w:lang w:val="ca-ES" w:eastAsia="es-ES"/>
              </w:rPr>
              <w:t>a</w:t>
            </w:r>
            <w:r w:rsidR="00D70E62">
              <w:rPr>
                <w:rFonts w:ascii="Times New Roman" w:eastAsia="Times New Roman" w:hAnsi="Times New Roman"/>
                <w:color w:val="000000"/>
                <w:sz w:val="16"/>
                <w:szCs w:val="16"/>
                <w:lang w:val="ca-ES" w:eastAsia="es-ES"/>
              </w:rPr>
              <w:t>ment</w:t>
            </w:r>
            <w:r w:rsidRPr="00A00D4F">
              <w:rPr>
                <w:rFonts w:ascii="Times New Roman" w:eastAsia="Times New Roman" w:hAnsi="Times New Roman"/>
                <w:color w:val="000000"/>
                <w:sz w:val="16"/>
                <w:szCs w:val="16"/>
                <w:lang w:val="ca-ES" w:eastAsia="es-ES"/>
              </w:rPr>
              <w:t xml:space="preserve">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215.377,28</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217.272,78</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238.324,16</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272.650,27</w:t>
            </w:r>
          </w:p>
        </w:tc>
      </w:tr>
      <w:tr w:rsidR="00EE6F6E" w:rsidRPr="00A00D4F"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Imputació de subvencions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1.317,84</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76.303,07</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1.317,84</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1.317,84</w:t>
            </w:r>
          </w:p>
        </w:tc>
      </w:tr>
      <w:tr w:rsidR="00EE6F6E" w:rsidRPr="00A00D4F"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Ingre</w:t>
            </w:r>
            <w:r w:rsidR="00395F47">
              <w:rPr>
                <w:rFonts w:ascii="Times New Roman" w:eastAsia="Times New Roman" w:hAnsi="Times New Roman"/>
                <w:color w:val="000000"/>
                <w:sz w:val="16"/>
                <w:szCs w:val="16"/>
                <w:lang w:val="ca-ES" w:eastAsia="es-ES"/>
              </w:rPr>
              <w:t>s</w:t>
            </w:r>
            <w:r w:rsidRPr="00A00D4F">
              <w:rPr>
                <w:rFonts w:ascii="Times New Roman" w:eastAsia="Times New Roman" w:hAnsi="Times New Roman"/>
                <w:color w:val="000000"/>
                <w:sz w:val="16"/>
                <w:szCs w:val="16"/>
                <w:lang w:val="ca-ES" w:eastAsia="es-ES"/>
              </w:rPr>
              <w:t>sos</w:t>
            </w:r>
            <w:r w:rsidR="00395F47">
              <w:rPr>
                <w:rFonts w:ascii="Times New Roman" w:eastAsia="Times New Roman" w:hAnsi="Times New Roman"/>
                <w:color w:val="000000"/>
                <w:sz w:val="16"/>
                <w:szCs w:val="16"/>
                <w:lang w:val="ca-ES" w:eastAsia="es-ES"/>
              </w:rPr>
              <w:t xml:space="preserve"> financ</w:t>
            </w:r>
            <w:r w:rsidRPr="00A00D4F">
              <w:rPr>
                <w:rFonts w:ascii="Times New Roman" w:eastAsia="Times New Roman" w:hAnsi="Times New Roman"/>
                <w:color w:val="000000"/>
                <w:sz w:val="16"/>
                <w:szCs w:val="16"/>
                <w:lang w:val="ca-ES" w:eastAsia="es-ES"/>
              </w:rPr>
              <w:t xml:space="preserve">ers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20.787,60</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28.623,43</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A00D4F"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395F47">
              <w:rPr>
                <w:rFonts w:ascii="Times New Roman" w:eastAsia="Times New Roman" w:hAnsi="Times New Roman"/>
                <w:color w:val="000000"/>
                <w:sz w:val="16"/>
                <w:szCs w:val="16"/>
                <w:lang w:val="ca-ES" w:eastAsia="es-ES"/>
              </w:rPr>
              <w:t xml:space="preserve"> Despeses</w:t>
            </w:r>
            <w:r w:rsidRPr="00A00D4F">
              <w:rPr>
                <w:rFonts w:ascii="Times New Roman" w:eastAsia="Times New Roman" w:hAnsi="Times New Roman"/>
                <w:color w:val="000000"/>
                <w:sz w:val="16"/>
                <w:szCs w:val="16"/>
                <w:lang w:val="ca-ES" w:eastAsia="es-ES"/>
              </w:rPr>
              <w:t xml:space="preserve"> financer</w:t>
            </w:r>
            <w:r w:rsidR="00395F47">
              <w:rPr>
                <w:rFonts w:ascii="Times New Roman" w:eastAsia="Times New Roman" w:hAnsi="Times New Roman"/>
                <w:color w:val="000000"/>
                <w:sz w:val="16"/>
                <w:szCs w:val="16"/>
                <w:lang w:val="ca-ES" w:eastAsia="es-ES"/>
              </w:rPr>
              <w:t>e</w:t>
            </w:r>
            <w:r w:rsidRPr="00A00D4F">
              <w:rPr>
                <w:rFonts w:ascii="Times New Roman" w:eastAsia="Times New Roman" w:hAnsi="Times New Roman"/>
                <w:color w:val="000000"/>
                <w:sz w:val="16"/>
                <w:szCs w:val="16"/>
                <w:lang w:val="ca-ES" w:eastAsia="es-ES"/>
              </w:rPr>
              <w:t xml:space="preserve">s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2.264.648,23</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2.310.207,69</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D70E62"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D70E62" w:rsidRDefault="00EE6F6E" w:rsidP="00D70E62">
            <w:pPr>
              <w:spacing w:after="0" w:line="240" w:lineRule="exact"/>
              <w:ind w:left="284"/>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3) Ca</w:t>
            </w:r>
            <w:r w:rsidR="00395F47" w:rsidRPr="00D70E62">
              <w:rPr>
                <w:rFonts w:ascii="Times New Roman" w:eastAsia="Times New Roman" w:hAnsi="Times New Roman"/>
                <w:b/>
                <w:color w:val="000000"/>
                <w:sz w:val="16"/>
                <w:szCs w:val="16"/>
                <w:lang w:val="ca-ES" w:eastAsia="es-ES"/>
              </w:rPr>
              <w:t>nv</w:t>
            </w:r>
            <w:r w:rsidRPr="00D70E62">
              <w:rPr>
                <w:rFonts w:ascii="Times New Roman" w:eastAsia="Times New Roman" w:hAnsi="Times New Roman"/>
                <w:b/>
                <w:color w:val="000000"/>
                <w:sz w:val="16"/>
                <w:szCs w:val="16"/>
                <w:lang w:val="ca-ES" w:eastAsia="es-ES"/>
              </w:rPr>
              <w:t>i</w:t>
            </w:r>
            <w:r w:rsidR="00395F47" w:rsidRPr="00D70E62">
              <w:rPr>
                <w:rFonts w:ascii="Times New Roman" w:eastAsia="Times New Roman" w:hAnsi="Times New Roman"/>
                <w:b/>
                <w:color w:val="000000"/>
                <w:sz w:val="16"/>
                <w:szCs w:val="16"/>
                <w:lang w:val="ca-ES" w:eastAsia="es-ES"/>
              </w:rPr>
              <w:t>s en el capital corr</w:t>
            </w:r>
            <w:r w:rsidRPr="00D70E62">
              <w:rPr>
                <w:rFonts w:ascii="Times New Roman" w:eastAsia="Times New Roman" w:hAnsi="Times New Roman"/>
                <w:b/>
                <w:color w:val="000000"/>
                <w:sz w:val="16"/>
                <w:szCs w:val="16"/>
                <w:lang w:val="ca-ES" w:eastAsia="es-ES"/>
              </w:rPr>
              <w:t xml:space="preserve">ent </w:t>
            </w:r>
          </w:p>
        </w:tc>
        <w:tc>
          <w:tcPr>
            <w:tcW w:w="1424" w:type="dxa"/>
            <w:tcBorders>
              <w:top w:val="nil"/>
              <w:left w:val="nil"/>
              <w:bottom w:val="single" w:sz="4" w:space="0" w:color="auto"/>
              <w:right w:val="single" w:sz="4" w:space="0" w:color="auto"/>
            </w:tcBorders>
            <w:vAlign w:val="center"/>
            <w:hideMark/>
          </w:tcPr>
          <w:p w:rsidR="00EE6F6E" w:rsidRPr="00D70E62" w:rsidRDefault="00EE6F6E"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w:t>
            </w:r>
            <w:r w:rsidR="00BA0742"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2.971.929,51</w:t>
            </w:r>
          </w:p>
        </w:tc>
        <w:tc>
          <w:tcPr>
            <w:tcW w:w="1424" w:type="dxa"/>
            <w:tcBorders>
              <w:top w:val="nil"/>
              <w:left w:val="nil"/>
              <w:bottom w:val="single" w:sz="4" w:space="0" w:color="auto"/>
              <w:right w:val="single" w:sz="4" w:space="0" w:color="auto"/>
            </w:tcBorders>
            <w:noWrap/>
            <w:vAlign w:val="center"/>
            <w:hideMark/>
          </w:tcPr>
          <w:p w:rsidR="00EE6F6E" w:rsidRPr="00D70E62" w:rsidRDefault="00EE6F6E"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w:t>
            </w:r>
            <w:r w:rsidR="00BA0742"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574.748,90</w:t>
            </w:r>
          </w:p>
        </w:tc>
        <w:tc>
          <w:tcPr>
            <w:tcW w:w="1504" w:type="dxa"/>
            <w:tcBorders>
              <w:top w:val="nil"/>
              <w:left w:val="nil"/>
              <w:bottom w:val="single" w:sz="4" w:space="0" w:color="auto"/>
              <w:right w:val="single" w:sz="4" w:space="0" w:color="auto"/>
            </w:tcBorders>
            <w:noWrap/>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288.349,54</w:t>
            </w:r>
          </w:p>
        </w:tc>
        <w:tc>
          <w:tcPr>
            <w:tcW w:w="1504" w:type="dxa"/>
            <w:tcBorders>
              <w:top w:val="nil"/>
              <w:left w:val="nil"/>
              <w:bottom w:val="single" w:sz="4" w:space="0" w:color="auto"/>
              <w:right w:val="single" w:sz="4" w:space="0" w:color="auto"/>
            </w:tcBorders>
            <w:noWrap/>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EE6F6E" w:rsidRPr="00D70E62">
              <w:rPr>
                <w:rFonts w:ascii="Times New Roman" w:eastAsia="Times New Roman" w:hAnsi="Times New Roman"/>
                <w:b/>
                <w:color w:val="000000"/>
                <w:sz w:val="16"/>
                <w:szCs w:val="16"/>
                <w:lang w:val="ca-ES" w:eastAsia="es-ES"/>
              </w:rPr>
              <w:t>1.39</w:t>
            </w:r>
            <w:r w:rsidR="0030072B" w:rsidRPr="00D70E62">
              <w:rPr>
                <w:rFonts w:ascii="Times New Roman" w:eastAsia="Times New Roman" w:hAnsi="Times New Roman"/>
                <w:b/>
                <w:color w:val="000000"/>
                <w:sz w:val="16"/>
                <w:szCs w:val="16"/>
                <w:lang w:val="ca-ES" w:eastAsia="es-ES"/>
              </w:rPr>
              <w:t>4.977,26</w:t>
            </w:r>
          </w:p>
        </w:tc>
      </w:tr>
      <w:tr w:rsidR="00EE6F6E" w:rsidRPr="00A00D4F" w:rsidTr="00D70E62">
        <w:trPr>
          <w:trHeight w:val="30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w:t>
            </w:r>
            <w:r w:rsidR="00395F47" w:rsidRPr="00A00D4F">
              <w:rPr>
                <w:rFonts w:ascii="Times New Roman" w:eastAsia="Times New Roman" w:hAnsi="Times New Roman"/>
                <w:color w:val="000000"/>
                <w:sz w:val="16"/>
                <w:szCs w:val="16"/>
                <w:lang w:val="ca-ES" w:eastAsia="es-ES"/>
              </w:rPr>
              <w:t>Existències</w:t>
            </w:r>
            <w:r w:rsidRPr="00A00D4F">
              <w:rPr>
                <w:rFonts w:ascii="Times New Roman" w:eastAsia="Times New Roman" w:hAnsi="Times New Roman"/>
                <w:color w:val="000000"/>
                <w:sz w:val="16"/>
                <w:szCs w:val="16"/>
                <w:lang w:val="ca-ES" w:eastAsia="es-ES"/>
              </w:rPr>
              <w:t xml:space="preserve">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84.681,14</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100.575,11</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288.063,90</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101.275,04</w:t>
            </w:r>
          </w:p>
        </w:tc>
      </w:tr>
      <w:tr w:rsidR="00EE6F6E" w:rsidRPr="00A00D4F" w:rsidTr="00D70E62">
        <w:trPr>
          <w:trHeight w:val="358"/>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395F47" w:rsidP="00D70E62">
            <w:pPr>
              <w:spacing w:after="0" w:line="240" w:lineRule="exact"/>
              <w:ind w:left="284"/>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Deutors i</w:t>
            </w:r>
            <w:r w:rsidR="00EE6F6E" w:rsidRPr="00A00D4F">
              <w:rPr>
                <w:rFonts w:ascii="Times New Roman" w:eastAsia="Times New Roman" w:hAnsi="Times New Roman"/>
                <w:color w:val="000000"/>
                <w:sz w:val="16"/>
                <w:szCs w:val="16"/>
                <w:lang w:val="ca-ES" w:eastAsia="es-ES"/>
              </w:rPr>
              <w:t xml:space="preserve"> </w:t>
            </w:r>
            <w:r>
              <w:rPr>
                <w:rFonts w:ascii="Times New Roman" w:eastAsia="Times New Roman" w:hAnsi="Times New Roman"/>
                <w:color w:val="000000"/>
                <w:sz w:val="16"/>
                <w:szCs w:val="16"/>
                <w:lang w:val="ca-ES" w:eastAsia="es-ES"/>
              </w:rPr>
              <w:t>altres</w:t>
            </w:r>
            <w:r w:rsidR="00EE6F6E" w:rsidRPr="00A00D4F">
              <w:rPr>
                <w:rFonts w:ascii="Times New Roman" w:eastAsia="Times New Roman" w:hAnsi="Times New Roman"/>
                <w:color w:val="000000"/>
                <w:sz w:val="16"/>
                <w:szCs w:val="16"/>
                <w:lang w:val="ca-ES" w:eastAsia="es-ES"/>
              </w:rPr>
              <w:t xml:space="preserve"> c</w:t>
            </w:r>
            <w:r>
              <w:rPr>
                <w:rFonts w:ascii="Times New Roman" w:eastAsia="Times New Roman" w:hAnsi="Times New Roman"/>
                <w:color w:val="000000"/>
                <w:sz w:val="16"/>
                <w:szCs w:val="16"/>
                <w:lang w:val="ca-ES" w:eastAsia="es-ES"/>
              </w:rPr>
              <w:t>omp</w:t>
            </w:r>
            <w:r w:rsidR="00EE6F6E" w:rsidRPr="00A00D4F">
              <w:rPr>
                <w:rFonts w:ascii="Times New Roman" w:eastAsia="Times New Roman" w:hAnsi="Times New Roman"/>
                <w:color w:val="000000"/>
                <w:sz w:val="16"/>
                <w:szCs w:val="16"/>
                <w:lang w:val="ca-ES" w:eastAsia="es-ES"/>
              </w:rPr>
              <w:t>t</w:t>
            </w:r>
            <w:r>
              <w:rPr>
                <w:rFonts w:ascii="Times New Roman" w:eastAsia="Times New Roman" w:hAnsi="Times New Roman"/>
                <w:color w:val="000000"/>
                <w:sz w:val="16"/>
                <w:szCs w:val="16"/>
                <w:lang w:val="ca-ES" w:eastAsia="es-ES"/>
              </w:rPr>
              <w:t>e</w:t>
            </w:r>
            <w:r w:rsidR="00EE6F6E" w:rsidRPr="00A00D4F">
              <w:rPr>
                <w:rFonts w:ascii="Times New Roman" w:eastAsia="Times New Roman" w:hAnsi="Times New Roman"/>
                <w:color w:val="000000"/>
                <w:sz w:val="16"/>
                <w:szCs w:val="16"/>
                <w:lang w:val="ca-ES" w:eastAsia="es-ES"/>
              </w:rPr>
              <w:t xml:space="preserve">s a cobrar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313.993,46</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242.526,95</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167.658,13</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172.302,42</w:t>
            </w:r>
          </w:p>
        </w:tc>
      </w:tr>
      <w:tr w:rsidR="00EE6F6E" w:rsidRPr="00A00D4F" w:rsidTr="00D70E62">
        <w:trPr>
          <w:trHeight w:val="278"/>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w:t>
            </w:r>
            <w:r w:rsidR="00395F47">
              <w:rPr>
                <w:rFonts w:ascii="Times New Roman" w:eastAsia="Times New Roman" w:hAnsi="Times New Roman"/>
                <w:color w:val="000000"/>
                <w:sz w:val="16"/>
                <w:szCs w:val="16"/>
                <w:lang w:val="ca-ES" w:eastAsia="es-ES"/>
              </w:rPr>
              <w:t>Altres</w:t>
            </w:r>
            <w:r w:rsidRPr="00A00D4F">
              <w:rPr>
                <w:rFonts w:ascii="Times New Roman" w:eastAsia="Times New Roman" w:hAnsi="Times New Roman"/>
                <w:color w:val="000000"/>
                <w:sz w:val="16"/>
                <w:szCs w:val="16"/>
                <w:lang w:val="ca-ES" w:eastAsia="es-ES"/>
              </w:rPr>
              <w:t xml:space="preserve"> acti</w:t>
            </w:r>
            <w:r w:rsidR="00395F47">
              <w:rPr>
                <w:rFonts w:ascii="Times New Roman" w:eastAsia="Times New Roman" w:hAnsi="Times New Roman"/>
                <w:color w:val="000000"/>
                <w:sz w:val="16"/>
                <w:szCs w:val="16"/>
                <w:lang w:val="ca-ES" w:eastAsia="es-ES"/>
              </w:rPr>
              <w:t>u</w:t>
            </w:r>
            <w:r w:rsidRPr="00A00D4F">
              <w:rPr>
                <w:rFonts w:ascii="Times New Roman" w:eastAsia="Times New Roman" w:hAnsi="Times New Roman"/>
                <w:color w:val="000000"/>
                <w:sz w:val="16"/>
                <w:szCs w:val="16"/>
                <w:lang w:val="ca-ES" w:eastAsia="es-ES"/>
              </w:rPr>
              <w:t xml:space="preserve">s corrents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182.851,08</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199.251,04</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892,70</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78.836,85</w:t>
            </w:r>
          </w:p>
        </w:tc>
      </w:tr>
      <w:tr w:rsidR="00EE6F6E" w:rsidRPr="00A00D4F" w:rsidTr="00D70E62">
        <w:trPr>
          <w:trHeight w:val="468"/>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395F47" w:rsidP="00D70E62">
            <w:pPr>
              <w:spacing w:after="0" w:line="240" w:lineRule="exact"/>
              <w:ind w:left="284"/>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Cre</w:t>
            </w:r>
            <w:r w:rsidR="00EE6F6E" w:rsidRPr="00A00D4F">
              <w:rPr>
                <w:rFonts w:ascii="Times New Roman" w:eastAsia="Times New Roman" w:hAnsi="Times New Roman"/>
                <w:color w:val="000000"/>
                <w:sz w:val="16"/>
                <w:szCs w:val="16"/>
                <w:lang w:val="ca-ES" w:eastAsia="es-ES"/>
              </w:rPr>
              <w:t>d</w:t>
            </w:r>
            <w:r>
              <w:rPr>
                <w:rFonts w:ascii="Times New Roman" w:eastAsia="Times New Roman" w:hAnsi="Times New Roman"/>
                <w:color w:val="000000"/>
                <w:sz w:val="16"/>
                <w:szCs w:val="16"/>
                <w:lang w:val="ca-ES" w:eastAsia="es-ES"/>
              </w:rPr>
              <w:t>it</w:t>
            </w:r>
            <w:r w:rsidR="00EE6F6E" w:rsidRPr="00A00D4F">
              <w:rPr>
                <w:rFonts w:ascii="Times New Roman" w:eastAsia="Times New Roman" w:hAnsi="Times New Roman"/>
                <w:color w:val="000000"/>
                <w:sz w:val="16"/>
                <w:szCs w:val="16"/>
                <w:lang w:val="ca-ES" w:eastAsia="es-ES"/>
              </w:rPr>
              <w:t xml:space="preserve">ors </w:t>
            </w:r>
            <w:r>
              <w:rPr>
                <w:rFonts w:ascii="Times New Roman" w:eastAsia="Times New Roman" w:hAnsi="Times New Roman"/>
                <w:color w:val="000000"/>
                <w:sz w:val="16"/>
                <w:szCs w:val="16"/>
                <w:lang w:val="ca-ES" w:eastAsia="es-ES"/>
              </w:rPr>
              <w:t>i</w:t>
            </w:r>
            <w:r w:rsidR="00EE6F6E" w:rsidRPr="00A00D4F">
              <w:rPr>
                <w:rFonts w:ascii="Times New Roman" w:eastAsia="Times New Roman" w:hAnsi="Times New Roman"/>
                <w:color w:val="000000"/>
                <w:sz w:val="16"/>
                <w:szCs w:val="16"/>
                <w:lang w:val="ca-ES" w:eastAsia="es-ES"/>
              </w:rPr>
              <w:t xml:space="preserve"> </w:t>
            </w:r>
            <w:r>
              <w:rPr>
                <w:rFonts w:ascii="Times New Roman" w:eastAsia="Times New Roman" w:hAnsi="Times New Roman"/>
                <w:color w:val="000000"/>
                <w:sz w:val="16"/>
                <w:szCs w:val="16"/>
                <w:lang w:val="ca-ES" w:eastAsia="es-ES"/>
              </w:rPr>
              <w:t>altres</w:t>
            </w:r>
            <w:r w:rsidR="00EE6F6E" w:rsidRPr="00A00D4F">
              <w:rPr>
                <w:rFonts w:ascii="Times New Roman" w:eastAsia="Times New Roman" w:hAnsi="Times New Roman"/>
                <w:color w:val="000000"/>
                <w:sz w:val="16"/>
                <w:szCs w:val="16"/>
                <w:lang w:val="ca-ES" w:eastAsia="es-ES"/>
              </w:rPr>
              <w:t xml:space="preserve"> </w:t>
            </w:r>
            <w:r>
              <w:rPr>
                <w:rFonts w:ascii="Times New Roman" w:eastAsia="Times New Roman" w:hAnsi="Times New Roman"/>
                <w:color w:val="000000"/>
                <w:sz w:val="16"/>
                <w:szCs w:val="16"/>
                <w:lang w:val="ca-ES" w:eastAsia="es-ES"/>
              </w:rPr>
              <w:t>comptes</w:t>
            </w:r>
            <w:r w:rsidR="00EE6F6E" w:rsidRPr="00A00D4F">
              <w:rPr>
                <w:rFonts w:ascii="Times New Roman" w:eastAsia="Times New Roman" w:hAnsi="Times New Roman"/>
                <w:color w:val="000000"/>
                <w:sz w:val="16"/>
                <w:szCs w:val="16"/>
                <w:lang w:val="ca-ES" w:eastAsia="es-ES"/>
              </w:rPr>
              <w:t xml:space="preserve"> a pagar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983.306,95</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376.951,64</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2.006.045,74</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1.336.100,42</w:t>
            </w:r>
          </w:p>
        </w:tc>
      </w:tr>
      <w:tr w:rsidR="00EE6F6E" w:rsidRPr="00A00D4F" w:rsidTr="00D70E62">
        <w:trPr>
          <w:trHeight w:val="418"/>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w:t>
            </w:r>
            <w:r w:rsidR="00395F47">
              <w:rPr>
                <w:rFonts w:ascii="Times New Roman" w:eastAsia="Times New Roman" w:hAnsi="Times New Roman"/>
                <w:color w:val="000000"/>
                <w:sz w:val="16"/>
                <w:szCs w:val="16"/>
                <w:lang w:val="ca-ES" w:eastAsia="es-ES"/>
              </w:rPr>
              <w:t>Altres</w:t>
            </w:r>
            <w:r w:rsidRPr="00A00D4F">
              <w:rPr>
                <w:rFonts w:ascii="Times New Roman" w:eastAsia="Times New Roman" w:hAnsi="Times New Roman"/>
                <w:color w:val="000000"/>
                <w:sz w:val="16"/>
                <w:szCs w:val="16"/>
                <w:lang w:val="ca-ES" w:eastAsia="es-ES"/>
              </w:rPr>
              <w:t xml:space="preserve"> pa</w:t>
            </w:r>
            <w:r w:rsidR="00395F47">
              <w:rPr>
                <w:rFonts w:ascii="Times New Roman" w:eastAsia="Times New Roman" w:hAnsi="Times New Roman"/>
                <w:color w:val="000000"/>
                <w:sz w:val="16"/>
                <w:szCs w:val="16"/>
                <w:lang w:val="ca-ES" w:eastAsia="es-ES"/>
              </w:rPr>
              <w:t>s</w:t>
            </w:r>
            <w:r w:rsidRPr="00A00D4F">
              <w:rPr>
                <w:rFonts w:ascii="Times New Roman" w:eastAsia="Times New Roman" w:hAnsi="Times New Roman"/>
                <w:color w:val="000000"/>
                <w:sz w:val="16"/>
                <w:szCs w:val="16"/>
                <w:lang w:val="ca-ES" w:eastAsia="es-ES"/>
              </w:rPr>
              <w:t>si</w:t>
            </w:r>
            <w:r w:rsidR="00395F47">
              <w:rPr>
                <w:rFonts w:ascii="Times New Roman" w:eastAsia="Times New Roman" w:hAnsi="Times New Roman"/>
                <w:color w:val="000000"/>
                <w:sz w:val="16"/>
                <w:szCs w:val="16"/>
                <w:lang w:val="ca-ES" w:eastAsia="es-ES"/>
              </w:rPr>
              <w:t>u</w:t>
            </w:r>
            <w:r w:rsidRPr="00A00D4F">
              <w:rPr>
                <w:rFonts w:ascii="Times New Roman" w:eastAsia="Times New Roman" w:hAnsi="Times New Roman"/>
                <w:color w:val="000000"/>
                <w:sz w:val="16"/>
                <w:szCs w:val="16"/>
                <w:lang w:val="ca-ES" w:eastAsia="es-ES"/>
              </w:rPr>
              <w:t xml:space="preserve">s corrents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1.745.989,18</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14.574,86</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1.245.134,70</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37.162,23</w:t>
            </w:r>
          </w:p>
        </w:tc>
      </w:tr>
      <w:tr w:rsidR="00EE6F6E" w:rsidRPr="00A00D4F" w:rsidTr="00D70E62">
        <w:trPr>
          <w:trHeight w:val="54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w:t>
            </w:r>
            <w:r w:rsidR="00395F47">
              <w:rPr>
                <w:rFonts w:ascii="Times New Roman" w:eastAsia="Times New Roman" w:hAnsi="Times New Roman"/>
                <w:color w:val="000000"/>
                <w:sz w:val="16"/>
                <w:szCs w:val="16"/>
                <w:lang w:val="ca-ES" w:eastAsia="es-ES"/>
              </w:rPr>
              <w:t>Altres</w:t>
            </w:r>
            <w:r w:rsidRPr="00A00D4F">
              <w:rPr>
                <w:rFonts w:ascii="Times New Roman" w:eastAsia="Times New Roman" w:hAnsi="Times New Roman"/>
                <w:color w:val="000000"/>
                <w:sz w:val="16"/>
                <w:szCs w:val="16"/>
                <w:lang w:val="ca-ES" w:eastAsia="es-ES"/>
              </w:rPr>
              <w:t xml:space="preserve"> acti</w:t>
            </w:r>
            <w:r w:rsidR="00395F47">
              <w:rPr>
                <w:rFonts w:ascii="Times New Roman" w:eastAsia="Times New Roman" w:hAnsi="Times New Roman"/>
                <w:color w:val="000000"/>
                <w:sz w:val="16"/>
                <w:szCs w:val="16"/>
                <w:lang w:val="ca-ES" w:eastAsia="es-ES"/>
              </w:rPr>
              <w:t>u</w:t>
            </w:r>
            <w:r w:rsidRPr="00A00D4F">
              <w:rPr>
                <w:rFonts w:ascii="Times New Roman" w:eastAsia="Times New Roman" w:hAnsi="Times New Roman"/>
                <w:color w:val="000000"/>
                <w:sz w:val="16"/>
                <w:szCs w:val="16"/>
                <w:lang w:val="ca-ES" w:eastAsia="es-ES"/>
              </w:rPr>
              <w:t xml:space="preserve">s </w:t>
            </w:r>
            <w:r w:rsidR="00395F47">
              <w:rPr>
                <w:rFonts w:ascii="Times New Roman" w:eastAsia="Times New Roman" w:hAnsi="Times New Roman"/>
                <w:color w:val="000000"/>
                <w:sz w:val="16"/>
                <w:szCs w:val="16"/>
                <w:lang w:val="ca-ES" w:eastAsia="es-ES"/>
              </w:rPr>
              <w:t>i</w:t>
            </w:r>
            <w:r w:rsidRPr="00A00D4F">
              <w:rPr>
                <w:rFonts w:ascii="Times New Roman" w:eastAsia="Times New Roman" w:hAnsi="Times New Roman"/>
                <w:color w:val="000000"/>
                <w:sz w:val="16"/>
                <w:szCs w:val="16"/>
                <w:lang w:val="ca-ES" w:eastAsia="es-ES"/>
              </w:rPr>
              <w:t xml:space="preserve"> pa</w:t>
            </w:r>
            <w:r w:rsidR="00395F47">
              <w:rPr>
                <w:rFonts w:ascii="Times New Roman" w:eastAsia="Times New Roman" w:hAnsi="Times New Roman"/>
                <w:color w:val="000000"/>
                <w:sz w:val="16"/>
                <w:szCs w:val="16"/>
                <w:lang w:val="ca-ES" w:eastAsia="es-ES"/>
              </w:rPr>
              <w:t>s</w:t>
            </w:r>
            <w:r w:rsidRPr="00A00D4F">
              <w:rPr>
                <w:rFonts w:ascii="Times New Roman" w:eastAsia="Times New Roman" w:hAnsi="Times New Roman"/>
                <w:color w:val="000000"/>
                <w:sz w:val="16"/>
                <w:szCs w:val="16"/>
                <w:lang w:val="ca-ES" w:eastAsia="es-ES"/>
              </w:rPr>
              <w:t>si</w:t>
            </w:r>
            <w:r w:rsidR="00395F47">
              <w:rPr>
                <w:rFonts w:ascii="Times New Roman" w:eastAsia="Times New Roman" w:hAnsi="Times New Roman"/>
                <w:color w:val="000000"/>
                <w:sz w:val="16"/>
                <w:szCs w:val="16"/>
                <w:lang w:val="ca-ES" w:eastAsia="es-ES"/>
              </w:rPr>
              <w:t>u</w:t>
            </w:r>
            <w:r w:rsidRPr="00A00D4F">
              <w:rPr>
                <w:rFonts w:ascii="Times New Roman" w:eastAsia="Times New Roman" w:hAnsi="Times New Roman"/>
                <w:color w:val="000000"/>
                <w:sz w:val="16"/>
                <w:szCs w:val="16"/>
                <w:lang w:val="ca-ES" w:eastAsia="es-ES"/>
              </w:rPr>
              <w:t xml:space="preserve">s no corrents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289.094,62</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327.100,42</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989.747,51</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171.578,84</w:t>
            </w:r>
          </w:p>
        </w:tc>
      </w:tr>
      <w:tr w:rsidR="00EE6F6E" w:rsidRPr="00D70E62" w:rsidTr="00D70E62">
        <w:trPr>
          <w:trHeight w:val="432"/>
        </w:trPr>
        <w:tc>
          <w:tcPr>
            <w:tcW w:w="4055" w:type="dxa"/>
            <w:tcBorders>
              <w:top w:val="nil"/>
              <w:left w:val="single" w:sz="4" w:space="0" w:color="auto"/>
              <w:bottom w:val="single" w:sz="4" w:space="0" w:color="auto"/>
              <w:right w:val="single" w:sz="4" w:space="0" w:color="auto"/>
            </w:tcBorders>
            <w:vAlign w:val="center"/>
            <w:hideMark/>
          </w:tcPr>
          <w:p w:rsidR="00EE6F6E" w:rsidRPr="00D70E62" w:rsidRDefault="00EE6F6E" w:rsidP="00D70E62">
            <w:pPr>
              <w:spacing w:after="0" w:line="240" w:lineRule="exact"/>
              <w:ind w:left="284" w:hanging="231"/>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4) </w:t>
            </w:r>
            <w:r w:rsidR="00D70E62" w:rsidRPr="00D70E62">
              <w:rPr>
                <w:rFonts w:ascii="Times New Roman" w:eastAsia="Times New Roman" w:hAnsi="Times New Roman"/>
                <w:b/>
                <w:color w:val="000000"/>
                <w:sz w:val="16"/>
                <w:szCs w:val="16"/>
                <w:lang w:val="ca-ES" w:eastAsia="es-ES"/>
              </w:rPr>
              <w:t>4)</w:t>
            </w:r>
            <w:r w:rsidR="00395F47" w:rsidRPr="00D70E62">
              <w:rPr>
                <w:rFonts w:ascii="Times New Roman" w:eastAsia="Times New Roman" w:hAnsi="Times New Roman"/>
                <w:b/>
                <w:color w:val="000000"/>
                <w:sz w:val="16"/>
                <w:szCs w:val="16"/>
                <w:lang w:val="ca-ES" w:eastAsia="es-ES"/>
              </w:rPr>
              <w:t>Altres</w:t>
            </w:r>
            <w:r w:rsidRPr="00D70E62">
              <w:rPr>
                <w:rFonts w:ascii="Times New Roman" w:eastAsia="Times New Roman" w:hAnsi="Times New Roman"/>
                <w:b/>
                <w:color w:val="000000"/>
                <w:sz w:val="16"/>
                <w:szCs w:val="16"/>
                <w:lang w:val="ca-ES" w:eastAsia="es-ES"/>
              </w:rPr>
              <w:t xml:space="preserve"> flu</w:t>
            </w:r>
            <w:r w:rsidR="00395F47" w:rsidRPr="00D70E62">
              <w:rPr>
                <w:rFonts w:ascii="Times New Roman" w:eastAsia="Times New Roman" w:hAnsi="Times New Roman"/>
                <w:b/>
                <w:color w:val="000000"/>
                <w:sz w:val="16"/>
                <w:szCs w:val="16"/>
                <w:lang w:val="ca-ES" w:eastAsia="es-ES"/>
              </w:rPr>
              <w:t>x</w:t>
            </w:r>
            <w:r w:rsidRPr="00D70E62">
              <w:rPr>
                <w:rFonts w:ascii="Times New Roman" w:eastAsia="Times New Roman" w:hAnsi="Times New Roman"/>
                <w:b/>
                <w:color w:val="000000"/>
                <w:sz w:val="16"/>
                <w:szCs w:val="16"/>
                <w:lang w:val="ca-ES" w:eastAsia="es-ES"/>
              </w:rPr>
              <w:t>os d</w:t>
            </w:r>
            <w:r w:rsidR="00395F47" w:rsidRPr="00D70E62">
              <w:rPr>
                <w:rFonts w:ascii="Times New Roman" w:eastAsia="Times New Roman" w:hAnsi="Times New Roman"/>
                <w:b/>
                <w:color w:val="000000"/>
                <w:sz w:val="16"/>
                <w:szCs w:val="16"/>
                <w:lang w:val="ca-ES" w:eastAsia="es-ES"/>
              </w:rPr>
              <w:t>’</w:t>
            </w:r>
            <w:r w:rsidRPr="00D70E62">
              <w:rPr>
                <w:rFonts w:ascii="Times New Roman" w:eastAsia="Times New Roman" w:hAnsi="Times New Roman"/>
                <w:b/>
                <w:color w:val="000000"/>
                <w:sz w:val="16"/>
                <w:szCs w:val="16"/>
                <w:lang w:val="ca-ES" w:eastAsia="es-ES"/>
              </w:rPr>
              <w:t>efecti</w:t>
            </w:r>
            <w:r w:rsidR="00395F47" w:rsidRPr="00D70E62">
              <w:rPr>
                <w:rFonts w:ascii="Times New Roman" w:eastAsia="Times New Roman" w:hAnsi="Times New Roman"/>
                <w:b/>
                <w:color w:val="000000"/>
                <w:sz w:val="16"/>
                <w:szCs w:val="16"/>
                <w:lang w:val="ca-ES" w:eastAsia="es-ES"/>
              </w:rPr>
              <w:t>u de les activit</w:t>
            </w:r>
            <w:r w:rsidRPr="00D70E62">
              <w:rPr>
                <w:rFonts w:ascii="Times New Roman" w:eastAsia="Times New Roman" w:hAnsi="Times New Roman"/>
                <w:b/>
                <w:color w:val="000000"/>
                <w:sz w:val="16"/>
                <w:szCs w:val="16"/>
                <w:lang w:val="ca-ES" w:eastAsia="es-ES"/>
              </w:rPr>
              <w:t>a</w:t>
            </w:r>
            <w:r w:rsidR="00395F47" w:rsidRPr="00D70E62">
              <w:rPr>
                <w:rFonts w:ascii="Times New Roman" w:eastAsia="Times New Roman" w:hAnsi="Times New Roman"/>
                <w:b/>
                <w:color w:val="000000"/>
                <w:sz w:val="16"/>
                <w:szCs w:val="16"/>
                <w:lang w:val="ca-ES" w:eastAsia="es-ES"/>
              </w:rPr>
              <w:t>t</w:t>
            </w:r>
            <w:r w:rsidRPr="00D70E62">
              <w:rPr>
                <w:rFonts w:ascii="Times New Roman" w:eastAsia="Times New Roman" w:hAnsi="Times New Roman"/>
                <w:b/>
                <w:color w:val="000000"/>
                <w:sz w:val="16"/>
                <w:szCs w:val="16"/>
                <w:lang w:val="ca-ES" w:eastAsia="es-ES"/>
              </w:rPr>
              <w:t>s d</w:t>
            </w:r>
            <w:r w:rsidR="00395F47" w:rsidRPr="00D70E62">
              <w:rPr>
                <w:rFonts w:ascii="Times New Roman" w:eastAsia="Times New Roman" w:hAnsi="Times New Roman"/>
                <w:b/>
                <w:color w:val="000000"/>
                <w:sz w:val="16"/>
                <w:szCs w:val="16"/>
                <w:lang w:val="ca-ES" w:eastAsia="es-ES"/>
              </w:rPr>
              <w:t>’</w:t>
            </w:r>
            <w:r w:rsidRPr="00D70E62">
              <w:rPr>
                <w:rFonts w:ascii="Times New Roman" w:eastAsia="Times New Roman" w:hAnsi="Times New Roman"/>
                <w:b/>
                <w:color w:val="000000"/>
                <w:sz w:val="16"/>
                <w:szCs w:val="16"/>
                <w:lang w:val="ca-ES" w:eastAsia="es-ES"/>
              </w:rPr>
              <w:t xml:space="preserve">explotació </w:t>
            </w:r>
          </w:p>
        </w:tc>
        <w:tc>
          <w:tcPr>
            <w:tcW w:w="1424" w:type="dxa"/>
            <w:tcBorders>
              <w:top w:val="nil"/>
              <w:left w:val="nil"/>
              <w:bottom w:val="single" w:sz="4" w:space="0" w:color="auto"/>
              <w:right w:val="single" w:sz="4" w:space="0" w:color="auto"/>
            </w:tcBorders>
            <w:vAlign w:val="center"/>
            <w:hideMark/>
          </w:tcPr>
          <w:p w:rsidR="00EE6F6E" w:rsidRPr="00D70E62" w:rsidRDefault="00EE6F6E"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w:t>
            </w:r>
            <w:r w:rsidR="00BA0742"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2.410.996,34</w:t>
            </w:r>
          </w:p>
        </w:tc>
        <w:tc>
          <w:tcPr>
            <w:tcW w:w="1424" w:type="dxa"/>
            <w:tcBorders>
              <w:top w:val="nil"/>
              <w:left w:val="nil"/>
              <w:bottom w:val="single" w:sz="4" w:space="0" w:color="auto"/>
              <w:right w:val="single" w:sz="4" w:space="0" w:color="auto"/>
            </w:tcBorders>
            <w:noWrap/>
            <w:vAlign w:val="center"/>
            <w:hideMark/>
          </w:tcPr>
          <w:p w:rsidR="00EE6F6E" w:rsidRPr="00D70E62" w:rsidRDefault="00EE6F6E"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w:t>
            </w:r>
            <w:r w:rsidR="00BA0742"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2.221.976,55</w:t>
            </w:r>
          </w:p>
        </w:tc>
        <w:tc>
          <w:tcPr>
            <w:tcW w:w="1504" w:type="dxa"/>
            <w:tcBorders>
              <w:top w:val="nil"/>
              <w:left w:val="nil"/>
              <w:bottom w:val="single" w:sz="4" w:space="0" w:color="auto"/>
              <w:right w:val="single" w:sz="4" w:space="0" w:color="auto"/>
            </w:tcBorders>
            <w:noWrap/>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103.583,75</w:t>
            </w:r>
          </w:p>
        </w:tc>
        <w:tc>
          <w:tcPr>
            <w:tcW w:w="1504" w:type="dxa"/>
            <w:tcBorders>
              <w:top w:val="nil"/>
              <w:left w:val="nil"/>
              <w:bottom w:val="single" w:sz="4" w:space="0" w:color="auto"/>
              <w:right w:val="single" w:sz="4" w:space="0" w:color="auto"/>
            </w:tcBorders>
            <w:noWrap/>
            <w:vAlign w:val="center"/>
            <w:hideMark/>
          </w:tcPr>
          <w:p w:rsidR="00EE6F6E" w:rsidRPr="00D70E62" w:rsidRDefault="00EE6F6E"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w:t>
            </w:r>
            <w:r w:rsidR="00BA0742"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460.406,21</w:t>
            </w:r>
          </w:p>
        </w:tc>
      </w:tr>
      <w:tr w:rsidR="00EE6F6E" w:rsidRPr="00A00D4F"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395F47" w:rsidP="00D70E62">
            <w:pPr>
              <w:spacing w:after="0" w:line="240" w:lineRule="exact"/>
              <w:ind w:left="284"/>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Pagament</w:t>
            </w:r>
            <w:r w:rsidR="00EE6F6E" w:rsidRPr="00A00D4F">
              <w:rPr>
                <w:rFonts w:ascii="Times New Roman" w:eastAsia="Times New Roman" w:hAnsi="Times New Roman"/>
                <w:color w:val="000000"/>
                <w:sz w:val="16"/>
                <w:szCs w:val="16"/>
                <w:lang w:val="ca-ES" w:eastAsia="es-ES"/>
              </w:rPr>
              <w:t xml:space="preserve"> d</w:t>
            </w:r>
            <w:r>
              <w:rPr>
                <w:rFonts w:ascii="Times New Roman" w:eastAsia="Times New Roman" w:hAnsi="Times New Roman"/>
                <w:color w:val="000000"/>
                <w:sz w:val="16"/>
                <w:szCs w:val="16"/>
                <w:lang w:val="ca-ES" w:eastAsia="es-ES"/>
              </w:rPr>
              <w:t>’</w:t>
            </w:r>
            <w:r w:rsidR="00EE6F6E" w:rsidRPr="00A00D4F">
              <w:rPr>
                <w:rFonts w:ascii="Times New Roman" w:eastAsia="Times New Roman" w:hAnsi="Times New Roman"/>
                <w:color w:val="000000"/>
                <w:sz w:val="16"/>
                <w:szCs w:val="16"/>
                <w:lang w:val="ca-ES" w:eastAsia="es-ES"/>
              </w:rPr>
              <w:t>interes</w:t>
            </w:r>
            <w:r>
              <w:rPr>
                <w:rFonts w:ascii="Times New Roman" w:eastAsia="Times New Roman" w:hAnsi="Times New Roman"/>
                <w:color w:val="000000"/>
                <w:sz w:val="16"/>
                <w:szCs w:val="16"/>
                <w:lang w:val="ca-ES" w:eastAsia="es-ES"/>
              </w:rPr>
              <w:t>so</w:t>
            </w:r>
            <w:r w:rsidR="00EE6F6E" w:rsidRPr="00A00D4F">
              <w:rPr>
                <w:rFonts w:ascii="Times New Roman" w:eastAsia="Times New Roman" w:hAnsi="Times New Roman"/>
                <w:color w:val="000000"/>
                <w:sz w:val="16"/>
                <w:szCs w:val="16"/>
                <w:lang w:val="ca-ES" w:eastAsia="es-ES"/>
              </w:rPr>
              <w:t xml:space="preserve">s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2.239.985,18</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2.083.085,21</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A00D4F"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w:t>
            </w:r>
            <w:r w:rsidR="00395F47">
              <w:rPr>
                <w:rFonts w:ascii="Times New Roman" w:eastAsia="Times New Roman" w:hAnsi="Times New Roman"/>
                <w:color w:val="000000"/>
                <w:sz w:val="16"/>
                <w:szCs w:val="16"/>
                <w:lang w:val="ca-ES" w:eastAsia="es-ES"/>
              </w:rPr>
              <w:t>Cobraments</w:t>
            </w:r>
            <w:r w:rsidRPr="00A00D4F">
              <w:rPr>
                <w:rFonts w:ascii="Times New Roman" w:eastAsia="Times New Roman" w:hAnsi="Times New Roman"/>
                <w:color w:val="000000"/>
                <w:sz w:val="16"/>
                <w:szCs w:val="16"/>
                <w:lang w:val="ca-ES" w:eastAsia="es-ES"/>
              </w:rPr>
              <w:t xml:space="preserve"> d</w:t>
            </w:r>
            <w:r w:rsidR="00395F47">
              <w:rPr>
                <w:rFonts w:ascii="Times New Roman" w:eastAsia="Times New Roman" w:hAnsi="Times New Roman"/>
                <w:color w:val="000000"/>
                <w:sz w:val="16"/>
                <w:szCs w:val="16"/>
                <w:lang w:val="ca-ES" w:eastAsia="es-ES"/>
              </w:rPr>
              <w:t>’</w:t>
            </w:r>
            <w:r w:rsidRPr="00A00D4F">
              <w:rPr>
                <w:rFonts w:ascii="Times New Roman" w:eastAsia="Times New Roman" w:hAnsi="Times New Roman"/>
                <w:color w:val="000000"/>
                <w:sz w:val="16"/>
                <w:szCs w:val="16"/>
                <w:lang w:val="ca-ES" w:eastAsia="es-ES"/>
              </w:rPr>
              <w:t>interes</w:t>
            </w:r>
            <w:r w:rsidR="00395F47">
              <w:rPr>
                <w:rFonts w:ascii="Times New Roman" w:eastAsia="Times New Roman" w:hAnsi="Times New Roman"/>
                <w:color w:val="000000"/>
                <w:sz w:val="16"/>
                <w:szCs w:val="16"/>
                <w:lang w:val="ca-ES" w:eastAsia="es-ES"/>
              </w:rPr>
              <w:t>so</w:t>
            </w:r>
            <w:r w:rsidRPr="00A00D4F">
              <w:rPr>
                <w:rFonts w:ascii="Times New Roman" w:eastAsia="Times New Roman" w:hAnsi="Times New Roman"/>
                <w:color w:val="000000"/>
                <w:sz w:val="16"/>
                <w:szCs w:val="16"/>
                <w:lang w:val="ca-ES" w:eastAsia="es-ES"/>
              </w:rPr>
              <w:t xml:space="preserve">s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20.787,60</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28.623,43</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A00D4F" w:rsidTr="00D70E62">
        <w:trPr>
          <w:trHeight w:val="35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hanging="231"/>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w:t>
            </w:r>
            <w:r w:rsidR="00395F47">
              <w:rPr>
                <w:rFonts w:ascii="Times New Roman" w:eastAsia="Times New Roman" w:hAnsi="Times New Roman"/>
                <w:color w:val="000000"/>
                <w:sz w:val="16"/>
                <w:szCs w:val="16"/>
                <w:lang w:val="ca-ES" w:eastAsia="es-ES"/>
              </w:rPr>
              <w:t xml:space="preserve">Pagament </w:t>
            </w:r>
            <w:r w:rsidRPr="00A00D4F">
              <w:rPr>
                <w:rFonts w:ascii="Times New Roman" w:eastAsia="Times New Roman" w:hAnsi="Times New Roman"/>
                <w:color w:val="000000"/>
                <w:sz w:val="16"/>
                <w:szCs w:val="16"/>
                <w:lang w:val="ca-ES" w:eastAsia="es-ES"/>
              </w:rPr>
              <w:t>/ (+)</w:t>
            </w:r>
            <w:r w:rsidR="00395F47">
              <w:rPr>
                <w:rFonts w:ascii="Times New Roman" w:eastAsia="Times New Roman" w:hAnsi="Times New Roman"/>
                <w:color w:val="000000"/>
                <w:sz w:val="16"/>
                <w:szCs w:val="16"/>
                <w:lang w:val="ca-ES" w:eastAsia="es-ES"/>
              </w:rPr>
              <w:t xml:space="preserve"> Cobrament</w:t>
            </w:r>
            <w:r w:rsidRPr="00A00D4F">
              <w:rPr>
                <w:rFonts w:ascii="Times New Roman" w:eastAsia="Times New Roman" w:hAnsi="Times New Roman"/>
                <w:color w:val="000000"/>
                <w:sz w:val="16"/>
                <w:szCs w:val="16"/>
                <w:lang w:val="ca-ES" w:eastAsia="es-ES"/>
              </w:rPr>
              <w:t xml:space="preserve"> p</w:t>
            </w:r>
            <w:r w:rsidR="00395F47">
              <w:rPr>
                <w:rFonts w:ascii="Times New Roman" w:eastAsia="Times New Roman" w:hAnsi="Times New Roman"/>
                <w:color w:val="000000"/>
                <w:sz w:val="16"/>
                <w:szCs w:val="16"/>
                <w:lang w:val="ca-ES" w:eastAsia="es-ES"/>
              </w:rPr>
              <w:t>e</w:t>
            </w:r>
            <w:r w:rsidRPr="00A00D4F">
              <w:rPr>
                <w:rFonts w:ascii="Times New Roman" w:eastAsia="Times New Roman" w:hAnsi="Times New Roman"/>
                <w:color w:val="000000"/>
                <w:sz w:val="16"/>
                <w:szCs w:val="16"/>
                <w:lang w:val="ca-ES" w:eastAsia="es-ES"/>
              </w:rPr>
              <w:t>r imp</w:t>
            </w:r>
            <w:r w:rsidR="00395F47">
              <w:rPr>
                <w:rFonts w:ascii="Times New Roman" w:eastAsia="Times New Roman" w:hAnsi="Times New Roman"/>
                <w:color w:val="000000"/>
                <w:sz w:val="16"/>
                <w:szCs w:val="16"/>
                <w:lang w:val="ca-ES" w:eastAsia="es-ES"/>
              </w:rPr>
              <w:t>o</w:t>
            </w:r>
            <w:r w:rsidRPr="00A00D4F">
              <w:rPr>
                <w:rFonts w:ascii="Times New Roman" w:eastAsia="Times New Roman" w:hAnsi="Times New Roman"/>
                <w:color w:val="000000"/>
                <w:sz w:val="16"/>
                <w:szCs w:val="16"/>
                <w:lang w:val="ca-ES" w:eastAsia="es-ES"/>
              </w:rPr>
              <w:t xml:space="preserve">st sobre beneficis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191.798,76</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167.514,77</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103.583,75</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460.406,21</w:t>
            </w:r>
          </w:p>
        </w:tc>
      </w:tr>
      <w:tr w:rsidR="00EE6F6E" w:rsidRPr="00A00D4F" w:rsidTr="00D70E62">
        <w:trPr>
          <w:trHeight w:val="411"/>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395F47" w:rsidP="00D70E62">
            <w:pPr>
              <w:spacing w:after="0" w:line="240" w:lineRule="exact"/>
              <w:ind w:left="284" w:hanging="231"/>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5) Flux</w:t>
            </w:r>
            <w:r w:rsidR="00EE6F6E" w:rsidRPr="00A00D4F">
              <w:rPr>
                <w:rFonts w:ascii="Times New Roman" w:eastAsia="Times New Roman" w:hAnsi="Times New Roman"/>
                <w:b/>
                <w:bCs/>
                <w:color w:val="000000"/>
                <w:sz w:val="16"/>
                <w:szCs w:val="16"/>
                <w:lang w:val="ca-ES" w:eastAsia="es-ES"/>
              </w:rPr>
              <w:t>os d</w:t>
            </w:r>
            <w:r>
              <w:rPr>
                <w:rFonts w:ascii="Times New Roman" w:eastAsia="Times New Roman" w:hAnsi="Times New Roman"/>
                <w:b/>
                <w:bCs/>
                <w:color w:val="000000"/>
                <w:sz w:val="16"/>
                <w:szCs w:val="16"/>
                <w:lang w:val="ca-ES" w:eastAsia="es-ES"/>
              </w:rPr>
              <w:t>’</w:t>
            </w:r>
            <w:r w:rsidR="00EE6F6E" w:rsidRPr="00A00D4F">
              <w:rPr>
                <w:rFonts w:ascii="Times New Roman" w:eastAsia="Times New Roman" w:hAnsi="Times New Roman"/>
                <w:b/>
                <w:bCs/>
                <w:color w:val="000000"/>
                <w:sz w:val="16"/>
                <w:szCs w:val="16"/>
                <w:lang w:val="ca-ES" w:eastAsia="es-ES"/>
              </w:rPr>
              <w:t>efecti</w:t>
            </w:r>
            <w:r>
              <w:rPr>
                <w:rFonts w:ascii="Times New Roman" w:eastAsia="Times New Roman" w:hAnsi="Times New Roman"/>
                <w:b/>
                <w:bCs/>
                <w:color w:val="000000"/>
                <w:sz w:val="16"/>
                <w:szCs w:val="16"/>
                <w:lang w:val="ca-ES" w:eastAsia="es-ES"/>
              </w:rPr>
              <w:t>u de le</w:t>
            </w:r>
            <w:r w:rsidR="00EE6F6E" w:rsidRPr="00A00D4F">
              <w:rPr>
                <w:rFonts w:ascii="Times New Roman" w:eastAsia="Times New Roman" w:hAnsi="Times New Roman"/>
                <w:b/>
                <w:bCs/>
                <w:color w:val="000000"/>
                <w:sz w:val="16"/>
                <w:szCs w:val="16"/>
                <w:lang w:val="ca-ES" w:eastAsia="es-ES"/>
              </w:rPr>
              <w:t>s activi</w:t>
            </w:r>
            <w:r>
              <w:rPr>
                <w:rFonts w:ascii="Times New Roman" w:eastAsia="Times New Roman" w:hAnsi="Times New Roman"/>
                <w:b/>
                <w:bCs/>
                <w:color w:val="000000"/>
                <w:sz w:val="16"/>
                <w:szCs w:val="16"/>
                <w:lang w:val="ca-ES" w:eastAsia="es-ES"/>
              </w:rPr>
              <w:t>t</w:t>
            </w:r>
            <w:r w:rsidR="00EE6F6E" w:rsidRPr="00A00D4F">
              <w:rPr>
                <w:rFonts w:ascii="Times New Roman" w:eastAsia="Times New Roman" w:hAnsi="Times New Roman"/>
                <w:b/>
                <w:bCs/>
                <w:color w:val="000000"/>
                <w:sz w:val="16"/>
                <w:szCs w:val="16"/>
                <w:lang w:val="ca-ES" w:eastAsia="es-ES"/>
              </w:rPr>
              <w:t>a</w:t>
            </w:r>
            <w:r>
              <w:rPr>
                <w:rFonts w:ascii="Times New Roman" w:eastAsia="Times New Roman" w:hAnsi="Times New Roman"/>
                <w:b/>
                <w:bCs/>
                <w:color w:val="000000"/>
                <w:sz w:val="16"/>
                <w:szCs w:val="16"/>
                <w:lang w:val="ca-ES" w:eastAsia="es-ES"/>
              </w:rPr>
              <w:t>t</w:t>
            </w:r>
            <w:r w:rsidR="00EE6F6E" w:rsidRPr="00A00D4F">
              <w:rPr>
                <w:rFonts w:ascii="Times New Roman" w:eastAsia="Times New Roman" w:hAnsi="Times New Roman"/>
                <w:b/>
                <w:bCs/>
                <w:color w:val="000000"/>
                <w:sz w:val="16"/>
                <w:szCs w:val="16"/>
                <w:lang w:val="ca-ES" w:eastAsia="es-ES"/>
              </w:rPr>
              <w:t>s d</w:t>
            </w:r>
            <w:r>
              <w:rPr>
                <w:rFonts w:ascii="Times New Roman" w:eastAsia="Times New Roman" w:hAnsi="Times New Roman"/>
                <w:b/>
                <w:bCs/>
                <w:color w:val="000000"/>
                <w:sz w:val="16"/>
                <w:szCs w:val="16"/>
                <w:lang w:val="ca-ES" w:eastAsia="es-ES"/>
              </w:rPr>
              <w:t>’</w:t>
            </w:r>
            <w:r w:rsidR="00EE6F6E" w:rsidRPr="00A00D4F">
              <w:rPr>
                <w:rFonts w:ascii="Times New Roman" w:eastAsia="Times New Roman" w:hAnsi="Times New Roman"/>
                <w:b/>
                <w:bCs/>
                <w:color w:val="000000"/>
                <w:sz w:val="16"/>
                <w:szCs w:val="16"/>
                <w:lang w:val="ca-ES" w:eastAsia="es-ES"/>
              </w:rPr>
              <w:t xml:space="preserve">explotació (1+2+3+4)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 xml:space="preserve"> </w:t>
            </w:r>
            <w:r w:rsidR="0030072B">
              <w:rPr>
                <w:rFonts w:ascii="Times New Roman" w:eastAsia="Times New Roman" w:hAnsi="Times New Roman"/>
                <w:b/>
                <w:bCs/>
                <w:color w:val="000000"/>
                <w:sz w:val="16"/>
                <w:szCs w:val="16"/>
                <w:lang w:val="ca-ES" w:eastAsia="es-ES"/>
              </w:rPr>
              <w:t>2.918.545,94</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6.258.132,98</w:t>
            </w:r>
            <w:r>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6.236.071,36</w:t>
            </w:r>
            <w:r>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8.558.377,81</w:t>
            </w:r>
            <w:r>
              <w:rPr>
                <w:rFonts w:ascii="Times New Roman" w:eastAsia="Times New Roman" w:hAnsi="Times New Roman"/>
                <w:color w:val="000000"/>
                <w:sz w:val="16"/>
                <w:szCs w:val="16"/>
                <w:lang w:val="ca-ES" w:eastAsia="es-ES"/>
              </w:rPr>
              <w:t xml:space="preserve"> </w:t>
            </w:r>
          </w:p>
        </w:tc>
      </w:tr>
      <w:tr w:rsidR="00EE6F6E" w:rsidRPr="00D70E62" w:rsidTr="00D70E62">
        <w:trPr>
          <w:trHeight w:val="843"/>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hanging="231"/>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B) FLU</w:t>
            </w:r>
            <w:r w:rsidR="00E36980">
              <w:rPr>
                <w:rFonts w:ascii="Times New Roman" w:eastAsia="Times New Roman" w:hAnsi="Times New Roman"/>
                <w:b/>
                <w:bCs/>
                <w:color w:val="000000"/>
                <w:sz w:val="16"/>
                <w:szCs w:val="16"/>
                <w:lang w:val="ca-ES" w:eastAsia="es-ES"/>
              </w:rPr>
              <w:t>X</w:t>
            </w:r>
            <w:r w:rsidRPr="00A00D4F">
              <w:rPr>
                <w:rFonts w:ascii="Times New Roman" w:eastAsia="Times New Roman" w:hAnsi="Times New Roman"/>
                <w:b/>
                <w:bCs/>
                <w:color w:val="000000"/>
                <w:sz w:val="16"/>
                <w:szCs w:val="16"/>
                <w:lang w:val="ca-ES" w:eastAsia="es-ES"/>
              </w:rPr>
              <w:t xml:space="preserve"> D</w:t>
            </w:r>
            <w:r w:rsidR="00E36980">
              <w:rPr>
                <w:rFonts w:ascii="Times New Roman" w:eastAsia="Times New Roman" w:hAnsi="Times New Roman"/>
                <w:b/>
                <w:bCs/>
                <w:color w:val="000000"/>
                <w:sz w:val="16"/>
                <w:szCs w:val="16"/>
                <w:lang w:val="ca-ES" w:eastAsia="es-ES"/>
              </w:rPr>
              <w:t>’</w:t>
            </w:r>
            <w:r w:rsidRPr="00A00D4F">
              <w:rPr>
                <w:rFonts w:ascii="Times New Roman" w:eastAsia="Times New Roman" w:hAnsi="Times New Roman"/>
                <w:b/>
                <w:bCs/>
                <w:color w:val="000000"/>
                <w:sz w:val="16"/>
                <w:szCs w:val="16"/>
                <w:lang w:val="ca-ES" w:eastAsia="es-ES"/>
              </w:rPr>
              <w:t>EFECTI</w:t>
            </w:r>
            <w:r w:rsidR="00E36980">
              <w:rPr>
                <w:rFonts w:ascii="Times New Roman" w:eastAsia="Times New Roman" w:hAnsi="Times New Roman"/>
                <w:b/>
                <w:bCs/>
                <w:color w:val="000000"/>
                <w:sz w:val="16"/>
                <w:szCs w:val="16"/>
                <w:lang w:val="ca-ES" w:eastAsia="es-ES"/>
              </w:rPr>
              <w:t>U</w:t>
            </w:r>
            <w:r w:rsidRPr="00A00D4F">
              <w:rPr>
                <w:rFonts w:ascii="Times New Roman" w:eastAsia="Times New Roman" w:hAnsi="Times New Roman"/>
                <w:b/>
                <w:bCs/>
                <w:color w:val="000000"/>
                <w:sz w:val="16"/>
                <w:szCs w:val="16"/>
                <w:lang w:val="ca-ES" w:eastAsia="es-ES"/>
              </w:rPr>
              <w:t xml:space="preserve"> DE L</w:t>
            </w:r>
            <w:r w:rsidR="00E36980">
              <w:rPr>
                <w:rFonts w:ascii="Times New Roman" w:eastAsia="Times New Roman" w:hAnsi="Times New Roman"/>
                <w:b/>
                <w:bCs/>
                <w:color w:val="000000"/>
                <w:sz w:val="16"/>
                <w:szCs w:val="16"/>
                <w:lang w:val="ca-ES" w:eastAsia="es-ES"/>
              </w:rPr>
              <w:t>E</w:t>
            </w:r>
            <w:r w:rsidRPr="00A00D4F">
              <w:rPr>
                <w:rFonts w:ascii="Times New Roman" w:eastAsia="Times New Roman" w:hAnsi="Times New Roman"/>
                <w:b/>
                <w:bCs/>
                <w:color w:val="000000"/>
                <w:sz w:val="16"/>
                <w:szCs w:val="16"/>
                <w:lang w:val="ca-ES" w:eastAsia="es-ES"/>
              </w:rPr>
              <w:t>S ACTIVI</w:t>
            </w:r>
            <w:r w:rsidR="00E36980">
              <w:rPr>
                <w:rFonts w:ascii="Times New Roman" w:eastAsia="Times New Roman" w:hAnsi="Times New Roman"/>
                <w:b/>
                <w:bCs/>
                <w:color w:val="000000"/>
                <w:sz w:val="16"/>
                <w:szCs w:val="16"/>
                <w:lang w:val="ca-ES" w:eastAsia="es-ES"/>
              </w:rPr>
              <w:t>T</w:t>
            </w:r>
            <w:r w:rsidRPr="00A00D4F">
              <w:rPr>
                <w:rFonts w:ascii="Times New Roman" w:eastAsia="Times New Roman" w:hAnsi="Times New Roman"/>
                <w:b/>
                <w:bCs/>
                <w:color w:val="000000"/>
                <w:sz w:val="16"/>
                <w:szCs w:val="16"/>
                <w:lang w:val="ca-ES" w:eastAsia="es-ES"/>
              </w:rPr>
              <w:t>A</w:t>
            </w:r>
            <w:r w:rsidR="00E36980">
              <w:rPr>
                <w:rFonts w:ascii="Times New Roman" w:eastAsia="Times New Roman" w:hAnsi="Times New Roman"/>
                <w:b/>
                <w:bCs/>
                <w:color w:val="000000"/>
                <w:sz w:val="16"/>
                <w:szCs w:val="16"/>
                <w:lang w:val="ca-ES" w:eastAsia="es-ES"/>
              </w:rPr>
              <w:t>T</w:t>
            </w:r>
            <w:r w:rsidRPr="00A00D4F">
              <w:rPr>
                <w:rFonts w:ascii="Times New Roman" w:eastAsia="Times New Roman" w:hAnsi="Times New Roman"/>
                <w:b/>
                <w:bCs/>
                <w:color w:val="000000"/>
                <w:sz w:val="16"/>
                <w:szCs w:val="16"/>
                <w:lang w:val="ca-ES" w:eastAsia="es-ES"/>
              </w:rPr>
              <w:t>S D</w:t>
            </w:r>
            <w:r w:rsidR="00E36980">
              <w:rPr>
                <w:rFonts w:ascii="Times New Roman" w:eastAsia="Times New Roman" w:hAnsi="Times New Roman"/>
                <w:b/>
                <w:bCs/>
                <w:color w:val="000000"/>
                <w:sz w:val="16"/>
                <w:szCs w:val="16"/>
                <w:lang w:val="ca-ES" w:eastAsia="es-ES"/>
              </w:rPr>
              <w:t>’</w:t>
            </w:r>
            <w:r w:rsidRPr="00A00D4F">
              <w:rPr>
                <w:rFonts w:ascii="Times New Roman" w:eastAsia="Times New Roman" w:hAnsi="Times New Roman"/>
                <w:b/>
                <w:bCs/>
                <w:color w:val="000000"/>
                <w:sz w:val="16"/>
                <w:szCs w:val="16"/>
                <w:lang w:val="ca-ES" w:eastAsia="es-ES"/>
              </w:rPr>
              <w:t xml:space="preserve">INVERSIÓ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 </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D70E62"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D70E62" w:rsidRDefault="00EE6F6E" w:rsidP="00D70E62">
            <w:pPr>
              <w:spacing w:after="0" w:line="240" w:lineRule="exact"/>
              <w:ind w:left="284"/>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6) Pag</w:t>
            </w:r>
            <w:r w:rsidR="00E36980" w:rsidRPr="00D70E62">
              <w:rPr>
                <w:rFonts w:ascii="Times New Roman" w:eastAsia="Times New Roman" w:hAnsi="Times New Roman"/>
                <w:b/>
                <w:color w:val="000000"/>
                <w:sz w:val="16"/>
                <w:szCs w:val="16"/>
                <w:lang w:val="ca-ES" w:eastAsia="es-ES"/>
              </w:rPr>
              <w:t>ament</w:t>
            </w:r>
            <w:r w:rsidRPr="00D70E62">
              <w:rPr>
                <w:rFonts w:ascii="Times New Roman" w:eastAsia="Times New Roman" w:hAnsi="Times New Roman"/>
                <w:b/>
                <w:color w:val="000000"/>
                <w:sz w:val="16"/>
                <w:szCs w:val="16"/>
                <w:lang w:val="ca-ES" w:eastAsia="es-ES"/>
              </w:rPr>
              <w:t xml:space="preserve"> p</w:t>
            </w:r>
            <w:r w:rsidR="00E36980" w:rsidRPr="00D70E62">
              <w:rPr>
                <w:rFonts w:ascii="Times New Roman" w:eastAsia="Times New Roman" w:hAnsi="Times New Roman"/>
                <w:b/>
                <w:color w:val="000000"/>
                <w:sz w:val="16"/>
                <w:szCs w:val="16"/>
                <w:lang w:val="ca-ES" w:eastAsia="es-ES"/>
              </w:rPr>
              <w:t>e</w:t>
            </w:r>
            <w:r w:rsidRPr="00D70E62">
              <w:rPr>
                <w:rFonts w:ascii="Times New Roman" w:eastAsia="Times New Roman" w:hAnsi="Times New Roman"/>
                <w:b/>
                <w:color w:val="000000"/>
                <w:sz w:val="16"/>
                <w:szCs w:val="16"/>
                <w:lang w:val="ca-ES" w:eastAsia="es-ES"/>
              </w:rPr>
              <w:t xml:space="preserve">r inversions (-) </w:t>
            </w:r>
          </w:p>
        </w:tc>
        <w:tc>
          <w:tcPr>
            <w:tcW w:w="1424" w:type="dxa"/>
            <w:tcBorders>
              <w:top w:val="nil"/>
              <w:left w:val="nil"/>
              <w:bottom w:val="single" w:sz="4" w:space="0" w:color="auto"/>
              <w:right w:val="single" w:sz="4" w:space="0" w:color="auto"/>
            </w:tcBorders>
            <w:vAlign w:val="center"/>
            <w:hideMark/>
          </w:tcPr>
          <w:p w:rsidR="00EE6F6E" w:rsidRPr="00D70E62" w:rsidRDefault="00EE6F6E"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w:t>
            </w:r>
            <w:r w:rsidR="00BA0742"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2.680.043,79</w:t>
            </w:r>
          </w:p>
        </w:tc>
        <w:tc>
          <w:tcPr>
            <w:tcW w:w="1424" w:type="dxa"/>
            <w:tcBorders>
              <w:top w:val="nil"/>
              <w:left w:val="nil"/>
              <w:bottom w:val="single" w:sz="4" w:space="0" w:color="auto"/>
              <w:right w:val="single" w:sz="4" w:space="0" w:color="auto"/>
            </w:tcBorders>
            <w:noWrap/>
            <w:vAlign w:val="center"/>
            <w:hideMark/>
          </w:tcPr>
          <w:p w:rsidR="00EE6F6E" w:rsidRPr="00D70E62" w:rsidRDefault="00EE6F6E"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w:t>
            </w:r>
            <w:r w:rsidR="00BA0742"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1.471.516,60</w:t>
            </w:r>
          </w:p>
        </w:tc>
        <w:tc>
          <w:tcPr>
            <w:tcW w:w="1504" w:type="dxa"/>
            <w:tcBorders>
              <w:top w:val="nil"/>
              <w:left w:val="nil"/>
              <w:bottom w:val="single" w:sz="4" w:space="0" w:color="auto"/>
              <w:right w:val="single" w:sz="4" w:space="0" w:color="auto"/>
            </w:tcBorders>
            <w:noWrap/>
            <w:vAlign w:val="center"/>
            <w:hideMark/>
          </w:tcPr>
          <w:p w:rsidR="00EE6F6E" w:rsidRPr="00D70E62" w:rsidRDefault="00EE6F6E"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w:t>
            </w:r>
            <w:r w:rsidR="00BA0742"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10.427.970,49</w:t>
            </w:r>
          </w:p>
        </w:tc>
        <w:tc>
          <w:tcPr>
            <w:tcW w:w="1504" w:type="dxa"/>
            <w:tcBorders>
              <w:top w:val="nil"/>
              <w:left w:val="nil"/>
              <w:bottom w:val="single" w:sz="4" w:space="0" w:color="auto"/>
              <w:right w:val="single" w:sz="4" w:space="0" w:color="auto"/>
            </w:tcBorders>
            <w:noWrap/>
            <w:vAlign w:val="center"/>
            <w:hideMark/>
          </w:tcPr>
          <w:p w:rsidR="00EE6F6E" w:rsidRPr="00D70E62" w:rsidRDefault="00EE6F6E"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w:t>
            </w:r>
            <w:r w:rsidR="00BA0742"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11.414.962,95</w:t>
            </w:r>
          </w:p>
        </w:tc>
      </w:tr>
      <w:tr w:rsidR="00EE6F6E" w:rsidRPr="00A00D4F"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36980" w:rsidP="00D70E62">
            <w:pPr>
              <w:spacing w:after="0" w:line="240" w:lineRule="exact"/>
              <w:ind w:left="284"/>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Im</w:t>
            </w:r>
            <w:r w:rsidR="00EE6F6E" w:rsidRPr="00A00D4F">
              <w:rPr>
                <w:rFonts w:ascii="Times New Roman" w:eastAsia="Times New Roman" w:hAnsi="Times New Roman"/>
                <w:color w:val="000000"/>
                <w:sz w:val="16"/>
                <w:szCs w:val="16"/>
                <w:lang w:val="ca-ES" w:eastAsia="es-ES"/>
              </w:rPr>
              <w:t>mo</w:t>
            </w:r>
            <w:r>
              <w:rPr>
                <w:rFonts w:ascii="Times New Roman" w:eastAsia="Times New Roman" w:hAnsi="Times New Roman"/>
                <w:color w:val="000000"/>
                <w:sz w:val="16"/>
                <w:szCs w:val="16"/>
                <w:lang w:val="ca-ES" w:eastAsia="es-ES"/>
              </w:rPr>
              <w:t>b</w:t>
            </w:r>
            <w:r w:rsidR="00EE6F6E" w:rsidRPr="00A00D4F">
              <w:rPr>
                <w:rFonts w:ascii="Times New Roman" w:eastAsia="Times New Roman" w:hAnsi="Times New Roman"/>
                <w:color w:val="000000"/>
                <w:sz w:val="16"/>
                <w:szCs w:val="16"/>
                <w:lang w:val="ca-ES" w:eastAsia="es-ES"/>
              </w:rPr>
              <w:t>ili</w:t>
            </w:r>
            <w:r>
              <w:rPr>
                <w:rFonts w:ascii="Times New Roman" w:eastAsia="Times New Roman" w:hAnsi="Times New Roman"/>
                <w:color w:val="000000"/>
                <w:sz w:val="16"/>
                <w:szCs w:val="16"/>
                <w:lang w:val="ca-ES" w:eastAsia="es-ES"/>
              </w:rPr>
              <w:t>t</w:t>
            </w:r>
            <w:r w:rsidR="00EE6F6E" w:rsidRPr="00A00D4F">
              <w:rPr>
                <w:rFonts w:ascii="Times New Roman" w:eastAsia="Times New Roman" w:hAnsi="Times New Roman"/>
                <w:color w:val="000000"/>
                <w:sz w:val="16"/>
                <w:szCs w:val="16"/>
                <w:lang w:val="ca-ES" w:eastAsia="es-ES"/>
              </w:rPr>
              <w:t>za</w:t>
            </w:r>
            <w:r>
              <w:rPr>
                <w:rFonts w:ascii="Times New Roman" w:eastAsia="Times New Roman" w:hAnsi="Times New Roman"/>
                <w:color w:val="000000"/>
                <w:sz w:val="16"/>
                <w:szCs w:val="16"/>
                <w:lang w:val="ca-ES" w:eastAsia="es-ES"/>
              </w:rPr>
              <w:t>t</w:t>
            </w:r>
            <w:r w:rsidR="00EE6F6E" w:rsidRPr="00A00D4F">
              <w:rPr>
                <w:rFonts w:ascii="Times New Roman" w:eastAsia="Times New Roman" w:hAnsi="Times New Roman"/>
                <w:color w:val="000000"/>
                <w:sz w:val="16"/>
                <w:szCs w:val="16"/>
                <w:lang w:val="ca-ES" w:eastAsia="es-ES"/>
              </w:rPr>
              <w:t xml:space="preserve"> intangible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39.735,43</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3.888,15</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326.664,58</w:t>
            </w:r>
            <w:r>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57.967,80</w:t>
            </w:r>
          </w:p>
        </w:tc>
      </w:tr>
      <w:tr w:rsidR="00EE6F6E" w:rsidRPr="00A00D4F"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36980" w:rsidP="00D70E62">
            <w:pPr>
              <w:spacing w:after="0" w:line="240" w:lineRule="exact"/>
              <w:ind w:left="284"/>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Immob</w:t>
            </w:r>
            <w:r w:rsidR="00EE6F6E" w:rsidRPr="00A00D4F">
              <w:rPr>
                <w:rFonts w:ascii="Times New Roman" w:eastAsia="Times New Roman" w:hAnsi="Times New Roman"/>
                <w:color w:val="000000"/>
                <w:sz w:val="16"/>
                <w:szCs w:val="16"/>
                <w:lang w:val="ca-ES" w:eastAsia="es-ES"/>
              </w:rPr>
              <w:t>ili</w:t>
            </w:r>
            <w:r>
              <w:rPr>
                <w:rFonts w:ascii="Times New Roman" w:eastAsia="Times New Roman" w:hAnsi="Times New Roman"/>
                <w:color w:val="000000"/>
                <w:sz w:val="16"/>
                <w:szCs w:val="16"/>
                <w:lang w:val="ca-ES" w:eastAsia="es-ES"/>
              </w:rPr>
              <w:t>t</w:t>
            </w:r>
            <w:r w:rsidR="00EE6F6E" w:rsidRPr="00A00D4F">
              <w:rPr>
                <w:rFonts w:ascii="Times New Roman" w:eastAsia="Times New Roman" w:hAnsi="Times New Roman"/>
                <w:color w:val="000000"/>
                <w:sz w:val="16"/>
                <w:szCs w:val="16"/>
                <w:lang w:val="ca-ES" w:eastAsia="es-ES"/>
              </w:rPr>
              <w:t>za</w:t>
            </w:r>
            <w:r>
              <w:rPr>
                <w:rFonts w:ascii="Times New Roman" w:eastAsia="Times New Roman" w:hAnsi="Times New Roman"/>
                <w:color w:val="000000"/>
                <w:sz w:val="16"/>
                <w:szCs w:val="16"/>
                <w:lang w:val="ca-ES" w:eastAsia="es-ES"/>
              </w:rPr>
              <w:t>t</w:t>
            </w:r>
            <w:r w:rsidR="00EE6F6E" w:rsidRPr="00A00D4F">
              <w:rPr>
                <w:rFonts w:ascii="Times New Roman" w:eastAsia="Times New Roman" w:hAnsi="Times New Roman"/>
                <w:color w:val="000000"/>
                <w:sz w:val="16"/>
                <w:szCs w:val="16"/>
                <w:lang w:val="ca-ES" w:eastAsia="es-ES"/>
              </w:rPr>
              <w:t xml:space="preserve"> material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2.640.308,36</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1.041.489,22</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9.988.406,31</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11.365.995,15</w:t>
            </w:r>
          </w:p>
        </w:tc>
      </w:tr>
      <w:tr w:rsidR="00EE6F6E" w:rsidRPr="00A00D4F"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36980" w:rsidP="00D70E62">
            <w:pPr>
              <w:spacing w:after="0" w:line="240" w:lineRule="exact"/>
              <w:ind w:left="284"/>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Altres</w:t>
            </w:r>
            <w:r w:rsidR="00EE6F6E" w:rsidRPr="00A00D4F">
              <w:rPr>
                <w:rFonts w:ascii="Times New Roman" w:eastAsia="Times New Roman" w:hAnsi="Times New Roman"/>
                <w:color w:val="000000"/>
                <w:sz w:val="16"/>
                <w:szCs w:val="16"/>
                <w:lang w:val="ca-ES" w:eastAsia="es-ES"/>
              </w:rPr>
              <w:t xml:space="preserve"> acti</w:t>
            </w:r>
            <w:r>
              <w:rPr>
                <w:rFonts w:ascii="Times New Roman" w:eastAsia="Times New Roman" w:hAnsi="Times New Roman"/>
                <w:color w:val="000000"/>
                <w:sz w:val="16"/>
                <w:szCs w:val="16"/>
                <w:lang w:val="ca-ES" w:eastAsia="es-ES"/>
              </w:rPr>
              <w:t>us financ</w:t>
            </w:r>
            <w:r w:rsidR="00EE6F6E" w:rsidRPr="00A00D4F">
              <w:rPr>
                <w:rFonts w:ascii="Times New Roman" w:eastAsia="Times New Roman" w:hAnsi="Times New Roman"/>
                <w:color w:val="000000"/>
                <w:sz w:val="16"/>
                <w:szCs w:val="16"/>
                <w:lang w:val="ca-ES" w:eastAsia="es-ES"/>
              </w:rPr>
              <w:t xml:space="preserve">ers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426.139,23</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112.899,60</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D70E62" w:rsidTr="00D70E62">
        <w:trPr>
          <w:trHeight w:val="318"/>
        </w:trPr>
        <w:tc>
          <w:tcPr>
            <w:tcW w:w="4055" w:type="dxa"/>
            <w:tcBorders>
              <w:top w:val="nil"/>
              <w:left w:val="single" w:sz="4" w:space="0" w:color="auto"/>
              <w:bottom w:val="single" w:sz="4" w:space="0" w:color="auto"/>
              <w:right w:val="single" w:sz="4" w:space="0" w:color="auto"/>
            </w:tcBorders>
            <w:vAlign w:val="center"/>
            <w:hideMark/>
          </w:tcPr>
          <w:p w:rsidR="00EE6F6E" w:rsidRPr="00D70E62" w:rsidRDefault="00EE6F6E" w:rsidP="00D70E62">
            <w:pPr>
              <w:spacing w:after="0" w:line="240" w:lineRule="exact"/>
              <w:ind w:left="284"/>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7) Cobr</w:t>
            </w:r>
            <w:r w:rsidR="00E36980" w:rsidRPr="00D70E62">
              <w:rPr>
                <w:rFonts w:ascii="Times New Roman" w:eastAsia="Times New Roman" w:hAnsi="Times New Roman"/>
                <w:b/>
                <w:color w:val="000000"/>
                <w:sz w:val="16"/>
                <w:szCs w:val="16"/>
                <w:lang w:val="ca-ES" w:eastAsia="es-ES"/>
              </w:rPr>
              <w:t>ament</w:t>
            </w:r>
            <w:r w:rsidRPr="00D70E62">
              <w:rPr>
                <w:rFonts w:ascii="Times New Roman" w:eastAsia="Times New Roman" w:hAnsi="Times New Roman"/>
                <w:b/>
                <w:color w:val="000000"/>
                <w:sz w:val="16"/>
                <w:szCs w:val="16"/>
                <w:lang w:val="ca-ES" w:eastAsia="es-ES"/>
              </w:rPr>
              <w:t xml:space="preserve"> p</w:t>
            </w:r>
            <w:r w:rsidR="00E36980" w:rsidRPr="00D70E62">
              <w:rPr>
                <w:rFonts w:ascii="Times New Roman" w:eastAsia="Times New Roman" w:hAnsi="Times New Roman"/>
                <w:b/>
                <w:color w:val="000000"/>
                <w:sz w:val="16"/>
                <w:szCs w:val="16"/>
                <w:lang w:val="ca-ES" w:eastAsia="es-ES"/>
              </w:rPr>
              <w:t>e</w:t>
            </w:r>
            <w:r w:rsidRPr="00D70E62">
              <w:rPr>
                <w:rFonts w:ascii="Times New Roman" w:eastAsia="Times New Roman" w:hAnsi="Times New Roman"/>
                <w:b/>
                <w:color w:val="000000"/>
                <w:sz w:val="16"/>
                <w:szCs w:val="16"/>
                <w:lang w:val="ca-ES" w:eastAsia="es-ES"/>
              </w:rPr>
              <w:t xml:space="preserve">r desinversions (+) </w:t>
            </w:r>
          </w:p>
        </w:tc>
        <w:tc>
          <w:tcPr>
            <w:tcW w:w="1424" w:type="dxa"/>
            <w:tcBorders>
              <w:top w:val="nil"/>
              <w:left w:val="nil"/>
              <w:bottom w:val="single" w:sz="4" w:space="0" w:color="auto"/>
              <w:right w:val="single" w:sz="4" w:space="0" w:color="auto"/>
            </w:tcBorders>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611.828,70</w:t>
            </w:r>
          </w:p>
        </w:tc>
        <w:tc>
          <w:tcPr>
            <w:tcW w:w="1424" w:type="dxa"/>
            <w:tcBorders>
              <w:top w:val="nil"/>
              <w:left w:val="nil"/>
              <w:bottom w:val="single" w:sz="4" w:space="0" w:color="auto"/>
              <w:right w:val="single" w:sz="4" w:space="0" w:color="auto"/>
            </w:tcBorders>
            <w:noWrap/>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231.443,73</w:t>
            </w:r>
          </w:p>
        </w:tc>
        <w:tc>
          <w:tcPr>
            <w:tcW w:w="1504" w:type="dxa"/>
            <w:tcBorders>
              <w:top w:val="nil"/>
              <w:left w:val="nil"/>
              <w:bottom w:val="single" w:sz="4" w:space="0" w:color="auto"/>
              <w:right w:val="single" w:sz="4" w:space="0" w:color="auto"/>
            </w:tcBorders>
            <w:noWrap/>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710.249,85</w:t>
            </w:r>
          </w:p>
        </w:tc>
        <w:tc>
          <w:tcPr>
            <w:tcW w:w="1504" w:type="dxa"/>
            <w:tcBorders>
              <w:top w:val="nil"/>
              <w:left w:val="nil"/>
              <w:bottom w:val="single" w:sz="4" w:space="0" w:color="auto"/>
              <w:right w:val="single" w:sz="4" w:space="0" w:color="auto"/>
            </w:tcBorders>
            <w:noWrap/>
            <w:vAlign w:val="center"/>
            <w:hideMark/>
          </w:tcPr>
          <w:p w:rsidR="00EE6F6E" w:rsidRPr="00D70E62" w:rsidRDefault="00BA0742" w:rsidP="00D70E62">
            <w:pPr>
              <w:spacing w:after="0" w:line="240" w:lineRule="exact"/>
              <w:ind w:left="284"/>
              <w:jc w:val="right"/>
              <w:rPr>
                <w:rFonts w:ascii="Times New Roman" w:eastAsia="Times New Roman" w:hAnsi="Times New Roman"/>
                <w:b/>
                <w:color w:val="000000"/>
                <w:sz w:val="16"/>
                <w:szCs w:val="16"/>
                <w:lang w:val="ca-ES" w:eastAsia="es-ES"/>
              </w:rPr>
            </w:pPr>
            <w:r w:rsidRPr="00D70E62">
              <w:rPr>
                <w:rFonts w:ascii="Times New Roman" w:eastAsia="Times New Roman" w:hAnsi="Times New Roman"/>
                <w:b/>
                <w:color w:val="000000"/>
                <w:sz w:val="16"/>
                <w:szCs w:val="16"/>
                <w:lang w:val="ca-ES" w:eastAsia="es-ES"/>
              </w:rPr>
              <w:t xml:space="preserve"> </w:t>
            </w:r>
            <w:r w:rsidR="0030072B" w:rsidRPr="00D70E62">
              <w:rPr>
                <w:rFonts w:ascii="Times New Roman" w:eastAsia="Times New Roman" w:hAnsi="Times New Roman"/>
                <w:b/>
                <w:color w:val="000000"/>
                <w:sz w:val="16"/>
                <w:szCs w:val="16"/>
                <w:lang w:val="ca-ES" w:eastAsia="es-ES"/>
              </w:rPr>
              <w:t>207.794,90</w:t>
            </w:r>
          </w:p>
        </w:tc>
      </w:tr>
      <w:tr w:rsidR="00EE6F6E" w:rsidRPr="00A00D4F" w:rsidTr="00D70E62">
        <w:trPr>
          <w:trHeight w:val="252"/>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36980" w:rsidP="00D70E62">
            <w:pPr>
              <w:spacing w:after="0" w:line="240" w:lineRule="exact"/>
              <w:ind w:left="284"/>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Immob</w:t>
            </w:r>
            <w:r w:rsidR="00EE6F6E" w:rsidRPr="00A00D4F">
              <w:rPr>
                <w:rFonts w:ascii="Times New Roman" w:eastAsia="Times New Roman" w:hAnsi="Times New Roman"/>
                <w:color w:val="000000"/>
                <w:sz w:val="16"/>
                <w:szCs w:val="16"/>
                <w:lang w:val="ca-ES" w:eastAsia="es-ES"/>
              </w:rPr>
              <w:t>ili</w:t>
            </w:r>
            <w:r>
              <w:rPr>
                <w:rFonts w:ascii="Times New Roman" w:eastAsia="Times New Roman" w:hAnsi="Times New Roman"/>
                <w:color w:val="000000"/>
                <w:sz w:val="16"/>
                <w:szCs w:val="16"/>
                <w:lang w:val="ca-ES" w:eastAsia="es-ES"/>
              </w:rPr>
              <w:t>t</w:t>
            </w:r>
            <w:r w:rsidR="00EE6F6E" w:rsidRPr="00A00D4F">
              <w:rPr>
                <w:rFonts w:ascii="Times New Roman" w:eastAsia="Times New Roman" w:hAnsi="Times New Roman"/>
                <w:color w:val="000000"/>
                <w:sz w:val="16"/>
                <w:szCs w:val="16"/>
                <w:lang w:val="ca-ES" w:eastAsia="es-ES"/>
              </w:rPr>
              <w:t>za</w:t>
            </w:r>
            <w:r>
              <w:rPr>
                <w:rFonts w:ascii="Times New Roman" w:eastAsia="Times New Roman" w:hAnsi="Times New Roman"/>
                <w:color w:val="000000"/>
                <w:sz w:val="16"/>
                <w:szCs w:val="16"/>
                <w:lang w:val="ca-ES" w:eastAsia="es-ES"/>
              </w:rPr>
              <w:t>t</w:t>
            </w:r>
            <w:r w:rsidR="00EE6F6E" w:rsidRPr="00A00D4F">
              <w:rPr>
                <w:rFonts w:ascii="Times New Roman" w:eastAsia="Times New Roman" w:hAnsi="Times New Roman"/>
                <w:color w:val="000000"/>
                <w:sz w:val="16"/>
                <w:szCs w:val="16"/>
                <w:lang w:val="ca-ES" w:eastAsia="es-ES"/>
              </w:rPr>
              <w:t xml:space="preserve"> intangible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6.879,45</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231.44</w:t>
            </w:r>
            <w:r w:rsidR="0030072B">
              <w:rPr>
                <w:rFonts w:ascii="Times New Roman" w:eastAsia="Times New Roman" w:hAnsi="Times New Roman"/>
                <w:color w:val="000000"/>
                <w:sz w:val="16"/>
                <w:szCs w:val="16"/>
                <w:lang w:val="ca-ES" w:eastAsia="es-ES"/>
              </w:rPr>
              <w:t>3,73</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A00D4F" w:rsidTr="00D70E62">
        <w:trPr>
          <w:trHeight w:val="30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36980" w:rsidP="00D70E62">
            <w:pPr>
              <w:spacing w:after="0" w:line="240" w:lineRule="exact"/>
              <w:ind w:left="284"/>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Immob</w:t>
            </w:r>
            <w:r w:rsidR="00EE6F6E" w:rsidRPr="00A00D4F">
              <w:rPr>
                <w:rFonts w:ascii="Times New Roman" w:eastAsia="Times New Roman" w:hAnsi="Times New Roman"/>
                <w:color w:val="000000"/>
                <w:sz w:val="16"/>
                <w:szCs w:val="16"/>
                <w:lang w:val="ca-ES" w:eastAsia="es-ES"/>
              </w:rPr>
              <w:t>ili</w:t>
            </w:r>
            <w:r>
              <w:rPr>
                <w:rFonts w:ascii="Times New Roman" w:eastAsia="Times New Roman" w:hAnsi="Times New Roman"/>
                <w:color w:val="000000"/>
                <w:sz w:val="16"/>
                <w:szCs w:val="16"/>
                <w:lang w:val="ca-ES" w:eastAsia="es-ES"/>
              </w:rPr>
              <w:t>t</w:t>
            </w:r>
            <w:r w:rsidR="00EE6F6E" w:rsidRPr="00A00D4F">
              <w:rPr>
                <w:rFonts w:ascii="Times New Roman" w:eastAsia="Times New Roman" w:hAnsi="Times New Roman"/>
                <w:color w:val="000000"/>
                <w:sz w:val="16"/>
                <w:szCs w:val="16"/>
                <w:lang w:val="ca-ES" w:eastAsia="es-ES"/>
              </w:rPr>
              <w:t>za</w:t>
            </w:r>
            <w:r>
              <w:rPr>
                <w:rFonts w:ascii="Times New Roman" w:eastAsia="Times New Roman" w:hAnsi="Times New Roman"/>
                <w:color w:val="000000"/>
                <w:sz w:val="16"/>
                <w:szCs w:val="16"/>
                <w:lang w:val="ca-ES" w:eastAsia="es-ES"/>
              </w:rPr>
              <w:t>t</w:t>
            </w:r>
            <w:r w:rsidR="00EE6F6E" w:rsidRPr="00A00D4F">
              <w:rPr>
                <w:rFonts w:ascii="Times New Roman" w:eastAsia="Times New Roman" w:hAnsi="Times New Roman"/>
                <w:color w:val="000000"/>
                <w:sz w:val="16"/>
                <w:szCs w:val="16"/>
                <w:lang w:val="ca-ES" w:eastAsia="es-ES"/>
              </w:rPr>
              <w:t xml:space="preserve"> material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196.054,56</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710.249,85</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207.794,90</w:t>
            </w:r>
          </w:p>
        </w:tc>
      </w:tr>
      <w:tr w:rsidR="00EE6F6E" w:rsidRPr="00A00D4F" w:rsidTr="00D70E62">
        <w:trPr>
          <w:trHeight w:val="22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36980" w:rsidP="00D70E62">
            <w:pPr>
              <w:spacing w:after="0" w:line="240" w:lineRule="exact"/>
              <w:ind w:left="284"/>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Altres</w:t>
            </w:r>
            <w:r w:rsidR="00EE6F6E" w:rsidRPr="00A00D4F">
              <w:rPr>
                <w:rFonts w:ascii="Times New Roman" w:eastAsia="Times New Roman" w:hAnsi="Times New Roman"/>
                <w:color w:val="000000"/>
                <w:sz w:val="16"/>
                <w:szCs w:val="16"/>
                <w:lang w:val="ca-ES" w:eastAsia="es-ES"/>
              </w:rPr>
              <w:t xml:space="preserve"> acti</w:t>
            </w:r>
            <w:r>
              <w:rPr>
                <w:rFonts w:ascii="Times New Roman" w:eastAsia="Times New Roman" w:hAnsi="Times New Roman"/>
                <w:color w:val="000000"/>
                <w:sz w:val="16"/>
                <w:szCs w:val="16"/>
                <w:lang w:val="ca-ES" w:eastAsia="es-ES"/>
              </w:rPr>
              <w:t>us financer</w:t>
            </w:r>
            <w:r w:rsidR="00EE6F6E" w:rsidRPr="00A00D4F">
              <w:rPr>
                <w:rFonts w:ascii="Times New Roman" w:eastAsia="Times New Roman" w:hAnsi="Times New Roman"/>
                <w:color w:val="000000"/>
                <w:sz w:val="16"/>
                <w:szCs w:val="16"/>
                <w:lang w:val="ca-ES" w:eastAsia="es-ES"/>
              </w:rPr>
              <w:t xml:space="preserve">s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408.894,69</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A00D4F" w:rsidTr="00D70E62">
        <w:trPr>
          <w:trHeight w:val="41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36980" w:rsidP="00D70E62">
            <w:pPr>
              <w:spacing w:after="0" w:line="240" w:lineRule="exact"/>
              <w:ind w:left="284" w:hanging="231"/>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8) Flux</w:t>
            </w:r>
            <w:r w:rsidR="00EE6F6E" w:rsidRPr="00A00D4F">
              <w:rPr>
                <w:rFonts w:ascii="Times New Roman" w:eastAsia="Times New Roman" w:hAnsi="Times New Roman"/>
                <w:b/>
                <w:bCs/>
                <w:color w:val="000000"/>
                <w:sz w:val="16"/>
                <w:szCs w:val="16"/>
                <w:lang w:val="ca-ES" w:eastAsia="es-ES"/>
              </w:rPr>
              <w:t>os d</w:t>
            </w:r>
            <w:r>
              <w:rPr>
                <w:rFonts w:ascii="Times New Roman" w:eastAsia="Times New Roman" w:hAnsi="Times New Roman"/>
                <w:b/>
                <w:bCs/>
                <w:color w:val="000000"/>
                <w:sz w:val="16"/>
                <w:szCs w:val="16"/>
                <w:lang w:val="ca-ES" w:eastAsia="es-ES"/>
              </w:rPr>
              <w:t>’</w:t>
            </w:r>
            <w:r w:rsidR="00EE6F6E" w:rsidRPr="00A00D4F">
              <w:rPr>
                <w:rFonts w:ascii="Times New Roman" w:eastAsia="Times New Roman" w:hAnsi="Times New Roman"/>
                <w:b/>
                <w:bCs/>
                <w:color w:val="000000"/>
                <w:sz w:val="16"/>
                <w:szCs w:val="16"/>
                <w:lang w:val="ca-ES" w:eastAsia="es-ES"/>
              </w:rPr>
              <w:t>efecti</w:t>
            </w:r>
            <w:r>
              <w:rPr>
                <w:rFonts w:ascii="Times New Roman" w:eastAsia="Times New Roman" w:hAnsi="Times New Roman"/>
                <w:b/>
                <w:bCs/>
                <w:color w:val="000000"/>
                <w:sz w:val="16"/>
                <w:szCs w:val="16"/>
                <w:lang w:val="ca-ES" w:eastAsia="es-ES"/>
              </w:rPr>
              <w:t>u</w:t>
            </w:r>
            <w:r w:rsidR="00EE6F6E" w:rsidRPr="00A00D4F">
              <w:rPr>
                <w:rFonts w:ascii="Times New Roman" w:eastAsia="Times New Roman" w:hAnsi="Times New Roman"/>
                <w:b/>
                <w:bCs/>
                <w:color w:val="000000"/>
                <w:sz w:val="16"/>
                <w:szCs w:val="16"/>
                <w:lang w:val="ca-ES" w:eastAsia="es-ES"/>
              </w:rPr>
              <w:t xml:space="preserve"> de l</w:t>
            </w:r>
            <w:r>
              <w:rPr>
                <w:rFonts w:ascii="Times New Roman" w:eastAsia="Times New Roman" w:hAnsi="Times New Roman"/>
                <w:b/>
                <w:bCs/>
                <w:color w:val="000000"/>
                <w:sz w:val="16"/>
                <w:szCs w:val="16"/>
                <w:lang w:val="ca-ES" w:eastAsia="es-ES"/>
              </w:rPr>
              <w:t>es activitat</w:t>
            </w:r>
            <w:r w:rsidR="00EE6F6E" w:rsidRPr="00A00D4F">
              <w:rPr>
                <w:rFonts w:ascii="Times New Roman" w:eastAsia="Times New Roman" w:hAnsi="Times New Roman"/>
                <w:b/>
                <w:bCs/>
                <w:color w:val="000000"/>
                <w:sz w:val="16"/>
                <w:szCs w:val="16"/>
                <w:lang w:val="ca-ES" w:eastAsia="es-ES"/>
              </w:rPr>
              <w:t>s d</w:t>
            </w:r>
            <w:r>
              <w:rPr>
                <w:rFonts w:ascii="Times New Roman" w:eastAsia="Times New Roman" w:hAnsi="Times New Roman"/>
                <w:b/>
                <w:bCs/>
                <w:color w:val="000000"/>
                <w:sz w:val="16"/>
                <w:szCs w:val="16"/>
                <w:lang w:val="ca-ES" w:eastAsia="es-ES"/>
              </w:rPr>
              <w:t>’</w:t>
            </w:r>
            <w:r w:rsidR="00EE6F6E" w:rsidRPr="00A00D4F">
              <w:rPr>
                <w:rFonts w:ascii="Times New Roman" w:eastAsia="Times New Roman" w:hAnsi="Times New Roman"/>
                <w:b/>
                <w:bCs/>
                <w:color w:val="000000"/>
                <w:sz w:val="16"/>
                <w:szCs w:val="16"/>
                <w:lang w:val="ca-ES" w:eastAsia="es-ES"/>
              </w:rPr>
              <w:t xml:space="preserve">inversió (6+7) </w:t>
            </w:r>
          </w:p>
        </w:tc>
        <w:tc>
          <w:tcPr>
            <w:tcW w:w="1424" w:type="dxa"/>
            <w:tcBorders>
              <w:top w:val="nil"/>
              <w:left w:val="nil"/>
              <w:bottom w:val="single" w:sz="4" w:space="0" w:color="auto"/>
              <w:right w:val="single" w:sz="4" w:space="0" w:color="auto"/>
            </w:tcBorders>
            <w:vAlign w:val="center"/>
            <w:hideMark/>
          </w:tcPr>
          <w:p w:rsidR="00EE6F6E" w:rsidRPr="00A00D4F" w:rsidRDefault="0030072B" w:rsidP="00D70E62">
            <w:pPr>
              <w:spacing w:after="0" w:line="240" w:lineRule="exact"/>
              <w:ind w:left="284"/>
              <w:jc w:val="right"/>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w:t>
            </w:r>
            <w:r w:rsidR="00BA0742">
              <w:rPr>
                <w:rFonts w:ascii="Times New Roman" w:eastAsia="Times New Roman" w:hAnsi="Times New Roman"/>
                <w:b/>
                <w:bCs/>
                <w:color w:val="000000"/>
                <w:sz w:val="16"/>
                <w:szCs w:val="16"/>
                <w:lang w:val="ca-ES" w:eastAsia="es-ES"/>
              </w:rPr>
              <w:t xml:space="preserve"> </w:t>
            </w:r>
            <w:r>
              <w:rPr>
                <w:rFonts w:ascii="Times New Roman" w:eastAsia="Times New Roman" w:hAnsi="Times New Roman"/>
                <w:b/>
                <w:bCs/>
                <w:color w:val="000000"/>
                <w:sz w:val="16"/>
                <w:szCs w:val="16"/>
                <w:lang w:val="ca-ES" w:eastAsia="es-ES"/>
              </w:rPr>
              <w:t>2.068.215,09</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1.240.072,87</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9.717.720,64</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11.207.168,05</w:t>
            </w:r>
          </w:p>
        </w:tc>
      </w:tr>
      <w:tr w:rsidR="000B535A" w:rsidRPr="00A00D4F" w:rsidTr="00D70E62">
        <w:trPr>
          <w:trHeight w:val="283"/>
        </w:trPr>
        <w:tc>
          <w:tcPr>
            <w:tcW w:w="4055" w:type="dxa"/>
            <w:tcBorders>
              <w:top w:val="single" w:sz="4" w:space="0" w:color="auto"/>
              <w:left w:val="single" w:sz="4" w:space="0" w:color="auto"/>
              <w:bottom w:val="single" w:sz="4" w:space="0" w:color="auto"/>
              <w:right w:val="single" w:sz="4" w:space="0" w:color="auto"/>
            </w:tcBorders>
            <w:vAlign w:val="center"/>
            <w:hideMark/>
          </w:tcPr>
          <w:p w:rsidR="000B535A" w:rsidRPr="00A00D4F" w:rsidRDefault="000B535A" w:rsidP="00D70E62">
            <w:pPr>
              <w:pageBreakBefore/>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lastRenderedPageBreak/>
              <w:t> </w:t>
            </w:r>
          </w:p>
        </w:tc>
        <w:tc>
          <w:tcPr>
            <w:tcW w:w="1424" w:type="dxa"/>
            <w:tcBorders>
              <w:top w:val="single" w:sz="4" w:space="0" w:color="auto"/>
              <w:left w:val="nil"/>
              <w:bottom w:val="single" w:sz="4" w:space="0" w:color="auto"/>
              <w:right w:val="single" w:sz="4" w:space="0" w:color="auto"/>
            </w:tcBorders>
            <w:vAlign w:val="center"/>
            <w:hideMark/>
          </w:tcPr>
          <w:p w:rsidR="000B535A" w:rsidRPr="000B535A" w:rsidRDefault="000B535A" w:rsidP="00D70E62">
            <w:pPr>
              <w:spacing w:after="0" w:line="240" w:lineRule="exact"/>
              <w:ind w:left="284"/>
              <w:jc w:val="center"/>
              <w:rPr>
                <w:rFonts w:ascii="Times New Roman" w:eastAsia="Times New Roman" w:hAnsi="Times New Roman"/>
                <w:b/>
                <w:color w:val="000000"/>
                <w:sz w:val="16"/>
                <w:szCs w:val="16"/>
                <w:lang w:val="ca-ES" w:eastAsia="es-ES"/>
              </w:rPr>
            </w:pPr>
            <w:r w:rsidRPr="000B535A">
              <w:rPr>
                <w:rFonts w:ascii="Times New Roman" w:eastAsia="Times New Roman" w:hAnsi="Times New Roman"/>
                <w:b/>
                <w:color w:val="000000"/>
                <w:sz w:val="16"/>
                <w:szCs w:val="16"/>
                <w:lang w:val="ca-ES" w:eastAsia="es-ES"/>
              </w:rPr>
              <w:t>2013</w:t>
            </w:r>
          </w:p>
        </w:tc>
        <w:tc>
          <w:tcPr>
            <w:tcW w:w="1424" w:type="dxa"/>
            <w:tcBorders>
              <w:top w:val="single" w:sz="4" w:space="0" w:color="auto"/>
              <w:left w:val="nil"/>
              <w:bottom w:val="single" w:sz="4" w:space="0" w:color="auto"/>
              <w:right w:val="single" w:sz="4" w:space="0" w:color="auto"/>
            </w:tcBorders>
            <w:noWrap/>
            <w:vAlign w:val="center"/>
            <w:hideMark/>
          </w:tcPr>
          <w:p w:rsidR="000B535A" w:rsidRPr="000B535A" w:rsidRDefault="000B535A" w:rsidP="00D70E62">
            <w:pPr>
              <w:spacing w:after="0" w:line="240" w:lineRule="exact"/>
              <w:ind w:left="284"/>
              <w:jc w:val="center"/>
              <w:rPr>
                <w:rFonts w:ascii="Times New Roman" w:eastAsia="Times New Roman" w:hAnsi="Times New Roman"/>
                <w:b/>
                <w:color w:val="000000"/>
                <w:sz w:val="16"/>
                <w:szCs w:val="16"/>
                <w:lang w:val="ca-ES" w:eastAsia="es-ES"/>
              </w:rPr>
            </w:pPr>
            <w:r w:rsidRPr="000B535A">
              <w:rPr>
                <w:rFonts w:ascii="Times New Roman" w:eastAsia="Times New Roman" w:hAnsi="Times New Roman"/>
                <w:b/>
                <w:color w:val="000000"/>
                <w:sz w:val="16"/>
                <w:szCs w:val="16"/>
                <w:lang w:val="ca-ES" w:eastAsia="es-ES"/>
              </w:rPr>
              <w:t>2012</w:t>
            </w:r>
          </w:p>
        </w:tc>
        <w:tc>
          <w:tcPr>
            <w:tcW w:w="1504" w:type="dxa"/>
            <w:tcBorders>
              <w:top w:val="single" w:sz="4" w:space="0" w:color="auto"/>
              <w:left w:val="nil"/>
              <w:bottom w:val="single" w:sz="4" w:space="0" w:color="auto"/>
              <w:right w:val="single" w:sz="4" w:space="0" w:color="auto"/>
            </w:tcBorders>
            <w:noWrap/>
            <w:vAlign w:val="center"/>
            <w:hideMark/>
          </w:tcPr>
          <w:p w:rsidR="000B535A" w:rsidRPr="000B535A" w:rsidRDefault="000B535A" w:rsidP="00D70E62">
            <w:pPr>
              <w:spacing w:after="0" w:line="240" w:lineRule="exact"/>
              <w:ind w:left="284"/>
              <w:jc w:val="center"/>
              <w:rPr>
                <w:rFonts w:ascii="Times New Roman" w:eastAsia="Times New Roman" w:hAnsi="Times New Roman"/>
                <w:b/>
                <w:color w:val="000000"/>
                <w:sz w:val="16"/>
                <w:szCs w:val="16"/>
                <w:lang w:val="ca-ES" w:eastAsia="es-ES"/>
              </w:rPr>
            </w:pPr>
            <w:r w:rsidRPr="000B535A">
              <w:rPr>
                <w:rFonts w:ascii="Times New Roman" w:eastAsia="Times New Roman" w:hAnsi="Times New Roman"/>
                <w:b/>
                <w:color w:val="000000"/>
                <w:sz w:val="16"/>
                <w:szCs w:val="16"/>
                <w:lang w:val="ca-ES" w:eastAsia="es-ES"/>
              </w:rPr>
              <w:t>2011</w:t>
            </w:r>
          </w:p>
        </w:tc>
        <w:tc>
          <w:tcPr>
            <w:tcW w:w="1504" w:type="dxa"/>
            <w:tcBorders>
              <w:top w:val="single" w:sz="4" w:space="0" w:color="auto"/>
              <w:left w:val="nil"/>
              <w:bottom w:val="single" w:sz="4" w:space="0" w:color="auto"/>
              <w:right w:val="single" w:sz="4" w:space="0" w:color="auto"/>
            </w:tcBorders>
            <w:noWrap/>
            <w:vAlign w:val="center"/>
            <w:hideMark/>
          </w:tcPr>
          <w:p w:rsidR="000B535A" w:rsidRPr="000B535A" w:rsidRDefault="000B535A" w:rsidP="00D70E62">
            <w:pPr>
              <w:spacing w:after="0" w:line="240" w:lineRule="exact"/>
              <w:ind w:left="284"/>
              <w:jc w:val="center"/>
              <w:rPr>
                <w:rFonts w:ascii="Times New Roman" w:eastAsia="Times New Roman" w:hAnsi="Times New Roman"/>
                <w:b/>
                <w:color w:val="000000"/>
                <w:sz w:val="16"/>
                <w:szCs w:val="16"/>
                <w:lang w:val="ca-ES" w:eastAsia="es-ES"/>
              </w:rPr>
            </w:pPr>
            <w:r w:rsidRPr="000B535A">
              <w:rPr>
                <w:rFonts w:ascii="Times New Roman" w:eastAsia="Times New Roman" w:hAnsi="Times New Roman"/>
                <w:b/>
                <w:color w:val="000000"/>
                <w:sz w:val="16"/>
                <w:szCs w:val="16"/>
                <w:lang w:val="ca-ES" w:eastAsia="es-ES"/>
              </w:rPr>
              <w:t>2010</w:t>
            </w:r>
          </w:p>
        </w:tc>
      </w:tr>
      <w:tr w:rsidR="00EE6F6E" w:rsidRPr="00D70E62" w:rsidTr="00D70E62">
        <w:trPr>
          <w:trHeight w:val="557"/>
        </w:trPr>
        <w:tc>
          <w:tcPr>
            <w:tcW w:w="4055" w:type="dxa"/>
            <w:tcBorders>
              <w:top w:val="single" w:sz="4" w:space="0" w:color="auto"/>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hanging="232"/>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C) FLU</w:t>
            </w:r>
            <w:r w:rsidR="00395F47">
              <w:rPr>
                <w:rFonts w:ascii="Times New Roman" w:eastAsia="Times New Roman" w:hAnsi="Times New Roman"/>
                <w:b/>
                <w:bCs/>
                <w:color w:val="000000"/>
                <w:sz w:val="16"/>
                <w:szCs w:val="16"/>
                <w:lang w:val="ca-ES" w:eastAsia="es-ES"/>
              </w:rPr>
              <w:t>X</w:t>
            </w:r>
            <w:r w:rsidRPr="00A00D4F">
              <w:rPr>
                <w:rFonts w:ascii="Times New Roman" w:eastAsia="Times New Roman" w:hAnsi="Times New Roman"/>
                <w:b/>
                <w:bCs/>
                <w:color w:val="000000"/>
                <w:sz w:val="16"/>
                <w:szCs w:val="16"/>
                <w:lang w:val="ca-ES" w:eastAsia="es-ES"/>
              </w:rPr>
              <w:t xml:space="preserve"> D</w:t>
            </w:r>
            <w:r w:rsidR="00395F47">
              <w:rPr>
                <w:rFonts w:ascii="Times New Roman" w:eastAsia="Times New Roman" w:hAnsi="Times New Roman"/>
                <w:b/>
                <w:bCs/>
                <w:color w:val="000000"/>
                <w:sz w:val="16"/>
                <w:szCs w:val="16"/>
                <w:lang w:val="ca-ES" w:eastAsia="es-ES"/>
              </w:rPr>
              <w:t>’</w:t>
            </w:r>
            <w:r w:rsidRPr="00A00D4F">
              <w:rPr>
                <w:rFonts w:ascii="Times New Roman" w:eastAsia="Times New Roman" w:hAnsi="Times New Roman"/>
                <w:b/>
                <w:bCs/>
                <w:color w:val="000000"/>
                <w:sz w:val="16"/>
                <w:szCs w:val="16"/>
                <w:lang w:val="ca-ES" w:eastAsia="es-ES"/>
              </w:rPr>
              <w:t>EFECTI</w:t>
            </w:r>
            <w:r w:rsidR="00395F47">
              <w:rPr>
                <w:rFonts w:ascii="Times New Roman" w:eastAsia="Times New Roman" w:hAnsi="Times New Roman"/>
                <w:b/>
                <w:bCs/>
                <w:color w:val="000000"/>
                <w:sz w:val="16"/>
                <w:szCs w:val="16"/>
                <w:lang w:val="ca-ES" w:eastAsia="es-ES"/>
              </w:rPr>
              <w:t>U</w:t>
            </w:r>
            <w:r w:rsidRPr="00A00D4F">
              <w:rPr>
                <w:rFonts w:ascii="Times New Roman" w:eastAsia="Times New Roman" w:hAnsi="Times New Roman"/>
                <w:b/>
                <w:bCs/>
                <w:color w:val="000000"/>
                <w:sz w:val="16"/>
                <w:szCs w:val="16"/>
                <w:lang w:val="ca-ES" w:eastAsia="es-ES"/>
              </w:rPr>
              <w:t xml:space="preserve"> ACTIVI</w:t>
            </w:r>
            <w:r w:rsidR="00395F47">
              <w:rPr>
                <w:rFonts w:ascii="Times New Roman" w:eastAsia="Times New Roman" w:hAnsi="Times New Roman"/>
                <w:b/>
                <w:bCs/>
                <w:color w:val="000000"/>
                <w:sz w:val="16"/>
                <w:szCs w:val="16"/>
                <w:lang w:val="ca-ES" w:eastAsia="es-ES"/>
              </w:rPr>
              <w:t>T</w:t>
            </w:r>
            <w:r w:rsidRPr="00A00D4F">
              <w:rPr>
                <w:rFonts w:ascii="Times New Roman" w:eastAsia="Times New Roman" w:hAnsi="Times New Roman"/>
                <w:b/>
                <w:bCs/>
                <w:color w:val="000000"/>
                <w:sz w:val="16"/>
                <w:szCs w:val="16"/>
                <w:lang w:val="ca-ES" w:eastAsia="es-ES"/>
              </w:rPr>
              <w:t>A</w:t>
            </w:r>
            <w:r w:rsidR="00395F47">
              <w:rPr>
                <w:rFonts w:ascii="Times New Roman" w:eastAsia="Times New Roman" w:hAnsi="Times New Roman"/>
                <w:b/>
                <w:bCs/>
                <w:color w:val="000000"/>
                <w:sz w:val="16"/>
                <w:szCs w:val="16"/>
                <w:lang w:val="ca-ES" w:eastAsia="es-ES"/>
              </w:rPr>
              <w:t>TS DE FINANÇAMENT</w:t>
            </w:r>
          </w:p>
        </w:tc>
        <w:tc>
          <w:tcPr>
            <w:tcW w:w="1424" w:type="dxa"/>
            <w:tcBorders>
              <w:top w:val="single" w:sz="4" w:space="0" w:color="auto"/>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 </w:t>
            </w:r>
          </w:p>
        </w:tc>
        <w:tc>
          <w:tcPr>
            <w:tcW w:w="1424" w:type="dxa"/>
            <w:tcBorders>
              <w:top w:val="single" w:sz="4" w:space="0" w:color="auto"/>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single" w:sz="4" w:space="0" w:color="auto"/>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single" w:sz="4" w:space="0" w:color="auto"/>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A00D4F" w:rsidTr="00D70E62">
        <w:trPr>
          <w:trHeight w:val="415"/>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hanging="231"/>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9) Cobr</w:t>
            </w:r>
            <w:r w:rsidR="00395F47">
              <w:rPr>
                <w:rFonts w:ascii="Times New Roman" w:eastAsia="Times New Roman" w:hAnsi="Times New Roman"/>
                <w:color w:val="000000"/>
                <w:sz w:val="16"/>
                <w:szCs w:val="16"/>
                <w:lang w:val="ca-ES" w:eastAsia="es-ES"/>
              </w:rPr>
              <w:t>ament</w:t>
            </w:r>
            <w:r w:rsidRPr="00A00D4F">
              <w:rPr>
                <w:rFonts w:ascii="Times New Roman" w:eastAsia="Times New Roman" w:hAnsi="Times New Roman"/>
                <w:color w:val="000000"/>
                <w:sz w:val="16"/>
                <w:szCs w:val="16"/>
                <w:lang w:val="ca-ES" w:eastAsia="es-ES"/>
              </w:rPr>
              <w:t xml:space="preserve">s </w:t>
            </w:r>
            <w:r w:rsidR="00395F47">
              <w:rPr>
                <w:rFonts w:ascii="Times New Roman" w:eastAsia="Times New Roman" w:hAnsi="Times New Roman"/>
                <w:color w:val="000000"/>
                <w:sz w:val="16"/>
                <w:szCs w:val="16"/>
                <w:lang w:val="ca-ES" w:eastAsia="es-ES"/>
              </w:rPr>
              <w:t>i</w:t>
            </w:r>
            <w:r w:rsidRPr="00A00D4F">
              <w:rPr>
                <w:rFonts w:ascii="Times New Roman" w:eastAsia="Times New Roman" w:hAnsi="Times New Roman"/>
                <w:color w:val="000000"/>
                <w:sz w:val="16"/>
                <w:szCs w:val="16"/>
                <w:lang w:val="ca-ES" w:eastAsia="es-ES"/>
              </w:rPr>
              <w:t xml:space="preserve"> pag</w:t>
            </w:r>
            <w:r w:rsidR="00395F47">
              <w:rPr>
                <w:rFonts w:ascii="Times New Roman" w:eastAsia="Times New Roman" w:hAnsi="Times New Roman"/>
                <w:color w:val="000000"/>
                <w:sz w:val="16"/>
                <w:szCs w:val="16"/>
                <w:lang w:val="ca-ES" w:eastAsia="es-ES"/>
              </w:rPr>
              <w:t>ament</w:t>
            </w:r>
            <w:r w:rsidRPr="00A00D4F">
              <w:rPr>
                <w:rFonts w:ascii="Times New Roman" w:eastAsia="Times New Roman" w:hAnsi="Times New Roman"/>
                <w:color w:val="000000"/>
                <w:sz w:val="16"/>
                <w:szCs w:val="16"/>
                <w:lang w:val="ca-ES" w:eastAsia="es-ES"/>
              </w:rPr>
              <w:t>s p</w:t>
            </w:r>
            <w:r w:rsidR="00395F47">
              <w:rPr>
                <w:rFonts w:ascii="Times New Roman" w:eastAsia="Times New Roman" w:hAnsi="Times New Roman"/>
                <w:color w:val="000000"/>
                <w:sz w:val="16"/>
                <w:szCs w:val="16"/>
                <w:lang w:val="ca-ES" w:eastAsia="es-ES"/>
              </w:rPr>
              <w:t>e</w:t>
            </w:r>
            <w:r w:rsidRPr="00A00D4F">
              <w:rPr>
                <w:rFonts w:ascii="Times New Roman" w:eastAsia="Times New Roman" w:hAnsi="Times New Roman"/>
                <w:color w:val="000000"/>
                <w:sz w:val="16"/>
                <w:szCs w:val="16"/>
                <w:lang w:val="ca-ES" w:eastAsia="es-ES"/>
              </w:rPr>
              <w:t>r instrument</w:t>
            </w:r>
            <w:r w:rsidR="00395F47">
              <w:rPr>
                <w:rFonts w:ascii="Times New Roman" w:eastAsia="Times New Roman" w:hAnsi="Times New Roman"/>
                <w:color w:val="000000"/>
                <w:sz w:val="16"/>
                <w:szCs w:val="16"/>
                <w:lang w:val="ca-ES" w:eastAsia="es-ES"/>
              </w:rPr>
              <w:t>s de patrimoni</w:t>
            </w:r>
            <w:r w:rsidRPr="00A00D4F">
              <w:rPr>
                <w:rFonts w:ascii="Times New Roman" w:eastAsia="Times New Roman" w:hAnsi="Times New Roman"/>
                <w:color w:val="000000"/>
                <w:sz w:val="16"/>
                <w:szCs w:val="16"/>
                <w:lang w:val="ca-ES" w:eastAsia="es-ES"/>
              </w:rPr>
              <w:t xml:space="preserve">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 xml:space="preserve">374.181,79 </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 xml:space="preserve">201.569,45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554.695,31</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1.248.295,33</w:t>
            </w:r>
          </w:p>
        </w:tc>
      </w:tr>
      <w:tr w:rsidR="00EE6F6E" w:rsidRPr="00A00D4F" w:rsidTr="00D70E62">
        <w:trPr>
          <w:trHeight w:val="401"/>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Emi</w:t>
            </w:r>
            <w:r w:rsidR="00395F47">
              <w:rPr>
                <w:rFonts w:ascii="Times New Roman" w:eastAsia="Times New Roman" w:hAnsi="Times New Roman"/>
                <w:color w:val="000000"/>
                <w:sz w:val="16"/>
                <w:szCs w:val="16"/>
                <w:lang w:val="ca-ES" w:eastAsia="es-ES"/>
              </w:rPr>
              <w:t>s</w:t>
            </w:r>
            <w:r w:rsidRPr="00A00D4F">
              <w:rPr>
                <w:rFonts w:ascii="Times New Roman" w:eastAsia="Times New Roman" w:hAnsi="Times New Roman"/>
                <w:color w:val="000000"/>
                <w:sz w:val="16"/>
                <w:szCs w:val="16"/>
                <w:lang w:val="ca-ES" w:eastAsia="es-ES"/>
              </w:rPr>
              <w:t>sió d</w:t>
            </w:r>
            <w:r w:rsidR="00395F47">
              <w:rPr>
                <w:rFonts w:ascii="Times New Roman" w:eastAsia="Times New Roman" w:hAnsi="Times New Roman"/>
                <w:color w:val="000000"/>
                <w:sz w:val="16"/>
                <w:szCs w:val="16"/>
                <w:lang w:val="ca-ES" w:eastAsia="es-ES"/>
              </w:rPr>
              <w:t>’</w:t>
            </w:r>
            <w:r w:rsidRPr="00A00D4F">
              <w:rPr>
                <w:rFonts w:ascii="Times New Roman" w:eastAsia="Times New Roman" w:hAnsi="Times New Roman"/>
                <w:color w:val="000000"/>
                <w:sz w:val="16"/>
                <w:szCs w:val="16"/>
                <w:lang w:val="ca-ES" w:eastAsia="es-ES"/>
              </w:rPr>
              <w:t xml:space="preserve">instruments de patrimoni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317.089,02</w:t>
            </w:r>
            <w:r>
              <w:rPr>
                <w:rFonts w:ascii="Times New Roman" w:eastAsia="Times New Roman" w:hAnsi="Times New Roman"/>
                <w:color w:val="000000"/>
                <w:sz w:val="16"/>
                <w:szCs w:val="16"/>
                <w:lang w:val="ca-ES" w:eastAsia="es-ES"/>
              </w:rPr>
              <w:t xml:space="preserve"> </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461.755,81</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607.997,62</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1.714.513,03</w:t>
            </w:r>
          </w:p>
        </w:tc>
      </w:tr>
      <w:tr w:rsidR="00EE6F6E" w:rsidRPr="00A00D4F" w:rsidTr="00D70E62">
        <w:trPr>
          <w:trHeight w:val="42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hanging="231"/>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w:t>
            </w:r>
            <w:r w:rsidR="00395F47">
              <w:rPr>
                <w:rFonts w:ascii="Times New Roman" w:eastAsia="Times New Roman" w:hAnsi="Times New Roman"/>
                <w:color w:val="000000"/>
                <w:sz w:val="16"/>
                <w:szCs w:val="16"/>
                <w:lang w:val="ca-ES" w:eastAsia="es-ES"/>
              </w:rPr>
              <w:t>Alienació</w:t>
            </w:r>
            <w:r w:rsidRPr="00A00D4F">
              <w:rPr>
                <w:rFonts w:ascii="Times New Roman" w:eastAsia="Times New Roman" w:hAnsi="Times New Roman"/>
                <w:color w:val="000000"/>
                <w:sz w:val="16"/>
                <w:szCs w:val="16"/>
                <w:lang w:val="ca-ES" w:eastAsia="es-ES"/>
              </w:rPr>
              <w:t xml:space="preserve"> d</w:t>
            </w:r>
            <w:r w:rsidR="00395F47">
              <w:rPr>
                <w:rFonts w:ascii="Times New Roman" w:eastAsia="Times New Roman" w:hAnsi="Times New Roman"/>
                <w:color w:val="000000"/>
                <w:sz w:val="16"/>
                <w:szCs w:val="16"/>
                <w:lang w:val="ca-ES" w:eastAsia="es-ES"/>
              </w:rPr>
              <w:t>’</w:t>
            </w:r>
            <w:r w:rsidRPr="00A00D4F">
              <w:rPr>
                <w:rFonts w:ascii="Times New Roman" w:eastAsia="Times New Roman" w:hAnsi="Times New Roman"/>
                <w:color w:val="000000"/>
                <w:sz w:val="16"/>
                <w:szCs w:val="16"/>
                <w:lang w:val="ca-ES" w:eastAsia="es-ES"/>
              </w:rPr>
              <w:t>instruments de patrimoni de la socie</w:t>
            </w:r>
            <w:r w:rsidR="00395F47">
              <w:rPr>
                <w:rFonts w:ascii="Times New Roman" w:eastAsia="Times New Roman" w:hAnsi="Times New Roman"/>
                <w:color w:val="000000"/>
                <w:sz w:val="16"/>
                <w:szCs w:val="16"/>
                <w:lang w:val="ca-ES" w:eastAsia="es-ES"/>
              </w:rPr>
              <w:t>tat</w:t>
            </w:r>
            <w:r w:rsidRPr="00A00D4F">
              <w:rPr>
                <w:rFonts w:ascii="Times New Roman" w:eastAsia="Times New Roman" w:hAnsi="Times New Roman"/>
                <w:color w:val="000000"/>
                <w:sz w:val="16"/>
                <w:szCs w:val="16"/>
                <w:lang w:val="ca-ES" w:eastAsia="es-ES"/>
              </w:rPr>
              <w:t xml:space="preserve"> dominant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56.740,31</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48.048,72</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1.123.298,24</w:t>
            </w:r>
            <w:r>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A00D4F" w:rsidTr="00D70E62">
        <w:trPr>
          <w:trHeight w:val="55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Adquisició de participacion</w:t>
            </w:r>
            <w:r w:rsidR="00395F47">
              <w:rPr>
                <w:rFonts w:ascii="Times New Roman" w:eastAsia="Times New Roman" w:hAnsi="Times New Roman"/>
                <w:color w:val="000000"/>
                <w:sz w:val="16"/>
                <w:szCs w:val="16"/>
                <w:lang w:val="ca-ES" w:eastAsia="es-ES"/>
              </w:rPr>
              <w:t>s de socis extern</w:t>
            </w:r>
            <w:r w:rsidRPr="00A00D4F">
              <w:rPr>
                <w:rFonts w:ascii="Times New Roman" w:eastAsia="Times New Roman" w:hAnsi="Times New Roman"/>
                <w:color w:val="000000"/>
                <w:sz w:val="16"/>
                <w:szCs w:val="16"/>
                <w:lang w:val="ca-ES" w:eastAsia="es-ES"/>
              </w:rPr>
              <w:t xml:space="preserve">s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748.011,12</w:t>
            </w:r>
            <w:r w:rsidR="00BA0742">
              <w:rPr>
                <w:rFonts w:ascii="Times New Roman" w:eastAsia="Times New Roman" w:hAnsi="Times New Roman"/>
                <w:color w:val="000000"/>
                <w:sz w:val="16"/>
                <w:szCs w:val="16"/>
                <w:lang w:val="ca-ES" w:eastAsia="es-ES"/>
              </w:rPr>
              <w:t xml:space="preserve"> </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212.137,64</w:t>
            </w:r>
            <w:r w:rsidR="00BA0742">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1.176.600,55</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466.217,70</w:t>
            </w:r>
            <w:r w:rsidR="00BA0742">
              <w:rPr>
                <w:rFonts w:ascii="Times New Roman" w:eastAsia="Times New Roman" w:hAnsi="Times New Roman"/>
                <w:color w:val="000000"/>
                <w:sz w:val="16"/>
                <w:szCs w:val="16"/>
                <w:lang w:val="ca-ES" w:eastAsia="es-ES"/>
              </w:rPr>
              <w:t xml:space="preserve"> </w:t>
            </w:r>
          </w:p>
        </w:tc>
      </w:tr>
      <w:tr w:rsidR="00EE6F6E" w:rsidRPr="00A00D4F" w:rsidTr="00D70E62">
        <w:trPr>
          <w:trHeight w:val="72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hanging="231"/>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10) Cobr</w:t>
            </w:r>
            <w:r w:rsidR="00395F47">
              <w:rPr>
                <w:rFonts w:ascii="Times New Roman" w:eastAsia="Times New Roman" w:hAnsi="Times New Roman"/>
                <w:color w:val="000000"/>
                <w:sz w:val="16"/>
                <w:szCs w:val="16"/>
                <w:lang w:val="ca-ES" w:eastAsia="es-ES"/>
              </w:rPr>
              <w:t>ament</w:t>
            </w:r>
            <w:r w:rsidRPr="00A00D4F">
              <w:rPr>
                <w:rFonts w:ascii="Times New Roman" w:eastAsia="Times New Roman" w:hAnsi="Times New Roman"/>
                <w:color w:val="000000"/>
                <w:sz w:val="16"/>
                <w:szCs w:val="16"/>
                <w:lang w:val="ca-ES" w:eastAsia="es-ES"/>
              </w:rPr>
              <w:t xml:space="preserve">s </w:t>
            </w:r>
            <w:r w:rsidR="00395F47">
              <w:rPr>
                <w:rFonts w:ascii="Times New Roman" w:eastAsia="Times New Roman" w:hAnsi="Times New Roman"/>
                <w:color w:val="000000"/>
                <w:sz w:val="16"/>
                <w:szCs w:val="16"/>
                <w:lang w:val="ca-ES" w:eastAsia="es-ES"/>
              </w:rPr>
              <w:t>i</w:t>
            </w:r>
            <w:r w:rsidRPr="00A00D4F">
              <w:rPr>
                <w:rFonts w:ascii="Times New Roman" w:eastAsia="Times New Roman" w:hAnsi="Times New Roman"/>
                <w:color w:val="000000"/>
                <w:sz w:val="16"/>
                <w:szCs w:val="16"/>
                <w:lang w:val="ca-ES" w:eastAsia="es-ES"/>
              </w:rPr>
              <w:t xml:space="preserve"> pag</w:t>
            </w:r>
            <w:r w:rsidR="00395F47">
              <w:rPr>
                <w:rFonts w:ascii="Times New Roman" w:eastAsia="Times New Roman" w:hAnsi="Times New Roman"/>
                <w:color w:val="000000"/>
                <w:sz w:val="16"/>
                <w:szCs w:val="16"/>
                <w:lang w:val="ca-ES" w:eastAsia="es-ES"/>
              </w:rPr>
              <w:t>ament</w:t>
            </w:r>
            <w:r w:rsidRPr="00A00D4F">
              <w:rPr>
                <w:rFonts w:ascii="Times New Roman" w:eastAsia="Times New Roman" w:hAnsi="Times New Roman"/>
                <w:color w:val="000000"/>
                <w:sz w:val="16"/>
                <w:szCs w:val="16"/>
                <w:lang w:val="ca-ES" w:eastAsia="es-ES"/>
              </w:rPr>
              <w:t>s p</w:t>
            </w:r>
            <w:r w:rsidR="00395F47">
              <w:rPr>
                <w:rFonts w:ascii="Times New Roman" w:eastAsia="Times New Roman" w:hAnsi="Times New Roman"/>
                <w:color w:val="000000"/>
                <w:sz w:val="16"/>
                <w:szCs w:val="16"/>
                <w:lang w:val="ca-ES" w:eastAsia="es-ES"/>
              </w:rPr>
              <w:t>e</w:t>
            </w:r>
            <w:r w:rsidRPr="00A00D4F">
              <w:rPr>
                <w:rFonts w:ascii="Times New Roman" w:eastAsia="Times New Roman" w:hAnsi="Times New Roman"/>
                <w:color w:val="000000"/>
                <w:sz w:val="16"/>
                <w:szCs w:val="16"/>
                <w:lang w:val="ca-ES" w:eastAsia="es-ES"/>
              </w:rPr>
              <w:t>r instruments de pa</w:t>
            </w:r>
            <w:r w:rsidR="00395F47">
              <w:rPr>
                <w:rFonts w:ascii="Times New Roman" w:eastAsia="Times New Roman" w:hAnsi="Times New Roman"/>
                <w:color w:val="000000"/>
                <w:sz w:val="16"/>
                <w:szCs w:val="16"/>
                <w:lang w:val="ca-ES" w:eastAsia="es-ES"/>
              </w:rPr>
              <w:t>s</w:t>
            </w:r>
            <w:r w:rsidRPr="00A00D4F">
              <w:rPr>
                <w:rFonts w:ascii="Times New Roman" w:eastAsia="Times New Roman" w:hAnsi="Times New Roman"/>
                <w:color w:val="000000"/>
                <w:sz w:val="16"/>
                <w:szCs w:val="16"/>
                <w:lang w:val="ca-ES" w:eastAsia="es-ES"/>
              </w:rPr>
              <w:t>si</w:t>
            </w:r>
            <w:r w:rsidR="00395F47">
              <w:rPr>
                <w:rFonts w:ascii="Times New Roman" w:eastAsia="Times New Roman" w:hAnsi="Times New Roman"/>
                <w:color w:val="000000"/>
                <w:sz w:val="16"/>
                <w:szCs w:val="16"/>
                <w:lang w:val="ca-ES" w:eastAsia="es-ES"/>
              </w:rPr>
              <w:t>u financ</w:t>
            </w:r>
            <w:r w:rsidRPr="00A00D4F">
              <w:rPr>
                <w:rFonts w:ascii="Times New Roman" w:eastAsia="Times New Roman" w:hAnsi="Times New Roman"/>
                <w:color w:val="000000"/>
                <w:sz w:val="16"/>
                <w:szCs w:val="16"/>
                <w:lang w:val="ca-ES" w:eastAsia="es-ES"/>
              </w:rPr>
              <w:t xml:space="preserve">er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2.163.824,50</w:t>
            </w:r>
            <w:r w:rsidR="00BA0742">
              <w:rPr>
                <w:rFonts w:ascii="Times New Roman" w:eastAsia="Times New Roman" w:hAnsi="Times New Roman"/>
                <w:color w:val="000000"/>
                <w:sz w:val="16"/>
                <w:szCs w:val="16"/>
                <w:lang w:val="ca-ES" w:eastAsia="es-ES"/>
              </w:rPr>
              <w:t xml:space="preserve"> </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1.918.003,25</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3.568.397,04</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1.747.765,85</w:t>
            </w:r>
          </w:p>
        </w:tc>
      </w:tr>
      <w:tr w:rsidR="00EE6F6E" w:rsidRPr="00A00D4F" w:rsidTr="00D70E62">
        <w:trPr>
          <w:trHeight w:val="30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a)</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Emi</w:t>
            </w:r>
            <w:r w:rsidR="00395F47">
              <w:rPr>
                <w:rFonts w:ascii="Times New Roman" w:eastAsia="Times New Roman" w:hAnsi="Times New Roman"/>
                <w:color w:val="000000"/>
                <w:sz w:val="16"/>
                <w:szCs w:val="16"/>
                <w:lang w:val="ca-ES" w:eastAsia="es-ES"/>
              </w:rPr>
              <w:t>s</w:t>
            </w:r>
            <w:r w:rsidRPr="00A00D4F">
              <w:rPr>
                <w:rFonts w:ascii="Times New Roman" w:eastAsia="Times New Roman" w:hAnsi="Times New Roman"/>
                <w:color w:val="000000"/>
                <w:sz w:val="16"/>
                <w:szCs w:val="16"/>
                <w:lang w:val="ca-ES" w:eastAsia="es-ES"/>
              </w:rPr>
              <w:t xml:space="preserve">sió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1.779.876,52</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1.702.663,34</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14.189.38</w:t>
            </w:r>
            <w:r w:rsidR="0030072B">
              <w:rPr>
                <w:rFonts w:ascii="Times New Roman" w:eastAsia="Times New Roman" w:hAnsi="Times New Roman"/>
                <w:color w:val="000000"/>
                <w:sz w:val="16"/>
                <w:szCs w:val="16"/>
                <w:lang w:val="ca-ES" w:eastAsia="es-ES"/>
              </w:rPr>
              <w:t>1,13</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11.581.567,27</w:t>
            </w:r>
          </w:p>
        </w:tc>
      </w:tr>
      <w:tr w:rsidR="00EE6F6E" w:rsidRPr="00A00D4F" w:rsidTr="00D70E62">
        <w:trPr>
          <w:trHeight w:val="304"/>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Obligacions </w:t>
            </w:r>
            <w:r w:rsidR="00395F47">
              <w:rPr>
                <w:rFonts w:ascii="Times New Roman" w:eastAsia="Times New Roman" w:hAnsi="Times New Roman"/>
                <w:color w:val="000000"/>
                <w:sz w:val="16"/>
                <w:szCs w:val="16"/>
                <w:lang w:val="ca-ES" w:eastAsia="es-ES"/>
              </w:rPr>
              <w:t>i</w:t>
            </w:r>
            <w:r w:rsidRPr="00A00D4F">
              <w:rPr>
                <w:rFonts w:ascii="Times New Roman" w:eastAsia="Times New Roman" w:hAnsi="Times New Roman"/>
                <w:color w:val="000000"/>
                <w:sz w:val="16"/>
                <w:szCs w:val="16"/>
                <w:lang w:val="ca-ES" w:eastAsia="es-ES"/>
              </w:rPr>
              <w:t xml:space="preserve"> </w:t>
            </w:r>
            <w:r w:rsidR="00395F47">
              <w:rPr>
                <w:rFonts w:ascii="Times New Roman" w:eastAsia="Times New Roman" w:hAnsi="Times New Roman"/>
                <w:color w:val="000000"/>
                <w:sz w:val="16"/>
                <w:szCs w:val="16"/>
                <w:lang w:val="ca-ES" w:eastAsia="es-ES"/>
              </w:rPr>
              <w:t>altre</w:t>
            </w:r>
            <w:r w:rsidRPr="00A00D4F">
              <w:rPr>
                <w:rFonts w:ascii="Times New Roman" w:eastAsia="Times New Roman" w:hAnsi="Times New Roman"/>
                <w:color w:val="000000"/>
                <w:sz w:val="16"/>
                <w:szCs w:val="16"/>
                <w:lang w:val="ca-ES" w:eastAsia="es-ES"/>
              </w:rPr>
              <w:t>s va</w:t>
            </w:r>
            <w:r w:rsidR="00395F47">
              <w:rPr>
                <w:rFonts w:ascii="Times New Roman" w:eastAsia="Times New Roman" w:hAnsi="Times New Roman"/>
                <w:color w:val="000000"/>
                <w:sz w:val="16"/>
                <w:szCs w:val="16"/>
                <w:lang w:val="ca-ES" w:eastAsia="es-ES"/>
              </w:rPr>
              <w:t>lor</w:t>
            </w:r>
            <w:r w:rsidRPr="00A00D4F">
              <w:rPr>
                <w:rFonts w:ascii="Times New Roman" w:eastAsia="Times New Roman" w:hAnsi="Times New Roman"/>
                <w:color w:val="000000"/>
                <w:sz w:val="16"/>
                <w:szCs w:val="16"/>
                <w:lang w:val="ca-ES" w:eastAsia="es-ES"/>
              </w:rPr>
              <w:t xml:space="preserve">s negociables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1.797.062,81</w:t>
            </w:r>
            <w:r>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3.407.174,25</w:t>
            </w:r>
            <w:r>
              <w:rPr>
                <w:rFonts w:ascii="Times New Roman" w:eastAsia="Times New Roman" w:hAnsi="Times New Roman"/>
                <w:color w:val="000000"/>
                <w:sz w:val="16"/>
                <w:szCs w:val="16"/>
                <w:lang w:val="ca-ES" w:eastAsia="es-ES"/>
              </w:rPr>
              <w:t xml:space="preserve"> </w:t>
            </w:r>
          </w:p>
        </w:tc>
      </w:tr>
      <w:tr w:rsidR="00EE6F6E" w:rsidRPr="00A00D4F" w:rsidTr="00D70E62">
        <w:trPr>
          <w:trHeight w:val="352"/>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Deu</w:t>
            </w:r>
            <w:r w:rsidR="00E36980">
              <w:rPr>
                <w:rFonts w:ascii="Times New Roman" w:eastAsia="Times New Roman" w:hAnsi="Times New Roman"/>
                <w:color w:val="000000"/>
                <w:sz w:val="16"/>
                <w:szCs w:val="16"/>
                <w:lang w:val="ca-ES" w:eastAsia="es-ES"/>
              </w:rPr>
              <w:t>te</w:t>
            </w:r>
            <w:r w:rsidRPr="00A00D4F">
              <w:rPr>
                <w:rFonts w:ascii="Times New Roman" w:eastAsia="Times New Roman" w:hAnsi="Times New Roman"/>
                <w:color w:val="000000"/>
                <w:sz w:val="16"/>
                <w:szCs w:val="16"/>
                <w:lang w:val="ca-ES" w:eastAsia="es-ES"/>
              </w:rPr>
              <w:t xml:space="preserve">s </w:t>
            </w:r>
            <w:r w:rsidR="00E36980">
              <w:rPr>
                <w:rFonts w:ascii="Times New Roman" w:eastAsia="Times New Roman" w:hAnsi="Times New Roman"/>
                <w:color w:val="000000"/>
                <w:sz w:val="16"/>
                <w:szCs w:val="16"/>
                <w:lang w:val="ca-ES" w:eastAsia="es-ES"/>
              </w:rPr>
              <w:t>amb entitats de crèdit</w:t>
            </w:r>
            <w:r w:rsidRPr="00A00D4F">
              <w:rPr>
                <w:rFonts w:ascii="Times New Roman" w:eastAsia="Times New Roman" w:hAnsi="Times New Roman"/>
                <w:color w:val="000000"/>
                <w:sz w:val="16"/>
                <w:szCs w:val="16"/>
                <w:lang w:val="ca-ES" w:eastAsia="es-ES"/>
              </w:rPr>
              <w:t xml:space="preserve">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804.391,32</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1.481.567,60</w:t>
            </w:r>
            <w:r>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11.089.845,82</w:t>
            </w:r>
            <w:r>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8.174.393,02</w:t>
            </w:r>
            <w:r>
              <w:rPr>
                <w:rFonts w:ascii="Times New Roman" w:eastAsia="Times New Roman" w:hAnsi="Times New Roman"/>
                <w:color w:val="000000"/>
                <w:sz w:val="16"/>
                <w:szCs w:val="16"/>
                <w:lang w:val="ca-ES" w:eastAsia="es-ES"/>
              </w:rPr>
              <w:t xml:space="preserve"> </w:t>
            </w:r>
          </w:p>
        </w:tc>
      </w:tr>
      <w:tr w:rsidR="00EE6F6E" w:rsidRPr="00A00D4F" w:rsidTr="00D70E62">
        <w:trPr>
          <w:trHeight w:val="30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w:t>
            </w:r>
            <w:r w:rsidR="00E36980">
              <w:rPr>
                <w:rFonts w:ascii="Times New Roman" w:eastAsia="Times New Roman" w:hAnsi="Times New Roman"/>
                <w:color w:val="000000"/>
                <w:sz w:val="16"/>
                <w:szCs w:val="16"/>
                <w:lang w:val="ca-ES" w:eastAsia="es-ES"/>
              </w:rPr>
              <w:t>Altres deute</w:t>
            </w:r>
            <w:r w:rsidRPr="00A00D4F">
              <w:rPr>
                <w:rFonts w:ascii="Times New Roman" w:eastAsia="Times New Roman" w:hAnsi="Times New Roman"/>
                <w:color w:val="000000"/>
                <w:sz w:val="16"/>
                <w:szCs w:val="16"/>
                <w:lang w:val="ca-ES" w:eastAsia="es-ES"/>
              </w:rPr>
              <w:t xml:space="preserve">s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975.485,20</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221.095,74</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1.303.472,50</w:t>
            </w:r>
            <w:r>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A00D4F"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0B6018" w:rsidRDefault="00EE6F6E" w:rsidP="00D70E62">
            <w:pPr>
              <w:spacing w:after="0" w:line="240" w:lineRule="exact"/>
              <w:ind w:left="284"/>
              <w:rPr>
                <w:rFonts w:ascii="Times New Roman" w:eastAsia="Times New Roman" w:hAnsi="Times New Roman"/>
                <w:color w:val="000000"/>
                <w:sz w:val="16"/>
                <w:szCs w:val="16"/>
                <w:lang w:val="ca-ES" w:eastAsia="es-ES"/>
              </w:rPr>
            </w:pPr>
            <w:r w:rsidRPr="000B6018">
              <w:rPr>
                <w:rFonts w:ascii="Times New Roman" w:eastAsia="Times New Roman" w:hAnsi="Times New Roman"/>
                <w:color w:val="000000"/>
                <w:sz w:val="16"/>
                <w:szCs w:val="16"/>
                <w:lang w:val="ca-ES" w:eastAsia="es-ES"/>
              </w:rPr>
              <w:t>b)</w:t>
            </w:r>
            <w:r w:rsidR="00BA0742" w:rsidRPr="000B6018">
              <w:rPr>
                <w:rFonts w:ascii="Times New Roman" w:eastAsia="Times New Roman" w:hAnsi="Times New Roman"/>
                <w:color w:val="000000"/>
                <w:sz w:val="16"/>
                <w:szCs w:val="16"/>
                <w:lang w:val="ca-ES" w:eastAsia="es-ES"/>
              </w:rPr>
              <w:t xml:space="preserve"> </w:t>
            </w:r>
            <w:r w:rsidRPr="000B6018">
              <w:rPr>
                <w:rFonts w:ascii="Times New Roman" w:eastAsia="Times New Roman" w:hAnsi="Times New Roman"/>
                <w:color w:val="000000"/>
                <w:sz w:val="16"/>
                <w:szCs w:val="16"/>
                <w:lang w:val="ca-ES" w:eastAsia="es-ES"/>
              </w:rPr>
              <w:t>Devolució</w:t>
            </w:r>
            <w:r w:rsidR="00E36980" w:rsidRPr="000B6018">
              <w:rPr>
                <w:rFonts w:ascii="Times New Roman" w:eastAsia="Times New Roman" w:hAnsi="Times New Roman"/>
                <w:color w:val="000000"/>
                <w:sz w:val="16"/>
                <w:szCs w:val="16"/>
                <w:lang w:val="ca-ES" w:eastAsia="es-ES"/>
              </w:rPr>
              <w:t xml:space="preserve"> i</w:t>
            </w:r>
            <w:r w:rsidRPr="000B6018">
              <w:rPr>
                <w:rFonts w:ascii="Times New Roman" w:eastAsia="Times New Roman" w:hAnsi="Times New Roman"/>
                <w:color w:val="000000"/>
                <w:sz w:val="16"/>
                <w:szCs w:val="16"/>
                <w:lang w:val="ca-ES" w:eastAsia="es-ES"/>
              </w:rPr>
              <w:t xml:space="preserve"> amorti</w:t>
            </w:r>
            <w:r w:rsidR="00E36980" w:rsidRPr="000B6018">
              <w:rPr>
                <w:rFonts w:ascii="Times New Roman" w:eastAsia="Times New Roman" w:hAnsi="Times New Roman"/>
                <w:color w:val="000000"/>
                <w:sz w:val="16"/>
                <w:szCs w:val="16"/>
                <w:lang w:val="ca-ES" w:eastAsia="es-ES"/>
              </w:rPr>
              <w:t>t</w:t>
            </w:r>
            <w:r w:rsidR="000B6018" w:rsidRPr="000B6018">
              <w:rPr>
                <w:rFonts w:ascii="Times New Roman" w:eastAsia="Times New Roman" w:hAnsi="Times New Roman"/>
                <w:color w:val="000000"/>
                <w:sz w:val="16"/>
                <w:szCs w:val="16"/>
                <w:lang w:val="ca-ES" w:eastAsia="es-ES"/>
              </w:rPr>
              <w:t xml:space="preserve">zació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3.943.701,02</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3.620</w:t>
            </w:r>
            <w:r w:rsidR="0030072B">
              <w:rPr>
                <w:rFonts w:ascii="Times New Roman" w:eastAsia="Times New Roman" w:hAnsi="Times New Roman"/>
                <w:color w:val="000000"/>
                <w:sz w:val="16"/>
                <w:szCs w:val="16"/>
                <w:lang w:val="ca-ES" w:eastAsia="es-ES"/>
              </w:rPr>
              <w:t>.666,59</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10.620.984,09</w:t>
            </w:r>
            <w:r>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9.833.801,42</w:t>
            </w:r>
            <w:r>
              <w:rPr>
                <w:rFonts w:ascii="Times New Roman" w:eastAsia="Times New Roman" w:hAnsi="Times New Roman"/>
                <w:color w:val="000000"/>
                <w:sz w:val="16"/>
                <w:szCs w:val="16"/>
                <w:lang w:val="ca-ES" w:eastAsia="es-ES"/>
              </w:rPr>
              <w:t xml:space="preserve"> </w:t>
            </w:r>
          </w:p>
        </w:tc>
      </w:tr>
      <w:tr w:rsidR="00EE6F6E" w:rsidRPr="00A00D4F" w:rsidTr="00D70E62">
        <w:trPr>
          <w:trHeight w:val="354"/>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Obligacions </w:t>
            </w:r>
            <w:r w:rsidR="00E36980">
              <w:rPr>
                <w:rFonts w:ascii="Times New Roman" w:eastAsia="Times New Roman" w:hAnsi="Times New Roman"/>
                <w:color w:val="000000"/>
                <w:sz w:val="16"/>
                <w:szCs w:val="16"/>
                <w:lang w:val="ca-ES" w:eastAsia="es-ES"/>
              </w:rPr>
              <w:t>i</w:t>
            </w:r>
            <w:r w:rsidRPr="00A00D4F">
              <w:rPr>
                <w:rFonts w:ascii="Times New Roman" w:eastAsia="Times New Roman" w:hAnsi="Times New Roman"/>
                <w:color w:val="000000"/>
                <w:sz w:val="16"/>
                <w:szCs w:val="16"/>
                <w:lang w:val="ca-ES" w:eastAsia="es-ES"/>
              </w:rPr>
              <w:t xml:space="preserve"> </w:t>
            </w:r>
            <w:r w:rsidR="00E36980">
              <w:rPr>
                <w:rFonts w:ascii="Times New Roman" w:eastAsia="Times New Roman" w:hAnsi="Times New Roman"/>
                <w:color w:val="000000"/>
                <w:sz w:val="16"/>
                <w:szCs w:val="16"/>
                <w:lang w:val="ca-ES" w:eastAsia="es-ES"/>
              </w:rPr>
              <w:t>altre</w:t>
            </w:r>
            <w:r w:rsidRPr="00A00D4F">
              <w:rPr>
                <w:rFonts w:ascii="Times New Roman" w:eastAsia="Times New Roman" w:hAnsi="Times New Roman"/>
                <w:color w:val="000000"/>
                <w:sz w:val="16"/>
                <w:szCs w:val="16"/>
                <w:lang w:val="ca-ES" w:eastAsia="es-ES"/>
              </w:rPr>
              <w:t xml:space="preserve">s valors negociables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167.000,00</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292.000,00</w:t>
            </w:r>
          </w:p>
        </w:tc>
      </w:tr>
      <w:tr w:rsidR="00EE6F6E" w:rsidRPr="00A00D4F" w:rsidTr="00D70E62">
        <w:trPr>
          <w:trHeight w:val="401"/>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Deu</w:t>
            </w:r>
            <w:r w:rsidR="00E36980">
              <w:rPr>
                <w:rFonts w:ascii="Times New Roman" w:eastAsia="Times New Roman" w:hAnsi="Times New Roman"/>
                <w:color w:val="000000"/>
                <w:sz w:val="16"/>
                <w:szCs w:val="16"/>
                <w:lang w:val="ca-ES" w:eastAsia="es-ES"/>
              </w:rPr>
              <w:t>te</w:t>
            </w:r>
            <w:r w:rsidRPr="00A00D4F">
              <w:rPr>
                <w:rFonts w:ascii="Times New Roman" w:eastAsia="Times New Roman" w:hAnsi="Times New Roman"/>
                <w:color w:val="000000"/>
                <w:sz w:val="16"/>
                <w:szCs w:val="16"/>
                <w:lang w:val="ca-ES" w:eastAsia="es-ES"/>
              </w:rPr>
              <w:t xml:space="preserve">s </w:t>
            </w:r>
            <w:r w:rsidR="00E36980">
              <w:rPr>
                <w:rFonts w:ascii="Times New Roman" w:eastAsia="Times New Roman" w:hAnsi="Times New Roman"/>
                <w:color w:val="000000"/>
                <w:sz w:val="16"/>
                <w:szCs w:val="16"/>
                <w:lang w:val="ca-ES" w:eastAsia="es-ES"/>
              </w:rPr>
              <w:t>amb entit</w:t>
            </w:r>
            <w:r w:rsidRPr="00A00D4F">
              <w:rPr>
                <w:rFonts w:ascii="Times New Roman" w:eastAsia="Times New Roman" w:hAnsi="Times New Roman"/>
                <w:color w:val="000000"/>
                <w:sz w:val="16"/>
                <w:szCs w:val="16"/>
                <w:lang w:val="ca-ES" w:eastAsia="es-ES"/>
              </w:rPr>
              <w:t>a</w:t>
            </w:r>
            <w:r w:rsidR="00E36980">
              <w:rPr>
                <w:rFonts w:ascii="Times New Roman" w:eastAsia="Times New Roman" w:hAnsi="Times New Roman"/>
                <w:color w:val="000000"/>
                <w:sz w:val="16"/>
                <w:szCs w:val="16"/>
                <w:lang w:val="ca-ES" w:eastAsia="es-ES"/>
              </w:rPr>
              <w:t>t</w:t>
            </w:r>
            <w:r w:rsidRPr="00A00D4F">
              <w:rPr>
                <w:rFonts w:ascii="Times New Roman" w:eastAsia="Times New Roman" w:hAnsi="Times New Roman"/>
                <w:color w:val="000000"/>
                <w:sz w:val="16"/>
                <w:szCs w:val="16"/>
                <w:lang w:val="ca-ES" w:eastAsia="es-ES"/>
              </w:rPr>
              <w:t>s de cr</w:t>
            </w:r>
            <w:r w:rsidR="00E36980">
              <w:rPr>
                <w:rFonts w:ascii="Times New Roman" w:eastAsia="Times New Roman" w:hAnsi="Times New Roman"/>
                <w:color w:val="000000"/>
                <w:sz w:val="16"/>
                <w:szCs w:val="16"/>
                <w:lang w:val="ca-ES" w:eastAsia="es-ES"/>
              </w:rPr>
              <w:t>è</w:t>
            </w:r>
            <w:r w:rsidRPr="00A00D4F">
              <w:rPr>
                <w:rFonts w:ascii="Times New Roman" w:eastAsia="Times New Roman" w:hAnsi="Times New Roman"/>
                <w:color w:val="000000"/>
                <w:sz w:val="16"/>
                <w:szCs w:val="16"/>
                <w:lang w:val="ca-ES" w:eastAsia="es-ES"/>
              </w:rPr>
              <w:t xml:space="preserve">dit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2.609.699,15</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1.915.753,70</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8.603.760,63</w:t>
            </w:r>
            <w:r>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8.405</w:t>
            </w:r>
            <w:r w:rsidR="0030072B">
              <w:rPr>
                <w:rFonts w:ascii="Times New Roman" w:eastAsia="Times New Roman" w:hAnsi="Times New Roman"/>
                <w:color w:val="000000"/>
                <w:sz w:val="16"/>
                <w:szCs w:val="16"/>
                <w:lang w:val="ca-ES" w:eastAsia="es-ES"/>
              </w:rPr>
              <w:t>.113,21</w:t>
            </w:r>
          </w:p>
        </w:tc>
      </w:tr>
      <w:tr w:rsidR="00EE6F6E" w:rsidRPr="00A00D4F" w:rsidTr="00D70E62">
        <w:trPr>
          <w:trHeight w:val="30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xml:space="preserve">(-) </w:t>
            </w:r>
            <w:r w:rsidR="00E36980">
              <w:rPr>
                <w:rFonts w:ascii="Times New Roman" w:eastAsia="Times New Roman" w:hAnsi="Times New Roman"/>
                <w:color w:val="000000"/>
                <w:sz w:val="16"/>
                <w:szCs w:val="16"/>
                <w:lang w:val="ca-ES" w:eastAsia="es-ES"/>
              </w:rPr>
              <w:t>Altres</w:t>
            </w:r>
            <w:r w:rsidRPr="00A00D4F">
              <w:rPr>
                <w:rFonts w:ascii="Times New Roman" w:eastAsia="Times New Roman" w:hAnsi="Times New Roman"/>
                <w:color w:val="000000"/>
                <w:sz w:val="16"/>
                <w:szCs w:val="16"/>
                <w:lang w:val="ca-ES" w:eastAsia="es-ES"/>
              </w:rPr>
              <w:t xml:space="preserve"> deu</w:t>
            </w:r>
            <w:r w:rsidR="00E36980">
              <w:rPr>
                <w:rFonts w:ascii="Times New Roman" w:eastAsia="Times New Roman" w:hAnsi="Times New Roman"/>
                <w:color w:val="000000"/>
                <w:sz w:val="16"/>
                <w:szCs w:val="16"/>
                <w:lang w:val="ca-ES" w:eastAsia="es-ES"/>
              </w:rPr>
              <w:t>te</w:t>
            </w:r>
            <w:r w:rsidRPr="00A00D4F">
              <w:rPr>
                <w:rFonts w:ascii="Times New Roman" w:eastAsia="Times New Roman" w:hAnsi="Times New Roman"/>
                <w:color w:val="000000"/>
                <w:sz w:val="16"/>
                <w:szCs w:val="16"/>
                <w:lang w:val="ca-ES" w:eastAsia="es-ES"/>
              </w:rPr>
              <w:t xml:space="preserve">s </w:t>
            </w:r>
          </w:p>
        </w:tc>
        <w:tc>
          <w:tcPr>
            <w:tcW w:w="1424" w:type="dxa"/>
            <w:tcBorders>
              <w:top w:val="nil"/>
              <w:left w:val="nil"/>
              <w:bottom w:val="single" w:sz="4" w:space="0" w:color="auto"/>
              <w:right w:val="single" w:sz="4" w:space="0" w:color="auto"/>
            </w:tcBorders>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1.334.001,87</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1.704.912,89</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EE6F6E" w:rsidRPr="00A00D4F">
              <w:rPr>
                <w:rFonts w:ascii="Times New Roman" w:eastAsia="Times New Roman" w:hAnsi="Times New Roman"/>
                <w:color w:val="000000"/>
                <w:sz w:val="16"/>
                <w:szCs w:val="16"/>
                <w:lang w:val="ca-ES" w:eastAsia="es-ES"/>
              </w:rPr>
              <w:t>1.850.223,46</w:t>
            </w:r>
            <w:r>
              <w:rPr>
                <w:rFonts w:ascii="Times New Roman" w:eastAsia="Times New Roman" w:hAnsi="Times New Roman"/>
                <w:color w:val="000000"/>
                <w:sz w:val="16"/>
                <w:szCs w:val="16"/>
                <w:lang w:val="ca-ES" w:eastAsia="es-ES"/>
              </w:rPr>
              <w:t xml:space="preserve"> </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1.136.688,21</w:t>
            </w:r>
          </w:p>
        </w:tc>
      </w:tr>
      <w:tr w:rsidR="00EE6F6E" w:rsidRPr="00A00D4F" w:rsidTr="00D70E62">
        <w:trPr>
          <w:trHeight w:val="360"/>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11) Pag</w:t>
            </w:r>
            <w:r w:rsidR="00E36980">
              <w:rPr>
                <w:rFonts w:ascii="Times New Roman" w:eastAsia="Times New Roman" w:hAnsi="Times New Roman"/>
                <w:color w:val="000000"/>
                <w:sz w:val="16"/>
                <w:szCs w:val="16"/>
                <w:lang w:val="ca-ES" w:eastAsia="es-ES"/>
              </w:rPr>
              <w:t>ament</w:t>
            </w:r>
            <w:r w:rsidRPr="00A00D4F">
              <w:rPr>
                <w:rFonts w:ascii="Times New Roman" w:eastAsia="Times New Roman" w:hAnsi="Times New Roman"/>
                <w:color w:val="000000"/>
                <w:sz w:val="16"/>
                <w:szCs w:val="16"/>
                <w:lang w:val="ca-ES" w:eastAsia="es-ES"/>
              </w:rPr>
              <w:t>s p</w:t>
            </w:r>
            <w:r w:rsidR="00E36980">
              <w:rPr>
                <w:rFonts w:ascii="Times New Roman" w:eastAsia="Times New Roman" w:hAnsi="Times New Roman"/>
                <w:color w:val="000000"/>
                <w:sz w:val="16"/>
                <w:szCs w:val="16"/>
                <w:lang w:val="ca-ES" w:eastAsia="es-ES"/>
              </w:rPr>
              <w:t>er dividend</w:t>
            </w:r>
            <w:r w:rsidRPr="00A00D4F">
              <w:rPr>
                <w:rFonts w:ascii="Times New Roman" w:eastAsia="Times New Roman" w:hAnsi="Times New Roman"/>
                <w:color w:val="000000"/>
                <w:sz w:val="16"/>
                <w:szCs w:val="16"/>
                <w:lang w:val="ca-ES" w:eastAsia="es-ES"/>
              </w:rPr>
              <w:t xml:space="preserve">s (-)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554.739,14</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722.839,53</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1.201.160,83</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1.144.465,33</w:t>
            </w:r>
          </w:p>
        </w:tc>
      </w:tr>
      <w:tr w:rsidR="00EE6F6E" w:rsidRPr="00A00D4F" w:rsidTr="00D70E62">
        <w:trPr>
          <w:trHeight w:val="503"/>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36980" w:rsidP="00D70E62">
            <w:pPr>
              <w:spacing w:after="0" w:line="240" w:lineRule="exact"/>
              <w:ind w:left="284" w:hanging="231"/>
              <w:rPr>
                <w:rFonts w:ascii="Times New Roman" w:eastAsia="Times New Roman" w:hAnsi="Times New Roman"/>
                <w:b/>
                <w:bCs/>
                <w:color w:val="000000"/>
                <w:sz w:val="16"/>
                <w:szCs w:val="16"/>
                <w:lang w:val="ca-ES" w:eastAsia="es-ES"/>
              </w:rPr>
            </w:pPr>
            <w:r>
              <w:rPr>
                <w:rFonts w:ascii="Times New Roman" w:eastAsia="Times New Roman" w:hAnsi="Times New Roman"/>
                <w:b/>
                <w:bCs/>
                <w:color w:val="000000"/>
                <w:sz w:val="16"/>
                <w:szCs w:val="16"/>
                <w:lang w:val="ca-ES" w:eastAsia="es-ES"/>
              </w:rPr>
              <w:t>12) Flux</w:t>
            </w:r>
            <w:r w:rsidR="00EE6F6E" w:rsidRPr="00A00D4F">
              <w:rPr>
                <w:rFonts w:ascii="Times New Roman" w:eastAsia="Times New Roman" w:hAnsi="Times New Roman"/>
                <w:b/>
                <w:bCs/>
                <w:color w:val="000000"/>
                <w:sz w:val="16"/>
                <w:szCs w:val="16"/>
                <w:lang w:val="ca-ES" w:eastAsia="es-ES"/>
              </w:rPr>
              <w:t>os d</w:t>
            </w:r>
            <w:r>
              <w:rPr>
                <w:rFonts w:ascii="Times New Roman" w:eastAsia="Times New Roman" w:hAnsi="Times New Roman"/>
                <w:b/>
                <w:bCs/>
                <w:color w:val="000000"/>
                <w:sz w:val="16"/>
                <w:szCs w:val="16"/>
                <w:lang w:val="ca-ES" w:eastAsia="es-ES"/>
              </w:rPr>
              <w:t>’</w:t>
            </w:r>
            <w:r w:rsidR="00EE6F6E" w:rsidRPr="00A00D4F">
              <w:rPr>
                <w:rFonts w:ascii="Times New Roman" w:eastAsia="Times New Roman" w:hAnsi="Times New Roman"/>
                <w:b/>
                <w:bCs/>
                <w:color w:val="000000"/>
                <w:sz w:val="16"/>
                <w:szCs w:val="16"/>
                <w:lang w:val="ca-ES" w:eastAsia="es-ES"/>
              </w:rPr>
              <w:t>efecti</w:t>
            </w:r>
            <w:r>
              <w:rPr>
                <w:rFonts w:ascii="Times New Roman" w:eastAsia="Times New Roman" w:hAnsi="Times New Roman"/>
                <w:b/>
                <w:bCs/>
                <w:color w:val="000000"/>
                <w:sz w:val="16"/>
                <w:szCs w:val="16"/>
                <w:lang w:val="ca-ES" w:eastAsia="es-ES"/>
              </w:rPr>
              <w:t>u de le</w:t>
            </w:r>
            <w:r w:rsidR="00EE6F6E" w:rsidRPr="00A00D4F">
              <w:rPr>
                <w:rFonts w:ascii="Times New Roman" w:eastAsia="Times New Roman" w:hAnsi="Times New Roman"/>
                <w:b/>
                <w:bCs/>
                <w:color w:val="000000"/>
                <w:sz w:val="16"/>
                <w:szCs w:val="16"/>
                <w:lang w:val="ca-ES" w:eastAsia="es-ES"/>
              </w:rPr>
              <w:t>s activi</w:t>
            </w:r>
            <w:r>
              <w:rPr>
                <w:rFonts w:ascii="Times New Roman" w:eastAsia="Times New Roman" w:hAnsi="Times New Roman"/>
                <w:b/>
                <w:bCs/>
                <w:color w:val="000000"/>
                <w:sz w:val="16"/>
                <w:szCs w:val="16"/>
                <w:lang w:val="ca-ES" w:eastAsia="es-ES"/>
              </w:rPr>
              <w:t>tat</w:t>
            </w:r>
            <w:r w:rsidR="00EE6F6E" w:rsidRPr="00A00D4F">
              <w:rPr>
                <w:rFonts w:ascii="Times New Roman" w:eastAsia="Times New Roman" w:hAnsi="Times New Roman"/>
                <w:b/>
                <w:bCs/>
                <w:color w:val="000000"/>
                <w:sz w:val="16"/>
                <w:szCs w:val="16"/>
                <w:lang w:val="ca-ES" w:eastAsia="es-ES"/>
              </w:rPr>
              <w:t>s de finan</w:t>
            </w:r>
            <w:r>
              <w:rPr>
                <w:rFonts w:ascii="Times New Roman" w:eastAsia="Times New Roman" w:hAnsi="Times New Roman"/>
                <w:b/>
                <w:bCs/>
                <w:color w:val="000000"/>
                <w:sz w:val="16"/>
                <w:szCs w:val="16"/>
                <w:lang w:val="ca-ES" w:eastAsia="es-ES"/>
              </w:rPr>
              <w:t>ç</w:t>
            </w:r>
            <w:r w:rsidR="00EE6F6E" w:rsidRPr="00A00D4F">
              <w:rPr>
                <w:rFonts w:ascii="Times New Roman" w:eastAsia="Times New Roman" w:hAnsi="Times New Roman"/>
                <w:b/>
                <w:bCs/>
                <w:color w:val="000000"/>
                <w:sz w:val="16"/>
                <w:szCs w:val="16"/>
                <w:lang w:val="ca-ES" w:eastAsia="es-ES"/>
              </w:rPr>
              <w:t>a</w:t>
            </w:r>
            <w:r>
              <w:rPr>
                <w:rFonts w:ascii="Times New Roman" w:eastAsia="Times New Roman" w:hAnsi="Times New Roman"/>
                <w:b/>
                <w:bCs/>
                <w:color w:val="000000"/>
                <w:sz w:val="16"/>
                <w:szCs w:val="16"/>
                <w:lang w:val="ca-ES" w:eastAsia="es-ES"/>
              </w:rPr>
              <w:t>ment</w:t>
            </w:r>
            <w:r w:rsidR="00EE6F6E" w:rsidRPr="00A00D4F">
              <w:rPr>
                <w:rFonts w:ascii="Times New Roman" w:eastAsia="Times New Roman" w:hAnsi="Times New Roman"/>
                <w:b/>
                <w:bCs/>
                <w:color w:val="000000"/>
                <w:sz w:val="16"/>
                <w:szCs w:val="16"/>
                <w:lang w:val="ca-ES" w:eastAsia="es-ES"/>
              </w:rPr>
              <w:t xml:space="preserve"> (9+10+11)</w:t>
            </w:r>
            <w:r w:rsidR="00BA0742">
              <w:rPr>
                <w:rFonts w:ascii="Times New Roman" w:eastAsia="Times New Roman" w:hAnsi="Times New Roman"/>
                <w:b/>
                <w:bCs/>
                <w:color w:val="000000"/>
                <w:sz w:val="16"/>
                <w:szCs w:val="16"/>
                <w:lang w:val="ca-ES" w:eastAsia="es-ES"/>
              </w:rPr>
              <w:t xml:space="preserve">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3.092.745,43</w:t>
            </w:r>
            <w:r w:rsidR="00BA0742">
              <w:rPr>
                <w:rFonts w:ascii="Times New Roman" w:eastAsia="Times New Roman" w:hAnsi="Times New Roman"/>
                <w:color w:val="000000"/>
                <w:sz w:val="16"/>
                <w:szCs w:val="16"/>
                <w:lang w:val="ca-ES" w:eastAsia="es-ES"/>
              </w:rPr>
              <w:t xml:space="preserve"> </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2.439.273,33</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2.921.931,52</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1.851.595,85</w:t>
            </w:r>
          </w:p>
        </w:tc>
      </w:tr>
      <w:tr w:rsidR="00EE6F6E" w:rsidRPr="00A00D4F" w:rsidTr="00D70E62">
        <w:trPr>
          <w:trHeight w:val="837"/>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hanging="231"/>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D) EFECT</w:t>
            </w:r>
            <w:r w:rsidR="00E36980">
              <w:rPr>
                <w:rFonts w:ascii="Times New Roman" w:eastAsia="Times New Roman" w:hAnsi="Times New Roman"/>
                <w:b/>
                <w:bCs/>
                <w:color w:val="000000"/>
                <w:sz w:val="16"/>
                <w:szCs w:val="16"/>
                <w:lang w:val="ca-ES" w:eastAsia="es-ES"/>
              </w:rPr>
              <w:t>E DE LE</w:t>
            </w:r>
            <w:r w:rsidRPr="00A00D4F">
              <w:rPr>
                <w:rFonts w:ascii="Times New Roman" w:eastAsia="Times New Roman" w:hAnsi="Times New Roman"/>
                <w:b/>
                <w:bCs/>
                <w:color w:val="000000"/>
                <w:sz w:val="16"/>
                <w:szCs w:val="16"/>
                <w:lang w:val="ca-ES" w:eastAsia="es-ES"/>
              </w:rPr>
              <w:t>S VARIACIONS DELS TIP</w:t>
            </w:r>
            <w:r w:rsidR="00E36980">
              <w:rPr>
                <w:rFonts w:ascii="Times New Roman" w:eastAsia="Times New Roman" w:hAnsi="Times New Roman"/>
                <w:b/>
                <w:bCs/>
                <w:color w:val="000000"/>
                <w:sz w:val="16"/>
                <w:szCs w:val="16"/>
                <w:lang w:val="ca-ES" w:eastAsia="es-ES"/>
              </w:rPr>
              <w:t>U</w:t>
            </w:r>
            <w:r w:rsidRPr="00A00D4F">
              <w:rPr>
                <w:rFonts w:ascii="Times New Roman" w:eastAsia="Times New Roman" w:hAnsi="Times New Roman"/>
                <w:b/>
                <w:bCs/>
                <w:color w:val="000000"/>
                <w:sz w:val="16"/>
                <w:szCs w:val="16"/>
                <w:lang w:val="ca-ES" w:eastAsia="es-ES"/>
              </w:rPr>
              <w:t>S DE CA</w:t>
            </w:r>
            <w:r w:rsidR="00E36980">
              <w:rPr>
                <w:rFonts w:ascii="Times New Roman" w:eastAsia="Times New Roman" w:hAnsi="Times New Roman"/>
                <w:b/>
                <w:bCs/>
                <w:color w:val="000000"/>
                <w:sz w:val="16"/>
                <w:szCs w:val="16"/>
                <w:lang w:val="ca-ES" w:eastAsia="es-ES"/>
              </w:rPr>
              <w:t>NV</w:t>
            </w:r>
            <w:r w:rsidRPr="00A00D4F">
              <w:rPr>
                <w:rFonts w:ascii="Times New Roman" w:eastAsia="Times New Roman" w:hAnsi="Times New Roman"/>
                <w:b/>
                <w:bCs/>
                <w:color w:val="000000"/>
                <w:sz w:val="16"/>
                <w:szCs w:val="16"/>
                <w:lang w:val="ca-ES" w:eastAsia="es-ES"/>
              </w:rPr>
              <w:t xml:space="preserve">I </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 </w:t>
            </w:r>
          </w:p>
        </w:tc>
        <w:tc>
          <w:tcPr>
            <w:tcW w:w="142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 </w:t>
            </w:r>
          </w:p>
        </w:tc>
      </w:tr>
      <w:tr w:rsidR="00EE6F6E" w:rsidRPr="00A00D4F" w:rsidTr="00D70E62">
        <w:trPr>
          <w:trHeight w:val="849"/>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hanging="231"/>
              <w:rPr>
                <w:rFonts w:ascii="Times New Roman" w:eastAsia="Times New Roman" w:hAnsi="Times New Roman"/>
                <w:b/>
                <w:bCs/>
                <w:color w:val="000000"/>
                <w:sz w:val="16"/>
                <w:szCs w:val="16"/>
                <w:lang w:val="ca-ES" w:eastAsia="es-ES"/>
              </w:rPr>
            </w:pPr>
            <w:r w:rsidRPr="00A00D4F">
              <w:rPr>
                <w:rFonts w:ascii="Times New Roman" w:eastAsia="Times New Roman" w:hAnsi="Times New Roman"/>
                <w:b/>
                <w:bCs/>
                <w:color w:val="000000"/>
                <w:sz w:val="16"/>
                <w:szCs w:val="16"/>
                <w:lang w:val="ca-ES" w:eastAsia="es-ES"/>
              </w:rPr>
              <w:t>E) AU</w:t>
            </w:r>
            <w:r w:rsidR="00E36980">
              <w:rPr>
                <w:rFonts w:ascii="Times New Roman" w:eastAsia="Times New Roman" w:hAnsi="Times New Roman"/>
                <w:b/>
                <w:bCs/>
                <w:color w:val="000000"/>
                <w:sz w:val="16"/>
                <w:szCs w:val="16"/>
                <w:lang w:val="ca-ES" w:eastAsia="es-ES"/>
              </w:rPr>
              <w:t>G</w:t>
            </w:r>
            <w:r w:rsidRPr="00A00D4F">
              <w:rPr>
                <w:rFonts w:ascii="Times New Roman" w:eastAsia="Times New Roman" w:hAnsi="Times New Roman"/>
                <w:b/>
                <w:bCs/>
                <w:color w:val="000000"/>
                <w:sz w:val="16"/>
                <w:szCs w:val="16"/>
                <w:lang w:val="ca-ES" w:eastAsia="es-ES"/>
              </w:rPr>
              <w:t>MENT/DISMINUCIÓ NETA D</w:t>
            </w:r>
            <w:r w:rsidR="00E36980">
              <w:rPr>
                <w:rFonts w:ascii="Times New Roman" w:eastAsia="Times New Roman" w:hAnsi="Times New Roman"/>
                <w:b/>
                <w:bCs/>
                <w:color w:val="000000"/>
                <w:sz w:val="16"/>
                <w:szCs w:val="16"/>
                <w:lang w:val="ca-ES" w:eastAsia="es-ES"/>
              </w:rPr>
              <w:t>’</w:t>
            </w:r>
            <w:r w:rsidRPr="00A00D4F">
              <w:rPr>
                <w:rFonts w:ascii="Times New Roman" w:eastAsia="Times New Roman" w:hAnsi="Times New Roman"/>
                <w:b/>
                <w:bCs/>
                <w:color w:val="000000"/>
                <w:sz w:val="16"/>
                <w:szCs w:val="16"/>
                <w:lang w:val="ca-ES" w:eastAsia="es-ES"/>
              </w:rPr>
              <w:t>EFECTI</w:t>
            </w:r>
            <w:r w:rsidR="00E36980">
              <w:rPr>
                <w:rFonts w:ascii="Times New Roman" w:eastAsia="Times New Roman" w:hAnsi="Times New Roman"/>
                <w:b/>
                <w:bCs/>
                <w:color w:val="000000"/>
                <w:sz w:val="16"/>
                <w:szCs w:val="16"/>
                <w:lang w:val="ca-ES" w:eastAsia="es-ES"/>
              </w:rPr>
              <w:t>U</w:t>
            </w:r>
            <w:r w:rsidRPr="00A00D4F">
              <w:rPr>
                <w:rFonts w:ascii="Times New Roman" w:eastAsia="Times New Roman" w:hAnsi="Times New Roman"/>
                <w:b/>
                <w:bCs/>
                <w:color w:val="000000"/>
                <w:sz w:val="16"/>
                <w:szCs w:val="16"/>
                <w:lang w:val="ca-ES" w:eastAsia="es-ES"/>
              </w:rPr>
              <w:t xml:space="preserve"> O EQUIVALENTS (5+8+12+D)</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-2.242.414,58</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2.578.786,78</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559.717,76</w:t>
            </w:r>
          </w:p>
        </w:tc>
        <w:tc>
          <w:tcPr>
            <w:tcW w:w="1504" w:type="dxa"/>
            <w:tcBorders>
              <w:top w:val="nil"/>
              <w:left w:val="nil"/>
              <w:bottom w:val="single" w:sz="4" w:space="0" w:color="auto"/>
              <w:right w:val="single" w:sz="4" w:space="0" w:color="auto"/>
            </w:tcBorders>
            <w:noWrap/>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w:t>
            </w:r>
            <w:r w:rsidR="00BA0742">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797.194,39</w:t>
            </w:r>
          </w:p>
        </w:tc>
      </w:tr>
      <w:tr w:rsidR="00EE6F6E" w:rsidRPr="00A00D4F" w:rsidTr="00D70E62">
        <w:trPr>
          <w:trHeight w:val="421"/>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Efecti</w:t>
            </w:r>
            <w:r w:rsidR="00E36980">
              <w:rPr>
                <w:rFonts w:ascii="Times New Roman" w:eastAsia="Times New Roman" w:hAnsi="Times New Roman"/>
                <w:color w:val="000000"/>
                <w:sz w:val="16"/>
                <w:szCs w:val="16"/>
                <w:lang w:val="ca-ES" w:eastAsia="es-ES"/>
              </w:rPr>
              <w:t>u</w:t>
            </w:r>
            <w:r w:rsidRPr="00A00D4F">
              <w:rPr>
                <w:rFonts w:ascii="Times New Roman" w:eastAsia="Times New Roman" w:hAnsi="Times New Roman"/>
                <w:color w:val="000000"/>
                <w:sz w:val="16"/>
                <w:szCs w:val="16"/>
                <w:lang w:val="ca-ES" w:eastAsia="es-ES"/>
              </w:rPr>
              <w:t xml:space="preserve"> </w:t>
            </w:r>
            <w:r w:rsidR="00E36980">
              <w:rPr>
                <w:rFonts w:ascii="Times New Roman" w:eastAsia="Times New Roman" w:hAnsi="Times New Roman"/>
                <w:color w:val="000000"/>
                <w:sz w:val="16"/>
                <w:szCs w:val="16"/>
                <w:lang w:val="ca-ES" w:eastAsia="es-ES"/>
              </w:rPr>
              <w:t>i equivalent</w:t>
            </w:r>
            <w:r w:rsidRPr="00A00D4F">
              <w:rPr>
                <w:rFonts w:ascii="Times New Roman" w:eastAsia="Times New Roman" w:hAnsi="Times New Roman"/>
                <w:color w:val="000000"/>
                <w:sz w:val="16"/>
                <w:szCs w:val="16"/>
                <w:lang w:val="ca-ES" w:eastAsia="es-ES"/>
              </w:rPr>
              <w:t>s a</w:t>
            </w:r>
            <w:r w:rsidR="00E36980">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l</w:t>
            </w:r>
            <w:r w:rsidR="00E36980">
              <w:rPr>
                <w:rFonts w:ascii="Times New Roman" w:eastAsia="Times New Roman" w:hAnsi="Times New Roman"/>
                <w:color w:val="000000"/>
                <w:sz w:val="16"/>
                <w:szCs w:val="16"/>
                <w:lang w:val="ca-ES" w:eastAsia="es-ES"/>
              </w:rPr>
              <w:t>’inici</w:t>
            </w:r>
            <w:r w:rsidRPr="00A00D4F">
              <w:rPr>
                <w:rFonts w:ascii="Times New Roman" w:eastAsia="Times New Roman" w:hAnsi="Times New Roman"/>
                <w:color w:val="000000"/>
                <w:sz w:val="16"/>
                <w:szCs w:val="16"/>
                <w:lang w:val="ca-ES" w:eastAsia="es-ES"/>
              </w:rPr>
              <w:t xml:space="preserve"> de</w:t>
            </w:r>
            <w:r w:rsidR="00E36980">
              <w:rPr>
                <w:rFonts w:ascii="Times New Roman" w:eastAsia="Times New Roman" w:hAnsi="Times New Roman"/>
                <w:color w:val="000000"/>
                <w:sz w:val="16"/>
                <w:szCs w:val="16"/>
                <w:lang w:val="ca-ES" w:eastAsia="es-ES"/>
              </w:rPr>
              <w:t xml:space="preserve"> l’ex</w:t>
            </w:r>
            <w:r w:rsidRPr="00A00D4F">
              <w:rPr>
                <w:rFonts w:ascii="Times New Roman" w:eastAsia="Times New Roman" w:hAnsi="Times New Roman"/>
                <w:color w:val="000000"/>
                <w:sz w:val="16"/>
                <w:szCs w:val="16"/>
                <w:lang w:val="ca-ES" w:eastAsia="es-ES"/>
              </w:rPr>
              <w:t>ercici</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3.014.703,52</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435.916,74</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995.634,50</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1.792.829,04</w:t>
            </w:r>
          </w:p>
        </w:tc>
      </w:tr>
      <w:tr w:rsidR="00EE6F6E" w:rsidRPr="00A00D4F" w:rsidTr="00D70E62">
        <w:trPr>
          <w:trHeight w:val="272"/>
        </w:trPr>
        <w:tc>
          <w:tcPr>
            <w:tcW w:w="4055" w:type="dxa"/>
            <w:tcBorders>
              <w:top w:val="nil"/>
              <w:left w:val="single" w:sz="4" w:space="0" w:color="auto"/>
              <w:bottom w:val="single" w:sz="4" w:space="0" w:color="auto"/>
              <w:right w:val="single" w:sz="4" w:space="0" w:color="auto"/>
            </w:tcBorders>
            <w:vAlign w:val="center"/>
            <w:hideMark/>
          </w:tcPr>
          <w:p w:rsidR="00EE6F6E" w:rsidRPr="00A00D4F" w:rsidRDefault="00EE6F6E" w:rsidP="00D70E62">
            <w:pPr>
              <w:spacing w:after="0" w:line="240" w:lineRule="exact"/>
              <w:ind w:left="284"/>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Efecti</w:t>
            </w:r>
            <w:r w:rsidR="00E36980">
              <w:rPr>
                <w:rFonts w:ascii="Times New Roman" w:eastAsia="Times New Roman" w:hAnsi="Times New Roman"/>
                <w:color w:val="000000"/>
                <w:sz w:val="16"/>
                <w:szCs w:val="16"/>
                <w:lang w:val="ca-ES" w:eastAsia="es-ES"/>
              </w:rPr>
              <w:t>u</w:t>
            </w:r>
            <w:r w:rsidRPr="00A00D4F">
              <w:rPr>
                <w:rFonts w:ascii="Times New Roman" w:eastAsia="Times New Roman" w:hAnsi="Times New Roman"/>
                <w:color w:val="000000"/>
                <w:sz w:val="16"/>
                <w:szCs w:val="16"/>
                <w:lang w:val="ca-ES" w:eastAsia="es-ES"/>
              </w:rPr>
              <w:t xml:space="preserve"> </w:t>
            </w:r>
            <w:r w:rsidR="00E36980">
              <w:rPr>
                <w:rFonts w:ascii="Times New Roman" w:eastAsia="Times New Roman" w:hAnsi="Times New Roman"/>
                <w:color w:val="000000"/>
                <w:sz w:val="16"/>
                <w:szCs w:val="16"/>
                <w:lang w:val="ca-ES" w:eastAsia="es-ES"/>
              </w:rPr>
              <w:t>i</w:t>
            </w:r>
            <w:r w:rsidRPr="00A00D4F">
              <w:rPr>
                <w:rFonts w:ascii="Times New Roman" w:eastAsia="Times New Roman" w:hAnsi="Times New Roman"/>
                <w:color w:val="000000"/>
                <w:sz w:val="16"/>
                <w:szCs w:val="16"/>
                <w:lang w:val="ca-ES" w:eastAsia="es-ES"/>
              </w:rPr>
              <w:t xml:space="preserve"> equivalents al final de</w:t>
            </w:r>
            <w:r w:rsidR="00E36980">
              <w:rPr>
                <w:rFonts w:ascii="Times New Roman" w:eastAsia="Times New Roman" w:hAnsi="Times New Roman"/>
                <w:color w:val="000000"/>
                <w:sz w:val="16"/>
                <w:szCs w:val="16"/>
                <w:lang w:val="ca-ES" w:eastAsia="es-ES"/>
              </w:rPr>
              <w:t xml:space="preserve"> </w:t>
            </w:r>
            <w:r w:rsidRPr="00A00D4F">
              <w:rPr>
                <w:rFonts w:ascii="Times New Roman" w:eastAsia="Times New Roman" w:hAnsi="Times New Roman"/>
                <w:color w:val="000000"/>
                <w:sz w:val="16"/>
                <w:szCs w:val="16"/>
                <w:lang w:val="ca-ES" w:eastAsia="es-ES"/>
              </w:rPr>
              <w:t>l</w:t>
            </w:r>
            <w:r w:rsidR="00E36980">
              <w:rPr>
                <w:rFonts w:ascii="Times New Roman" w:eastAsia="Times New Roman" w:hAnsi="Times New Roman"/>
                <w:color w:val="000000"/>
                <w:sz w:val="16"/>
                <w:szCs w:val="16"/>
                <w:lang w:val="ca-ES" w:eastAsia="es-ES"/>
              </w:rPr>
              <w:t>’</w:t>
            </w:r>
            <w:r w:rsidRPr="00A00D4F">
              <w:rPr>
                <w:rFonts w:ascii="Times New Roman" w:eastAsia="Times New Roman" w:hAnsi="Times New Roman"/>
                <w:color w:val="000000"/>
                <w:sz w:val="16"/>
                <w:szCs w:val="16"/>
                <w:lang w:val="ca-ES" w:eastAsia="es-ES"/>
              </w:rPr>
              <w:t>e</w:t>
            </w:r>
            <w:r w:rsidR="00E36980">
              <w:rPr>
                <w:rFonts w:ascii="Times New Roman" w:eastAsia="Times New Roman" w:hAnsi="Times New Roman"/>
                <w:color w:val="000000"/>
                <w:sz w:val="16"/>
                <w:szCs w:val="16"/>
                <w:lang w:val="ca-ES" w:eastAsia="es-ES"/>
              </w:rPr>
              <w:t>x</w:t>
            </w:r>
            <w:r w:rsidRPr="00A00D4F">
              <w:rPr>
                <w:rFonts w:ascii="Times New Roman" w:eastAsia="Times New Roman" w:hAnsi="Times New Roman"/>
                <w:color w:val="000000"/>
                <w:sz w:val="16"/>
                <w:szCs w:val="16"/>
                <w:lang w:val="ca-ES" w:eastAsia="es-ES"/>
              </w:rPr>
              <w:t>ercici</w:t>
            </w:r>
          </w:p>
        </w:tc>
        <w:tc>
          <w:tcPr>
            <w:tcW w:w="1424" w:type="dxa"/>
            <w:tcBorders>
              <w:top w:val="nil"/>
              <w:left w:val="nil"/>
              <w:bottom w:val="single" w:sz="4" w:space="0" w:color="auto"/>
              <w:right w:val="single" w:sz="4" w:space="0" w:color="auto"/>
            </w:tcBorders>
            <w:vAlign w:val="center"/>
            <w:hideMark/>
          </w:tcPr>
          <w:p w:rsidR="00EE6F6E" w:rsidRPr="00A00D4F" w:rsidRDefault="00EE6F6E" w:rsidP="00D70E62">
            <w:pPr>
              <w:spacing w:after="0" w:line="240" w:lineRule="exact"/>
              <w:ind w:left="284"/>
              <w:jc w:val="right"/>
              <w:rPr>
                <w:rFonts w:ascii="Times New Roman" w:eastAsia="Times New Roman" w:hAnsi="Times New Roman"/>
                <w:color w:val="000000"/>
                <w:sz w:val="16"/>
                <w:szCs w:val="16"/>
                <w:lang w:val="ca-ES" w:eastAsia="es-ES"/>
              </w:rPr>
            </w:pPr>
            <w:r w:rsidRPr="00A00D4F">
              <w:rPr>
                <w:rFonts w:ascii="Times New Roman" w:eastAsia="Times New Roman" w:hAnsi="Times New Roman"/>
                <w:color w:val="000000"/>
                <w:sz w:val="16"/>
                <w:szCs w:val="16"/>
                <w:lang w:val="ca-ES" w:eastAsia="es-ES"/>
              </w:rPr>
              <w:t>772.288,94</w:t>
            </w:r>
          </w:p>
        </w:tc>
        <w:tc>
          <w:tcPr>
            <w:tcW w:w="142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3.014.703,52</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435.916,74</w:t>
            </w:r>
          </w:p>
        </w:tc>
        <w:tc>
          <w:tcPr>
            <w:tcW w:w="1504" w:type="dxa"/>
            <w:tcBorders>
              <w:top w:val="nil"/>
              <w:left w:val="nil"/>
              <w:bottom w:val="single" w:sz="4" w:space="0" w:color="auto"/>
              <w:right w:val="single" w:sz="4" w:space="0" w:color="auto"/>
            </w:tcBorders>
            <w:noWrap/>
            <w:vAlign w:val="center"/>
            <w:hideMark/>
          </w:tcPr>
          <w:p w:rsidR="00EE6F6E" w:rsidRPr="00A00D4F" w:rsidRDefault="00BA0742" w:rsidP="00D70E62">
            <w:pPr>
              <w:spacing w:after="0" w:line="240" w:lineRule="exact"/>
              <w:ind w:left="284"/>
              <w:jc w:val="right"/>
              <w:rPr>
                <w:rFonts w:ascii="Times New Roman" w:eastAsia="Times New Roman" w:hAnsi="Times New Roman"/>
                <w:color w:val="000000"/>
                <w:sz w:val="16"/>
                <w:szCs w:val="16"/>
                <w:lang w:val="ca-ES" w:eastAsia="es-ES"/>
              </w:rPr>
            </w:pPr>
            <w:r>
              <w:rPr>
                <w:rFonts w:ascii="Times New Roman" w:eastAsia="Times New Roman" w:hAnsi="Times New Roman"/>
                <w:color w:val="000000"/>
                <w:sz w:val="16"/>
                <w:szCs w:val="16"/>
                <w:lang w:val="ca-ES" w:eastAsia="es-ES"/>
              </w:rPr>
              <w:t xml:space="preserve"> </w:t>
            </w:r>
            <w:r w:rsidR="0030072B">
              <w:rPr>
                <w:rFonts w:ascii="Times New Roman" w:eastAsia="Times New Roman" w:hAnsi="Times New Roman"/>
                <w:color w:val="000000"/>
                <w:sz w:val="16"/>
                <w:szCs w:val="16"/>
                <w:lang w:val="ca-ES" w:eastAsia="es-ES"/>
              </w:rPr>
              <w:t>995.634,65</w:t>
            </w:r>
          </w:p>
        </w:tc>
      </w:tr>
    </w:tbl>
    <w:p w:rsidR="00B0405F" w:rsidRPr="00D70E62" w:rsidRDefault="00B56036" w:rsidP="007C4E7E">
      <w:pPr>
        <w:pStyle w:val="L"/>
        <w:spacing w:before="0" w:after="200" w:line="240" w:lineRule="auto"/>
        <w:jc w:val="center"/>
        <w:rPr>
          <w:rFonts w:ascii="Times New Roman" w:hAnsi="Times New Roman" w:cs="Times New Roman"/>
          <w:b/>
          <w:color w:val="000000"/>
          <w:lang w:val="ca-ES"/>
        </w:rPr>
      </w:pPr>
      <w:r w:rsidRPr="00D70E62">
        <w:rPr>
          <w:rFonts w:ascii="Times New Roman" w:hAnsi="Times New Roman" w:cs="Times New Roman"/>
          <w:b/>
          <w:color w:val="000000"/>
          <w:lang w:val="ca-ES"/>
        </w:rPr>
        <w:t>Figura 4. Esta</w:t>
      </w:r>
      <w:r w:rsidR="00A15597" w:rsidRPr="00D70E62">
        <w:rPr>
          <w:rFonts w:ascii="Times New Roman" w:hAnsi="Times New Roman" w:cs="Times New Roman"/>
          <w:b/>
          <w:color w:val="000000"/>
          <w:lang w:val="ca-ES"/>
        </w:rPr>
        <w:t>t de flux</w:t>
      </w:r>
      <w:r w:rsidRPr="00D70E62">
        <w:rPr>
          <w:rFonts w:ascii="Times New Roman" w:hAnsi="Times New Roman" w:cs="Times New Roman"/>
          <w:b/>
          <w:color w:val="000000"/>
          <w:lang w:val="ca-ES"/>
        </w:rPr>
        <w:t>os de t</w:t>
      </w:r>
      <w:r w:rsidR="00A15597" w:rsidRPr="00D70E62">
        <w:rPr>
          <w:rFonts w:ascii="Times New Roman" w:hAnsi="Times New Roman" w:cs="Times New Roman"/>
          <w:b/>
          <w:color w:val="000000"/>
          <w:lang w:val="ca-ES"/>
        </w:rPr>
        <w:t>resoreri</w:t>
      </w:r>
      <w:r w:rsidRPr="00D70E62">
        <w:rPr>
          <w:rFonts w:ascii="Times New Roman" w:hAnsi="Times New Roman" w:cs="Times New Roman"/>
          <w:b/>
          <w:color w:val="000000"/>
          <w:lang w:val="ca-ES"/>
        </w:rPr>
        <w:t>a de 20</w:t>
      </w:r>
      <w:r w:rsidR="00A024B9" w:rsidRPr="00D70E62">
        <w:rPr>
          <w:rFonts w:ascii="Times New Roman" w:hAnsi="Times New Roman" w:cs="Times New Roman"/>
          <w:b/>
          <w:color w:val="000000"/>
          <w:lang w:val="ca-ES"/>
        </w:rPr>
        <w:t>10 a 201</w:t>
      </w:r>
      <w:r w:rsidR="00AB67BE" w:rsidRPr="00D70E62">
        <w:rPr>
          <w:rFonts w:ascii="Times New Roman" w:hAnsi="Times New Roman" w:cs="Times New Roman"/>
          <w:b/>
          <w:color w:val="000000"/>
          <w:lang w:val="ca-ES"/>
        </w:rPr>
        <w:t>3</w:t>
      </w:r>
      <w:r w:rsidRPr="00D70E62">
        <w:rPr>
          <w:rFonts w:ascii="Times New Roman" w:hAnsi="Times New Roman" w:cs="Times New Roman"/>
          <w:b/>
          <w:color w:val="000000"/>
          <w:lang w:val="ca-ES"/>
        </w:rPr>
        <w:t xml:space="preserve"> de DIR</w:t>
      </w:r>
    </w:p>
    <w:p w:rsidR="00C2426A" w:rsidRPr="00E36980" w:rsidRDefault="00C2426A" w:rsidP="00A024B9">
      <w:pPr>
        <w:pStyle w:val="L"/>
        <w:spacing w:before="0" w:after="200" w:line="240" w:lineRule="auto"/>
        <w:rPr>
          <w:rFonts w:ascii="Times New Roman" w:hAnsi="Times New Roman" w:cs="Times New Roman"/>
          <w:color w:val="000000"/>
          <w:lang w:val="ca-ES"/>
        </w:rPr>
      </w:pPr>
    </w:p>
    <w:p w:rsidR="00C2426A" w:rsidRPr="00A00D4F" w:rsidRDefault="00C2426A" w:rsidP="00A024B9">
      <w:pPr>
        <w:pStyle w:val="L"/>
        <w:spacing w:before="0" w:after="200" w:line="240" w:lineRule="auto"/>
        <w:rPr>
          <w:rFonts w:ascii="Times New Roman" w:hAnsi="Times New Roman" w:cs="Times New Roman"/>
          <w:color w:val="000000"/>
          <w:lang w:val="ca-ES"/>
        </w:rPr>
      </w:pPr>
    </w:p>
    <w:sectPr w:rsidR="00C2426A" w:rsidRPr="00A00D4F" w:rsidSect="006F01E3">
      <w:footerReference w:type="even" r:id="rId13"/>
      <w:footerReference w:type="default" r:id="rId14"/>
      <w:pgSz w:w="11906" w:h="16838"/>
      <w:pgMar w:top="1361" w:right="1361" w:bottom="1304"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4F3" w:rsidRDefault="00E514F3" w:rsidP="00EB00A5">
      <w:pPr>
        <w:spacing w:after="0" w:line="240" w:lineRule="auto"/>
      </w:pPr>
      <w:r>
        <w:separator/>
      </w:r>
    </w:p>
  </w:endnote>
  <w:endnote w:type="continuationSeparator" w:id="0">
    <w:p w:rsidR="00E514F3" w:rsidRDefault="00E514F3" w:rsidP="00EB0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E62" w:rsidRDefault="00D70E62" w:rsidP="000A42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0E62" w:rsidRDefault="00D70E62" w:rsidP="00BA532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E62" w:rsidRDefault="00D70E62" w:rsidP="000A42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278F">
      <w:rPr>
        <w:rStyle w:val="Nmerodepgina"/>
        <w:noProof/>
      </w:rPr>
      <w:t>6</w:t>
    </w:r>
    <w:r>
      <w:rPr>
        <w:rStyle w:val="Nmerodepgina"/>
      </w:rPr>
      <w:fldChar w:fldCharType="end"/>
    </w:r>
  </w:p>
  <w:p w:rsidR="00D70E62" w:rsidRDefault="00D70E62" w:rsidP="00BA532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4F3" w:rsidRDefault="00E514F3" w:rsidP="00EB00A5">
      <w:pPr>
        <w:spacing w:after="0" w:line="240" w:lineRule="auto"/>
      </w:pPr>
      <w:r>
        <w:separator/>
      </w:r>
    </w:p>
  </w:footnote>
  <w:footnote w:type="continuationSeparator" w:id="0">
    <w:p w:rsidR="00E514F3" w:rsidRDefault="00E514F3" w:rsidP="00EB00A5">
      <w:pPr>
        <w:spacing w:after="0" w:line="240" w:lineRule="auto"/>
      </w:pPr>
      <w:r>
        <w:continuationSeparator/>
      </w:r>
    </w:p>
  </w:footnote>
  <w:footnote w:id="1">
    <w:p w:rsidR="00D70E62" w:rsidRPr="00920F61" w:rsidRDefault="00D70E62" w:rsidP="00920F61">
      <w:pPr>
        <w:spacing w:after="0" w:line="240" w:lineRule="auto"/>
        <w:jc w:val="both"/>
        <w:rPr>
          <w:rFonts w:ascii="Times New Roman" w:hAnsi="Times New Roman"/>
          <w:sz w:val="20"/>
          <w:szCs w:val="20"/>
          <w:u w:val="single"/>
          <w:lang w:val="ca-ES"/>
        </w:rPr>
      </w:pPr>
      <w:r w:rsidRPr="00920F61">
        <w:rPr>
          <w:rStyle w:val="Refdenotaalpie"/>
          <w:rFonts w:ascii="Times New Roman" w:hAnsi="Times New Roman"/>
          <w:sz w:val="20"/>
          <w:szCs w:val="20"/>
          <w:lang w:val="ca-ES"/>
        </w:rPr>
        <w:footnoteRef/>
      </w:r>
      <w:r w:rsidRPr="00920F61">
        <w:rPr>
          <w:rFonts w:ascii="Times New Roman" w:hAnsi="Times New Roman"/>
          <w:sz w:val="20"/>
          <w:szCs w:val="20"/>
          <w:lang w:val="ca-ES"/>
        </w:rPr>
        <w:t xml:space="preserve"> </w:t>
      </w:r>
      <w:r>
        <w:rPr>
          <w:rFonts w:ascii="Times New Roman" w:eastAsia="Times New Roman" w:hAnsi="Times New Roman"/>
          <w:sz w:val="20"/>
          <w:szCs w:val="20"/>
          <w:lang w:val="ca-ES" w:eastAsia="es-ES"/>
        </w:rPr>
        <w:t xml:space="preserve">Cas redactat </w:t>
      </w:r>
      <w:r w:rsidRPr="00920F61">
        <w:rPr>
          <w:rFonts w:ascii="Times New Roman" w:eastAsia="Times New Roman" w:hAnsi="Times New Roman"/>
          <w:sz w:val="20"/>
          <w:szCs w:val="20"/>
          <w:lang w:val="ca-ES" w:eastAsia="es-ES"/>
        </w:rPr>
        <w:t xml:space="preserve">per </w:t>
      </w:r>
      <w:r>
        <w:rPr>
          <w:rFonts w:ascii="Times New Roman" w:eastAsia="Times New Roman" w:hAnsi="Times New Roman"/>
          <w:sz w:val="20"/>
          <w:szCs w:val="20"/>
          <w:lang w:val="ca-ES" w:eastAsia="es-ES"/>
        </w:rPr>
        <w:t xml:space="preserve">Oriol </w:t>
      </w:r>
      <w:r w:rsidRPr="00920F61">
        <w:rPr>
          <w:rFonts w:ascii="Times New Roman" w:eastAsia="Times New Roman" w:hAnsi="Times New Roman"/>
          <w:sz w:val="20"/>
          <w:szCs w:val="20"/>
          <w:lang w:val="ca-ES" w:eastAsia="es-ES"/>
        </w:rPr>
        <w:t>Amat amb la col·laboració de</w:t>
      </w:r>
      <w:r>
        <w:rPr>
          <w:rFonts w:ascii="Times New Roman" w:eastAsia="Times New Roman" w:hAnsi="Times New Roman"/>
          <w:sz w:val="20"/>
          <w:szCs w:val="20"/>
          <w:lang w:val="ca-ES" w:eastAsia="es-ES"/>
        </w:rPr>
        <w:t xml:space="preserve"> Francesc </w:t>
      </w:r>
      <w:proofErr w:type="spellStart"/>
      <w:r>
        <w:rPr>
          <w:rFonts w:ascii="Times New Roman" w:eastAsia="Times New Roman" w:hAnsi="Times New Roman"/>
          <w:sz w:val="20"/>
          <w:szCs w:val="20"/>
          <w:lang w:val="ca-ES" w:eastAsia="es-ES"/>
        </w:rPr>
        <w:t>Sellas</w:t>
      </w:r>
      <w:proofErr w:type="spellEnd"/>
      <w:r>
        <w:rPr>
          <w:rFonts w:ascii="Times New Roman" w:eastAsia="Times New Roman" w:hAnsi="Times New Roman"/>
          <w:sz w:val="20"/>
          <w:szCs w:val="20"/>
          <w:lang w:val="ca-ES" w:eastAsia="es-ES"/>
        </w:rPr>
        <w:t xml:space="preserve"> i Mar </w:t>
      </w:r>
      <w:proofErr w:type="spellStart"/>
      <w:r>
        <w:rPr>
          <w:rFonts w:ascii="Times New Roman" w:eastAsia="Times New Roman" w:hAnsi="Times New Roman"/>
          <w:sz w:val="20"/>
          <w:szCs w:val="20"/>
          <w:lang w:val="ca-ES" w:eastAsia="es-ES"/>
        </w:rPr>
        <w:t>Domenech</w:t>
      </w:r>
      <w:proofErr w:type="spellEnd"/>
      <w:r>
        <w:rPr>
          <w:rFonts w:ascii="Times New Roman" w:eastAsia="Times New Roman" w:hAnsi="Times New Roman"/>
          <w:sz w:val="20"/>
          <w:szCs w:val="20"/>
          <w:lang w:val="ca-ES" w:eastAsia="es-ES"/>
        </w:rPr>
        <w:t>, Departament d’</w:t>
      </w:r>
      <w:r w:rsidRPr="00920F61">
        <w:rPr>
          <w:rFonts w:ascii="Times New Roman" w:eastAsia="Times New Roman" w:hAnsi="Times New Roman"/>
          <w:sz w:val="20"/>
          <w:szCs w:val="20"/>
          <w:lang w:val="ca-ES" w:eastAsia="es-ES"/>
        </w:rPr>
        <w:t xml:space="preserve">Economia i Empresa, Universitat Pompeu Fabra, maig 2015. </w:t>
      </w:r>
    </w:p>
  </w:footnote>
  <w:footnote w:id="2">
    <w:p w:rsidR="00977257" w:rsidRPr="00977257" w:rsidRDefault="00977257">
      <w:pPr>
        <w:pStyle w:val="Textonotapie"/>
        <w:rPr>
          <w:rFonts w:ascii="Times New Roman" w:hAnsi="Times New Roman"/>
        </w:rPr>
      </w:pPr>
      <w:r>
        <w:rPr>
          <w:rStyle w:val="Refdenotaalpie"/>
        </w:rPr>
        <w:footnoteRef/>
      </w:r>
      <w:r>
        <w:t xml:space="preserve"> </w:t>
      </w:r>
      <w:r w:rsidRPr="00977257">
        <w:rPr>
          <w:rFonts w:ascii="Times New Roman" w:hAnsi="Times New Roman"/>
        </w:rPr>
        <w:t>Font: SABI.</w:t>
      </w:r>
    </w:p>
  </w:footnote>
  <w:footnote w:id="3">
    <w:p w:rsidR="00D70E62" w:rsidRPr="008B08A0" w:rsidRDefault="00D70E62" w:rsidP="008B08A0">
      <w:pPr>
        <w:spacing w:after="0" w:line="240" w:lineRule="auto"/>
        <w:jc w:val="both"/>
        <w:rPr>
          <w:rFonts w:ascii="Times New Roman" w:hAnsi="Times New Roman"/>
          <w:sz w:val="20"/>
          <w:szCs w:val="20"/>
          <w:lang w:val="ca-ES"/>
        </w:rPr>
      </w:pPr>
      <w:r>
        <w:rPr>
          <w:rStyle w:val="Refdenotaalpie"/>
        </w:rPr>
        <w:footnoteRef/>
      </w:r>
      <w:r>
        <w:t xml:space="preserve"> </w:t>
      </w:r>
      <w:r w:rsidRPr="00A15597">
        <w:rPr>
          <w:rFonts w:ascii="Times New Roman" w:eastAsia="Times New Roman" w:hAnsi="Times New Roman"/>
          <w:sz w:val="20"/>
          <w:szCs w:val="20"/>
          <w:lang w:val="ca-ES" w:eastAsia="es-ES"/>
        </w:rPr>
        <w:t xml:space="preserve">Es fa el supòsit que el disponible mínim són 500.000 </w:t>
      </w:r>
      <w:r>
        <w:rPr>
          <w:rFonts w:ascii="Times New Roman" w:eastAsia="Times New Roman" w:hAnsi="Times New Roman"/>
          <w:sz w:val="20"/>
          <w:szCs w:val="20"/>
          <w:lang w:val="ca-ES" w:eastAsia="es-ES"/>
        </w:rPr>
        <w:t>euros. T</w:t>
      </w:r>
      <w:r w:rsidRPr="00A15597">
        <w:rPr>
          <w:rFonts w:ascii="Times New Roman" w:eastAsia="Times New Roman" w:hAnsi="Times New Roman"/>
          <w:sz w:val="20"/>
          <w:szCs w:val="20"/>
          <w:lang w:val="ca-ES" w:eastAsia="es-ES"/>
        </w:rPr>
        <w:t>ambé es fa el supòsit que el termini de pagament a proveïdors és conseqüència de la negociació efectuada i que no hi ha incompliments en els pagaments.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5C90"/>
    <w:multiLevelType w:val="multilevel"/>
    <w:tmpl w:val="8CA2A4DA"/>
    <w:lvl w:ilvl="0">
      <w:start w:val="1"/>
      <w:numFmt w:val="upperRoman"/>
      <w:pStyle w:val="textonormal"/>
      <w:lvlText w:val="%1."/>
      <w:lvlJc w:val="left"/>
      <w:pPr>
        <w:tabs>
          <w:tab w:val="num" w:pos="2149"/>
        </w:tabs>
        <w:ind w:left="1789" w:hanging="360"/>
      </w:pPr>
      <w:rPr>
        <w:rFonts w:cs="Times New Roman" w:hint="default"/>
      </w:rPr>
    </w:lvl>
    <w:lvl w:ilvl="1">
      <w:start w:val="1"/>
      <w:numFmt w:val="decimal"/>
      <w:lvlText w:val="%1.%2."/>
      <w:lvlJc w:val="left"/>
      <w:pPr>
        <w:tabs>
          <w:tab w:val="num" w:pos="2509"/>
        </w:tabs>
        <w:ind w:left="2221" w:hanging="432"/>
      </w:pPr>
      <w:rPr>
        <w:rFonts w:cs="Times New Roman" w:hint="default"/>
      </w:rPr>
    </w:lvl>
    <w:lvl w:ilvl="2">
      <w:start w:val="1"/>
      <w:numFmt w:val="decimal"/>
      <w:lvlText w:val="%1.%2.%3."/>
      <w:lvlJc w:val="left"/>
      <w:pPr>
        <w:tabs>
          <w:tab w:val="num" w:pos="3229"/>
        </w:tabs>
        <w:ind w:left="2653" w:hanging="504"/>
      </w:pPr>
      <w:rPr>
        <w:rFonts w:cs="Times New Roman" w:hint="default"/>
      </w:rPr>
    </w:lvl>
    <w:lvl w:ilvl="3">
      <w:start w:val="1"/>
      <w:numFmt w:val="decimal"/>
      <w:lvlText w:val="%1.%2.%3.%4."/>
      <w:lvlJc w:val="left"/>
      <w:pPr>
        <w:tabs>
          <w:tab w:val="num" w:pos="3949"/>
        </w:tabs>
        <w:ind w:left="3157" w:hanging="648"/>
      </w:pPr>
      <w:rPr>
        <w:rFonts w:cs="Times New Roman" w:hint="default"/>
      </w:rPr>
    </w:lvl>
    <w:lvl w:ilvl="4">
      <w:start w:val="1"/>
      <w:numFmt w:val="decimal"/>
      <w:lvlText w:val="%1.%2.%3.%4.%5."/>
      <w:lvlJc w:val="left"/>
      <w:pPr>
        <w:tabs>
          <w:tab w:val="num" w:pos="4309"/>
        </w:tabs>
        <w:ind w:left="3661" w:hanging="792"/>
      </w:pPr>
      <w:rPr>
        <w:rFonts w:cs="Times New Roman" w:hint="default"/>
      </w:rPr>
    </w:lvl>
    <w:lvl w:ilvl="5">
      <w:start w:val="1"/>
      <w:numFmt w:val="decimal"/>
      <w:lvlText w:val="%1.%2.%3.%4.%5.%6."/>
      <w:lvlJc w:val="left"/>
      <w:pPr>
        <w:tabs>
          <w:tab w:val="num" w:pos="5029"/>
        </w:tabs>
        <w:ind w:left="4165" w:hanging="936"/>
      </w:pPr>
      <w:rPr>
        <w:rFonts w:cs="Times New Roman" w:hint="default"/>
      </w:rPr>
    </w:lvl>
    <w:lvl w:ilvl="6">
      <w:start w:val="1"/>
      <w:numFmt w:val="decimal"/>
      <w:lvlText w:val="%1.%2.%3.%4.%5.%6.%7."/>
      <w:lvlJc w:val="left"/>
      <w:pPr>
        <w:tabs>
          <w:tab w:val="num" w:pos="5749"/>
        </w:tabs>
        <w:ind w:left="4669" w:hanging="1080"/>
      </w:pPr>
      <w:rPr>
        <w:rFonts w:cs="Times New Roman" w:hint="default"/>
      </w:rPr>
    </w:lvl>
    <w:lvl w:ilvl="7">
      <w:start w:val="1"/>
      <w:numFmt w:val="decimal"/>
      <w:lvlText w:val="%1.%2.%3.%4.%5.%6.%7.%8."/>
      <w:lvlJc w:val="left"/>
      <w:pPr>
        <w:tabs>
          <w:tab w:val="num" w:pos="6469"/>
        </w:tabs>
        <w:ind w:left="5173" w:hanging="1224"/>
      </w:pPr>
      <w:rPr>
        <w:rFonts w:cs="Times New Roman" w:hint="default"/>
      </w:rPr>
    </w:lvl>
    <w:lvl w:ilvl="8">
      <w:start w:val="1"/>
      <w:numFmt w:val="decimal"/>
      <w:lvlText w:val="%1.%2.%3.%4.%5.%6.%7.%8.%9."/>
      <w:lvlJc w:val="left"/>
      <w:pPr>
        <w:tabs>
          <w:tab w:val="num" w:pos="7189"/>
        </w:tabs>
        <w:ind w:left="5749" w:hanging="1440"/>
      </w:pPr>
      <w:rPr>
        <w:rFonts w:cs="Times New Roman" w:hint="default"/>
      </w:rPr>
    </w:lvl>
  </w:abstractNum>
  <w:abstractNum w:abstractNumId="1">
    <w:nsid w:val="38420C71"/>
    <w:multiLevelType w:val="hybridMultilevel"/>
    <w:tmpl w:val="EB5A7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0217E94"/>
    <w:multiLevelType w:val="hybridMultilevel"/>
    <w:tmpl w:val="D1E0304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7A141F5F"/>
    <w:multiLevelType w:val="hybridMultilevel"/>
    <w:tmpl w:val="C0306466"/>
    <w:lvl w:ilvl="0" w:tplc="2F8A19EC">
      <w:start w:val="1"/>
      <w:numFmt w:val="lowerLetter"/>
      <w:lvlText w:val="%1)"/>
      <w:lvlJc w:val="left"/>
      <w:pPr>
        <w:ind w:left="525" w:hanging="360"/>
      </w:pPr>
      <w:rPr>
        <w:rFonts w:cs="Times New Roman" w:hint="default"/>
      </w:rPr>
    </w:lvl>
    <w:lvl w:ilvl="1" w:tplc="0C0A0019" w:tentative="1">
      <w:start w:val="1"/>
      <w:numFmt w:val="lowerLetter"/>
      <w:lvlText w:val="%2."/>
      <w:lvlJc w:val="left"/>
      <w:pPr>
        <w:ind w:left="1245" w:hanging="360"/>
      </w:pPr>
      <w:rPr>
        <w:rFonts w:cs="Times New Roman"/>
      </w:rPr>
    </w:lvl>
    <w:lvl w:ilvl="2" w:tplc="0C0A001B" w:tentative="1">
      <w:start w:val="1"/>
      <w:numFmt w:val="lowerRoman"/>
      <w:lvlText w:val="%3."/>
      <w:lvlJc w:val="right"/>
      <w:pPr>
        <w:ind w:left="1965" w:hanging="180"/>
      </w:pPr>
      <w:rPr>
        <w:rFonts w:cs="Times New Roman"/>
      </w:rPr>
    </w:lvl>
    <w:lvl w:ilvl="3" w:tplc="0C0A000F" w:tentative="1">
      <w:start w:val="1"/>
      <w:numFmt w:val="decimal"/>
      <w:lvlText w:val="%4."/>
      <w:lvlJc w:val="left"/>
      <w:pPr>
        <w:ind w:left="2685" w:hanging="360"/>
      </w:pPr>
      <w:rPr>
        <w:rFonts w:cs="Times New Roman"/>
      </w:rPr>
    </w:lvl>
    <w:lvl w:ilvl="4" w:tplc="0C0A0019" w:tentative="1">
      <w:start w:val="1"/>
      <w:numFmt w:val="lowerLetter"/>
      <w:lvlText w:val="%5."/>
      <w:lvlJc w:val="left"/>
      <w:pPr>
        <w:ind w:left="3405" w:hanging="360"/>
      </w:pPr>
      <w:rPr>
        <w:rFonts w:cs="Times New Roman"/>
      </w:rPr>
    </w:lvl>
    <w:lvl w:ilvl="5" w:tplc="0C0A001B" w:tentative="1">
      <w:start w:val="1"/>
      <w:numFmt w:val="lowerRoman"/>
      <w:lvlText w:val="%6."/>
      <w:lvlJc w:val="right"/>
      <w:pPr>
        <w:ind w:left="4125" w:hanging="180"/>
      </w:pPr>
      <w:rPr>
        <w:rFonts w:cs="Times New Roman"/>
      </w:rPr>
    </w:lvl>
    <w:lvl w:ilvl="6" w:tplc="0C0A000F" w:tentative="1">
      <w:start w:val="1"/>
      <w:numFmt w:val="decimal"/>
      <w:lvlText w:val="%7."/>
      <w:lvlJc w:val="left"/>
      <w:pPr>
        <w:ind w:left="4845" w:hanging="360"/>
      </w:pPr>
      <w:rPr>
        <w:rFonts w:cs="Times New Roman"/>
      </w:rPr>
    </w:lvl>
    <w:lvl w:ilvl="7" w:tplc="0C0A0019" w:tentative="1">
      <w:start w:val="1"/>
      <w:numFmt w:val="lowerLetter"/>
      <w:lvlText w:val="%8."/>
      <w:lvlJc w:val="left"/>
      <w:pPr>
        <w:ind w:left="5565" w:hanging="360"/>
      </w:pPr>
      <w:rPr>
        <w:rFonts w:cs="Times New Roman"/>
      </w:rPr>
    </w:lvl>
    <w:lvl w:ilvl="8" w:tplc="0C0A001B" w:tentative="1">
      <w:start w:val="1"/>
      <w:numFmt w:val="lowerRoman"/>
      <w:lvlText w:val="%9."/>
      <w:lvlJc w:val="right"/>
      <w:pPr>
        <w:ind w:left="6285"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B00A5"/>
    <w:rsid w:val="00025BA3"/>
    <w:rsid w:val="0003397F"/>
    <w:rsid w:val="00035B2D"/>
    <w:rsid w:val="00051C9D"/>
    <w:rsid w:val="00065ECE"/>
    <w:rsid w:val="00082C6A"/>
    <w:rsid w:val="00092780"/>
    <w:rsid w:val="000A42FD"/>
    <w:rsid w:val="000A73D8"/>
    <w:rsid w:val="000B535A"/>
    <w:rsid w:val="000B6018"/>
    <w:rsid w:val="000D7120"/>
    <w:rsid w:val="000E2F58"/>
    <w:rsid w:val="000F09C6"/>
    <w:rsid w:val="00122C71"/>
    <w:rsid w:val="00163092"/>
    <w:rsid w:val="00166F88"/>
    <w:rsid w:val="00167E40"/>
    <w:rsid w:val="001A7EAA"/>
    <w:rsid w:val="001C1142"/>
    <w:rsid w:val="001E651F"/>
    <w:rsid w:val="001F1291"/>
    <w:rsid w:val="00220EBA"/>
    <w:rsid w:val="002248CF"/>
    <w:rsid w:val="00227FA4"/>
    <w:rsid w:val="00244DF9"/>
    <w:rsid w:val="00255FB8"/>
    <w:rsid w:val="0027363A"/>
    <w:rsid w:val="002B2F7A"/>
    <w:rsid w:val="002C3656"/>
    <w:rsid w:val="0030072B"/>
    <w:rsid w:val="0031200A"/>
    <w:rsid w:val="00324517"/>
    <w:rsid w:val="00341885"/>
    <w:rsid w:val="00362785"/>
    <w:rsid w:val="00362B97"/>
    <w:rsid w:val="00381906"/>
    <w:rsid w:val="00395F47"/>
    <w:rsid w:val="003A388F"/>
    <w:rsid w:val="003D3CAA"/>
    <w:rsid w:val="003E7234"/>
    <w:rsid w:val="004615A8"/>
    <w:rsid w:val="004A5D07"/>
    <w:rsid w:val="004C26EF"/>
    <w:rsid w:val="004C3F98"/>
    <w:rsid w:val="004D7729"/>
    <w:rsid w:val="004F1418"/>
    <w:rsid w:val="00514B37"/>
    <w:rsid w:val="00521CBB"/>
    <w:rsid w:val="00567757"/>
    <w:rsid w:val="0057402C"/>
    <w:rsid w:val="0057731B"/>
    <w:rsid w:val="00585069"/>
    <w:rsid w:val="005873A9"/>
    <w:rsid w:val="00587E2F"/>
    <w:rsid w:val="005916BC"/>
    <w:rsid w:val="005B43AB"/>
    <w:rsid w:val="005B7583"/>
    <w:rsid w:val="005D0FC0"/>
    <w:rsid w:val="005E2396"/>
    <w:rsid w:val="005E2B86"/>
    <w:rsid w:val="00632A00"/>
    <w:rsid w:val="006359B9"/>
    <w:rsid w:val="006452B8"/>
    <w:rsid w:val="00661705"/>
    <w:rsid w:val="006672CA"/>
    <w:rsid w:val="006813E9"/>
    <w:rsid w:val="00682477"/>
    <w:rsid w:val="00697CBD"/>
    <w:rsid w:val="006D5906"/>
    <w:rsid w:val="006E133A"/>
    <w:rsid w:val="006E737A"/>
    <w:rsid w:val="006F01E3"/>
    <w:rsid w:val="006F19EA"/>
    <w:rsid w:val="006F2776"/>
    <w:rsid w:val="0070324E"/>
    <w:rsid w:val="007055D0"/>
    <w:rsid w:val="007370FC"/>
    <w:rsid w:val="007C4E7E"/>
    <w:rsid w:val="00853D91"/>
    <w:rsid w:val="008750C9"/>
    <w:rsid w:val="0089084E"/>
    <w:rsid w:val="00897577"/>
    <w:rsid w:val="008B08A0"/>
    <w:rsid w:val="008C3A26"/>
    <w:rsid w:val="009047AD"/>
    <w:rsid w:val="00913AFE"/>
    <w:rsid w:val="00913F9C"/>
    <w:rsid w:val="00920F61"/>
    <w:rsid w:val="0092317D"/>
    <w:rsid w:val="00956341"/>
    <w:rsid w:val="00977257"/>
    <w:rsid w:val="00985734"/>
    <w:rsid w:val="00990F10"/>
    <w:rsid w:val="0099501B"/>
    <w:rsid w:val="009C17E9"/>
    <w:rsid w:val="009E6608"/>
    <w:rsid w:val="009F0B92"/>
    <w:rsid w:val="009F39FE"/>
    <w:rsid w:val="00A00D4F"/>
    <w:rsid w:val="00A024B9"/>
    <w:rsid w:val="00A15597"/>
    <w:rsid w:val="00A34389"/>
    <w:rsid w:val="00A45C94"/>
    <w:rsid w:val="00A53028"/>
    <w:rsid w:val="00A70F8E"/>
    <w:rsid w:val="00A73494"/>
    <w:rsid w:val="00A77322"/>
    <w:rsid w:val="00A822E4"/>
    <w:rsid w:val="00A904E1"/>
    <w:rsid w:val="00A963BA"/>
    <w:rsid w:val="00AA568E"/>
    <w:rsid w:val="00AB0AAA"/>
    <w:rsid w:val="00AB67BE"/>
    <w:rsid w:val="00AC2E0D"/>
    <w:rsid w:val="00AE13BC"/>
    <w:rsid w:val="00AE2A56"/>
    <w:rsid w:val="00B0405F"/>
    <w:rsid w:val="00B16962"/>
    <w:rsid w:val="00B31CAA"/>
    <w:rsid w:val="00B3670A"/>
    <w:rsid w:val="00B403FA"/>
    <w:rsid w:val="00B52758"/>
    <w:rsid w:val="00B56036"/>
    <w:rsid w:val="00B62198"/>
    <w:rsid w:val="00B8281A"/>
    <w:rsid w:val="00B9294E"/>
    <w:rsid w:val="00B97ED7"/>
    <w:rsid w:val="00BA0742"/>
    <w:rsid w:val="00BA5329"/>
    <w:rsid w:val="00BB1F4A"/>
    <w:rsid w:val="00BE0557"/>
    <w:rsid w:val="00BE5F21"/>
    <w:rsid w:val="00C04398"/>
    <w:rsid w:val="00C12996"/>
    <w:rsid w:val="00C2426A"/>
    <w:rsid w:val="00C35B96"/>
    <w:rsid w:val="00C80045"/>
    <w:rsid w:val="00D014FE"/>
    <w:rsid w:val="00D22A9A"/>
    <w:rsid w:val="00D423E4"/>
    <w:rsid w:val="00D4794D"/>
    <w:rsid w:val="00D60AE1"/>
    <w:rsid w:val="00D70E62"/>
    <w:rsid w:val="00D75EB4"/>
    <w:rsid w:val="00DB0452"/>
    <w:rsid w:val="00DC3DF6"/>
    <w:rsid w:val="00DD22D7"/>
    <w:rsid w:val="00DE1D87"/>
    <w:rsid w:val="00E02969"/>
    <w:rsid w:val="00E0524B"/>
    <w:rsid w:val="00E15F56"/>
    <w:rsid w:val="00E262B0"/>
    <w:rsid w:val="00E36980"/>
    <w:rsid w:val="00E514F3"/>
    <w:rsid w:val="00E62F29"/>
    <w:rsid w:val="00E65BBF"/>
    <w:rsid w:val="00E70629"/>
    <w:rsid w:val="00E7138B"/>
    <w:rsid w:val="00E73CC7"/>
    <w:rsid w:val="00E74110"/>
    <w:rsid w:val="00EA04D4"/>
    <w:rsid w:val="00EA0C91"/>
    <w:rsid w:val="00EB00A5"/>
    <w:rsid w:val="00EC54D0"/>
    <w:rsid w:val="00ED45FF"/>
    <w:rsid w:val="00EE6F6E"/>
    <w:rsid w:val="00EF38C1"/>
    <w:rsid w:val="00EF43F1"/>
    <w:rsid w:val="00F1278F"/>
    <w:rsid w:val="00F21192"/>
    <w:rsid w:val="00F379EE"/>
    <w:rsid w:val="00F958CC"/>
    <w:rsid w:val="00FA272E"/>
    <w:rsid w:val="00FA3F38"/>
    <w:rsid w:val="00FB7446"/>
    <w:rsid w:val="00FC1095"/>
    <w:rsid w:val="00FC4AA0"/>
    <w:rsid w:val="00FF61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A5"/>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1"/>
    <w:uiPriority w:val="99"/>
    <w:rsid w:val="00EB00A5"/>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locked/>
    <w:rsid w:val="00EB00A5"/>
    <w:rPr>
      <w:rFonts w:ascii="Calibri" w:eastAsia="Times New Roman" w:hAnsi="Calibri" w:cs="Times New Roman"/>
    </w:rPr>
  </w:style>
  <w:style w:type="character" w:customStyle="1" w:styleId="PiedepginaCar">
    <w:name w:val="Pie de página Car"/>
    <w:basedOn w:val="Fuentedeprrafopredeter"/>
    <w:uiPriority w:val="99"/>
    <w:semiHidden/>
    <w:locked/>
    <w:rsid w:val="00EB00A5"/>
    <w:rPr>
      <w:rFonts w:ascii="Calibri" w:eastAsia="Times New Roman" w:hAnsi="Calibri" w:cs="Times New Roman"/>
    </w:rPr>
  </w:style>
  <w:style w:type="paragraph" w:customStyle="1" w:styleId="L">
    <w:name w:val="L"/>
    <w:uiPriority w:val="99"/>
    <w:rsid w:val="00EB00A5"/>
    <w:pPr>
      <w:widowControl w:val="0"/>
      <w:autoSpaceDE w:val="0"/>
      <w:autoSpaceDN w:val="0"/>
      <w:adjustRightInd w:val="0"/>
      <w:spacing w:before="469" w:after="234" w:line="234" w:lineRule="exact"/>
    </w:pPr>
    <w:rPr>
      <w:rFonts w:ascii="Arial" w:eastAsia="Times New Roman" w:hAnsi="Arial" w:cs="Arial"/>
      <w:sz w:val="24"/>
      <w:szCs w:val="24"/>
      <w:lang w:val="en-US" w:eastAsia="en-US"/>
    </w:rPr>
  </w:style>
  <w:style w:type="paragraph" w:customStyle="1" w:styleId="textonormal">
    <w:name w:val="textonormal"/>
    <w:basedOn w:val="Normal"/>
    <w:uiPriority w:val="99"/>
    <w:rsid w:val="00EB00A5"/>
    <w:pPr>
      <w:numPr>
        <w:numId w:val="1"/>
      </w:numPr>
      <w:spacing w:before="100" w:beforeAutospacing="1" w:after="100" w:afterAutospacing="1" w:line="240" w:lineRule="auto"/>
    </w:pPr>
    <w:rPr>
      <w:rFonts w:ascii="Arial" w:eastAsia="Times New Roman" w:hAnsi="Arial" w:cs="Arial"/>
      <w:sz w:val="21"/>
      <w:szCs w:val="21"/>
      <w:lang w:eastAsia="es-ES"/>
    </w:rPr>
  </w:style>
  <w:style w:type="paragraph" w:styleId="Textonotapie">
    <w:name w:val="footnote text"/>
    <w:basedOn w:val="Normal"/>
    <w:link w:val="TextonotapieCar"/>
    <w:uiPriority w:val="99"/>
    <w:semiHidden/>
    <w:rsid w:val="00EB00A5"/>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EB00A5"/>
    <w:rPr>
      <w:rFonts w:ascii="Calibri" w:eastAsia="Times New Roman" w:hAnsi="Calibri" w:cs="Times New Roman"/>
      <w:sz w:val="20"/>
      <w:szCs w:val="20"/>
    </w:rPr>
  </w:style>
  <w:style w:type="character" w:styleId="Refdenotaalpie">
    <w:name w:val="footnote reference"/>
    <w:basedOn w:val="Fuentedeprrafopredeter"/>
    <w:uiPriority w:val="99"/>
    <w:semiHidden/>
    <w:rsid w:val="00EB00A5"/>
    <w:rPr>
      <w:rFonts w:cs="Times New Roman"/>
      <w:vertAlign w:val="superscript"/>
    </w:rPr>
  </w:style>
  <w:style w:type="paragraph" w:styleId="Prrafodelista">
    <w:name w:val="List Paragraph"/>
    <w:basedOn w:val="Normal"/>
    <w:uiPriority w:val="99"/>
    <w:qFormat/>
    <w:rsid w:val="00025BA3"/>
    <w:pPr>
      <w:ind w:left="720"/>
      <w:contextualSpacing/>
    </w:pPr>
  </w:style>
  <w:style w:type="paragraph" w:styleId="Encabezado">
    <w:name w:val="header"/>
    <w:basedOn w:val="Normal"/>
    <w:link w:val="EncabezadoCar"/>
    <w:uiPriority w:val="99"/>
    <w:semiHidden/>
    <w:rsid w:val="00990F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990F10"/>
    <w:rPr>
      <w:rFonts w:ascii="Calibri" w:eastAsia="Times New Roman" w:hAnsi="Calibri" w:cs="Times New Roman"/>
    </w:rPr>
  </w:style>
  <w:style w:type="character" w:styleId="Nmerodepgina">
    <w:name w:val="page number"/>
    <w:basedOn w:val="Fuentedeprrafopredeter"/>
    <w:uiPriority w:val="99"/>
    <w:rsid w:val="00BA5329"/>
    <w:rPr>
      <w:rFonts w:cs="Times New Roman"/>
    </w:rPr>
  </w:style>
  <w:style w:type="paragraph" w:styleId="Textonotaalfinal">
    <w:name w:val="endnote text"/>
    <w:basedOn w:val="Normal"/>
    <w:link w:val="TextonotaalfinalCar"/>
    <w:uiPriority w:val="99"/>
    <w:semiHidden/>
    <w:unhideWhenUsed/>
    <w:rsid w:val="00D423E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423E4"/>
    <w:rPr>
      <w:sz w:val="20"/>
      <w:szCs w:val="20"/>
      <w:lang w:eastAsia="en-US"/>
    </w:rPr>
  </w:style>
  <w:style w:type="character" w:styleId="Refdenotaalfinal">
    <w:name w:val="endnote reference"/>
    <w:basedOn w:val="Fuentedeprrafopredeter"/>
    <w:uiPriority w:val="99"/>
    <w:semiHidden/>
    <w:unhideWhenUsed/>
    <w:rsid w:val="00D423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A5"/>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1"/>
    <w:uiPriority w:val="99"/>
    <w:rsid w:val="00EB00A5"/>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locked/>
    <w:rsid w:val="00EB00A5"/>
    <w:rPr>
      <w:rFonts w:ascii="Calibri" w:eastAsia="Times New Roman" w:hAnsi="Calibri" w:cs="Times New Roman"/>
    </w:rPr>
  </w:style>
  <w:style w:type="character" w:customStyle="1" w:styleId="PiedepginaCar">
    <w:name w:val="Pie de página Car"/>
    <w:basedOn w:val="Fuentedeprrafopredeter"/>
    <w:uiPriority w:val="99"/>
    <w:semiHidden/>
    <w:locked/>
    <w:rsid w:val="00EB00A5"/>
    <w:rPr>
      <w:rFonts w:ascii="Calibri" w:eastAsia="Times New Roman" w:hAnsi="Calibri" w:cs="Times New Roman"/>
    </w:rPr>
  </w:style>
  <w:style w:type="paragraph" w:customStyle="1" w:styleId="L">
    <w:name w:val="L"/>
    <w:uiPriority w:val="99"/>
    <w:rsid w:val="00EB00A5"/>
    <w:pPr>
      <w:widowControl w:val="0"/>
      <w:autoSpaceDE w:val="0"/>
      <w:autoSpaceDN w:val="0"/>
      <w:adjustRightInd w:val="0"/>
      <w:spacing w:before="469" w:after="234" w:line="234" w:lineRule="exact"/>
    </w:pPr>
    <w:rPr>
      <w:rFonts w:ascii="Arial" w:eastAsia="Times New Roman" w:hAnsi="Arial" w:cs="Arial"/>
      <w:sz w:val="24"/>
      <w:szCs w:val="24"/>
      <w:lang w:val="en-US" w:eastAsia="en-US"/>
    </w:rPr>
  </w:style>
  <w:style w:type="paragraph" w:customStyle="1" w:styleId="textonormal">
    <w:name w:val="textonormal"/>
    <w:basedOn w:val="Normal"/>
    <w:uiPriority w:val="99"/>
    <w:rsid w:val="00EB00A5"/>
    <w:pPr>
      <w:numPr>
        <w:numId w:val="1"/>
      </w:numPr>
      <w:spacing w:before="100" w:beforeAutospacing="1" w:after="100" w:afterAutospacing="1" w:line="240" w:lineRule="auto"/>
    </w:pPr>
    <w:rPr>
      <w:rFonts w:ascii="Arial" w:eastAsia="Times New Roman" w:hAnsi="Arial" w:cs="Arial"/>
      <w:sz w:val="21"/>
      <w:szCs w:val="21"/>
      <w:lang w:eastAsia="es-ES"/>
    </w:rPr>
  </w:style>
  <w:style w:type="paragraph" w:styleId="Textonotapie">
    <w:name w:val="footnote text"/>
    <w:basedOn w:val="Normal"/>
    <w:link w:val="TextonotapieCar"/>
    <w:uiPriority w:val="99"/>
    <w:semiHidden/>
    <w:rsid w:val="00EB00A5"/>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EB00A5"/>
    <w:rPr>
      <w:rFonts w:ascii="Calibri" w:eastAsia="Times New Roman" w:hAnsi="Calibri" w:cs="Times New Roman"/>
      <w:sz w:val="20"/>
      <w:szCs w:val="20"/>
    </w:rPr>
  </w:style>
  <w:style w:type="character" w:styleId="Refdenotaalpie">
    <w:name w:val="footnote reference"/>
    <w:basedOn w:val="Fuentedeprrafopredeter"/>
    <w:uiPriority w:val="99"/>
    <w:semiHidden/>
    <w:rsid w:val="00EB00A5"/>
    <w:rPr>
      <w:rFonts w:cs="Times New Roman"/>
      <w:vertAlign w:val="superscript"/>
    </w:rPr>
  </w:style>
  <w:style w:type="paragraph" w:styleId="Prrafodelista">
    <w:name w:val="List Paragraph"/>
    <w:basedOn w:val="Normal"/>
    <w:uiPriority w:val="99"/>
    <w:qFormat/>
    <w:rsid w:val="00025BA3"/>
    <w:pPr>
      <w:ind w:left="720"/>
      <w:contextualSpacing/>
    </w:pPr>
  </w:style>
  <w:style w:type="paragraph" w:styleId="Encabezado">
    <w:name w:val="header"/>
    <w:basedOn w:val="Normal"/>
    <w:link w:val="EncabezadoCar"/>
    <w:uiPriority w:val="99"/>
    <w:semiHidden/>
    <w:rsid w:val="00990F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990F10"/>
    <w:rPr>
      <w:rFonts w:ascii="Calibri" w:eastAsia="Times New Roman" w:hAnsi="Calibri" w:cs="Times New Roman"/>
    </w:rPr>
  </w:style>
  <w:style w:type="character" w:styleId="Nmerodepgina">
    <w:name w:val="page number"/>
    <w:basedOn w:val="Fuentedeprrafopredeter"/>
    <w:uiPriority w:val="99"/>
    <w:rsid w:val="00BA5329"/>
    <w:rPr>
      <w:rFonts w:cs="Times New Roman"/>
    </w:rPr>
  </w:style>
  <w:style w:type="paragraph" w:styleId="Textonotaalfinal">
    <w:name w:val="endnote text"/>
    <w:basedOn w:val="Normal"/>
    <w:link w:val="TextonotaalfinalCar"/>
    <w:uiPriority w:val="99"/>
    <w:semiHidden/>
    <w:unhideWhenUsed/>
    <w:rsid w:val="00D423E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423E4"/>
    <w:rPr>
      <w:sz w:val="20"/>
      <w:szCs w:val="20"/>
      <w:lang w:eastAsia="en-US"/>
    </w:rPr>
  </w:style>
  <w:style w:type="character" w:styleId="Refdenotaalfinal">
    <w:name w:val="endnote reference"/>
    <w:basedOn w:val="Fuentedeprrafopredeter"/>
    <w:uiPriority w:val="99"/>
    <w:semiHidden/>
    <w:unhideWhenUsed/>
    <w:rsid w:val="00D423E4"/>
    <w:rPr>
      <w:vertAlign w:val="superscript"/>
    </w:rPr>
  </w:style>
</w:styles>
</file>

<file path=word/webSettings.xml><?xml version="1.0" encoding="utf-8"?>
<w:webSettings xmlns:r="http://schemas.openxmlformats.org/officeDocument/2006/relationships" xmlns:w="http://schemas.openxmlformats.org/wordprocessingml/2006/main">
  <w:divs>
    <w:div w:id="257301549">
      <w:bodyDiv w:val="1"/>
      <w:marLeft w:val="0"/>
      <w:marRight w:val="0"/>
      <w:marTop w:val="0"/>
      <w:marBottom w:val="0"/>
      <w:divBdr>
        <w:top w:val="none" w:sz="0" w:space="0" w:color="auto"/>
        <w:left w:val="none" w:sz="0" w:space="0" w:color="auto"/>
        <w:bottom w:val="none" w:sz="0" w:space="0" w:color="auto"/>
        <w:right w:val="none" w:sz="0" w:space="0" w:color="auto"/>
      </w:divBdr>
      <w:divsChild>
        <w:div w:id="658384078">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595676800">
      <w:bodyDiv w:val="1"/>
      <w:marLeft w:val="0"/>
      <w:marRight w:val="0"/>
      <w:marTop w:val="0"/>
      <w:marBottom w:val="0"/>
      <w:divBdr>
        <w:top w:val="none" w:sz="0" w:space="0" w:color="auto"/>
        <w:left w:val="none" w:sz="0" w:space="0" w:color="auto"/>
        <w:bottom w:val="none" w:sz="0" w:space="0" w:color="auto"/>
        <w:right w:val="none" w:sz="0" w:space="0" w:color="auto"/>
      </w:divBdr>
      <w:divsChild>
        <w:div w:id="1967539749">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76452012">
      <w:bodyDiv w:val="1"/>
      <w:marLeft w:val="0"/>
      <w:marRight w:val="0"/>
      <w:marTop w:val="0"/>
      <w:marBottom w:val="0"/>
      <w:divBdr>
        <w:top w:val="none" w:sz="0" w:space="0" w:color="auto"/>
        <w:left w:val="none" w:sz="0" w:space="0" w:color="auto"/>
        <w:bottom w:val="none" w:sz="0" w:space="0" w:color="auto"/>
        <w:right w:val="none" w:sz="0" w:space="0" w:color="auto"/>
      </w:divBdr>
    </w:div>
    <w:div w:id="1238857978">
      <w:bodyDiv w:val="1"/>
      <w:marLeft w:val="0"/>
      <w:marRight w:val="0"/>
      <w:marTop w:val="0"/>
      <w:marBottom w:val="0"/>
      <w:divBdr>
        <w:top w:val="none" w:sz="0" w:space="0" w:color="auto"/>
        <w:left w:val="none" w:sz="0" w:space="0" w:color="auto"/>
        <w:bottom w:val="none" w:sz="0" w:space="0" w:color="auto"/>
        <w:right w:val="none" w:sz="0" w:space="0" w:color="auto"/>
      </w:divBdr>
      <w:divsChild>
        <w:div w:id="1530602320">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341812322">
      <w:bodyDiv w:val="1"/>
      <w:marLeft w:val="0"/>
      <w:marRight w:val="0"/>
      <w:marTop w:val="0"/>
      <w:marBottom w:val="0"/>
      <w:divBdr>
        <w:top w:val="none" w:sz="0" w:space="0" w:color="auto"/>
        <w:left w:val="none" w:sz="0" w:space="0" w:color="auto"/>
        <w:bottom w:val="none" w:sz="0" w:space="0" w:color="auto"/>
        <w:right w:val="none" w:sz="0" w:space="0" w:color="auto"/>
      </w:divBdr>
      <w:divsChild>
        <w:div w:id="1173960590">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391689241">
      <w:bodyDiv w:val="1"/>
      <w:marLeft w:val="0"/>
      <w:marRight w:val="0"/>
      <w:marTop w:val="0"/>
      <w:marBottom w:val="0"/>
      <w:divBdr>
        <w:top w:val="none" w:sz="0" w:space="0" w:color="auto"/>
        <w:left w:val="none" w:sz="0" w:space="0" w:color="auto"/>
        <w:bottom w:val="none" w:sz="0" w:space="0" w:color="auto"/>
        <w:right w:val="none" w:sz="0" w:space="0" w:color="auto"/>
      </w:divBdr>
      <w:divsChild>
        <w:div w:id="926571298">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482622952">
      <w:marLeft w:val="0"/>
      <w:marRight w:val="0"/>
      <w:marTop w:val="0"/>
      <w:marBottom w:val="0"/>
      <w:divBdr>
        <w:top w:val="none" w:sz="0" w:space="0" w:color="auto"/>
        <w:left w:val="none" w:sz="0" w:space="0" w:color="auto"/>
        <w:bottom w:val="none" w:sz="0" w:space="0" w:color="auto"/>
        <w:right w:val="none" w:sz="0" w:space="0" w:color="auto"/>
      </w:divBdr>
    </w:div>
    <w:div w:id="1482622953">
      <w:marLeft w:val="0"/>
      <w:marRight w:val="0"/>
      <w:marTop w:val="0"/>
      <w:marBottom w:val="0"/>
      <w:divBdr>
        <w:top w:val="none" w:sz="0" w:space="0" w:color="auto"/>
        <w:left w:val="none" w:sz="0" w:space="0" w:color="auto"/>
        <w:bottom w:val="none" w:sz="0" w:space="0" w:color="auto"/>
        <w:right w:val="none" w:sz="0" w:space="0" w:color="auto"/>
      </w:divBdr>
    </w:div>
    <w:div w:id="1482622954">
      <w:marLeft w:val="0"/>
      <w:marRight w:val="0"/>
      <w:marTop w:val="0"/>
      <w:marBottom w:val="0"/>
      <w:divBdr>
        <w:top w:val="none" w:sz="0" w:space="0" w:color="auto"/>
        <w:left w:val="none" w:sz="0" w:space="0" w:color="auto"/>
        <w:bottom w:val="none" w:sz="0" w:space="0" w:color="auto"/>
        <w:right w:val="none" w:sz="0" w:space="0" w:color="auto"/>
      </w:divBdr>
    </w:div>
    <w:div w:id="1482622955">
      <w:marLeft w:val="0"/>
      <w:marRight w:val="0"/>
      <w:marTop w:val="0"/>
      <w:marBottom w:val="0"/>
      <w:divBdr>
        <w:top w:val="none" w:sz="0" w:space="0" w:color="auto"/>
        <w:left w:val="none" w:sz="0" w:space="0" w:color="auto"/>
        <w:bottom w:val="none" w:sz="0" w:space="0" w:color="auto"/>
        <w:right w:val="none" w:sz="0" w:space="0" w:color="auto"/>
      </w:divBdr>
    </w:div>
    <w:div w:id="1482622956">
      <w:marLeft w:val="0"/>
      <w:marRight w:val="0"/>
      <w:marTop w:val="0"/>
      <w:marBottom w:val="0"/>
      <w:divBdr>
        <w:top w:val="none" w:sz="0" w:space="0" w:color="auto"/>
        <w:left w:val="none" w:sz="0" w:space="0" w:color="auto"/>
        <w:bottom w:val="none" w:sz="0" w:space="0" w:color="auto"/>
        <w:right w:val="none" w:sz="0" w:space="0" w:color="auto"/>
      </w:divBdr>
    </w:div>
    <w:div w:id="1558084494">
      <w:bodyDiv w:val="1"/>
      <w:marLeft w:val="0"/>
      <w:marRight w:val="0"/>
      <w:marTop w:val="0"/>
      <w:marBottom w:val="0"/>
      <w:divBdr>
        <w:top w:val="none" w:sz="0" w:space="0" w:color="auto"/>
        <w:left w:val="none" w:sz="0" w:space="0" w:color="auto"/>
        <w:bottom w:val="none" w:sz="0" w:space="0" w:color="auto"/>
        <w:right w:val="none" w:sz="0" w:space="0" w:color="auto"/>
      </w:divBdr>
      <w:divsChild>
        <w:div w:id="2027708495">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747340639">
      <w:bodyDiv w:val="1"/>
      <w:marLeft w:val="0"/>
      <w:marRight w:val="0"/>
      <w:marTop w:val="0"/>
      <w:marBottom w:val="0"/>
      <w:divBdr>
        <w:top w:val="none" w:sz="0" w:space="0" w:color="auto"/>
        <w:left w:val="none" w:sz="0" w:space="0" w:color="auto"/>
        <w:bottom w:val="none" w:sz="0" w:space="0" w:color="auto"/>
        <w:right w:val="none" w:sz="0" w:space="0" w:color="auto"/>
      </w:divBdr>
      <w:divsChild>
        <w:div w:id="1926109208">
          <w:marLeft w:val="0"/>
          <w:marRight w:val="0"/>
          <w:marTop w:val="0"/>
          <w:marBottom w:val="0"/>
          <w:divBdr>
            <w:top w:val="single" w:sz="6" w:space="0" w:color="666666"/>
            <w:left w:val="single" w:sz="6" w:space="0" w:color="666666"/>
            <w:bottom w:val="single" w:sz="6" w:space="0" w:color="666666"/>
            <w:right w:val="single" w:sz="6" w:space="0" w:color="66666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ar%20domenech\Desktop\UPF\Oriol%20Amat\documentos%20definitivos\ratios%20DIR2.xlsx"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B289-C2AA-4A74-B29E-9A53D84B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3051</Words>
  <Characters>16781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Caso DIR</vt:lpstr>
    </vt:vector>
  </TitlesOfParts>
  <Company>Hewlett-Packard Company</Company>
  <LinksUpToDate>false</LinksUpToDate>
  <CharactersWithSpaces>19793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Caso DIR</dc:title>
  <dc:creator>Oriol</dc:creator>
  <cp:lastModifiedBy>pcoriolh</cp:lastModifiedBy>
  <cp:revision>4</cp:revision>
  <cp:lastPrinted>2015-08-10T15:12:00Z</cp:lastPrinted>
  <dcterms:created xsi:type="dcterms:W3CDTF">2015-08-15T08:11:00Z</dcterms:created>
  <dcterms:modified xsi:type="dcterms:W3CDTF">2015-11-03T07:55:00Z</dcterms:modified>
</cp:coreProperties>
</file>