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C6" w:rsidRDefault="007220C6">
      <w:pPr>
        <w:widowControl w:val="0"/>
        <w:spacing w:after="0"/>
        <w:rPr>
          <w:rFonts w:ascii="Arial" w:eastAsia="Arial" w:hAnsi="Arial" w:cs="Arial"/>
        </w:rPr>
      </w:pPr>
    </w:p>
    <w:p w:rsidR="002F1836" w:rsidRPr="008F5BF9" w:rsidRDefault="002F1836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"/>
        <w:tblW w:w="84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7220C6" w:rsidRPr="008F5BF9">
        <w:tc>
          <w:tcPr>
            <w:tcW w:w="8472" w:type="dxa"/>
          </w:tcPr>
          <w:p w:rsidR="007220C6" w:rsidRPr="008F5BF9" w:rsidRDefault="007220C6">
            <w:pPr>
              <w:spacing w:after="0" w:line="240" w:lineRule="auto"/>
            </w:pPr>
          </w:p>
          <w:p w:rsidR="007220C6" w:rsidRPr="008F5BF9" w:rsidRDefault="00AC49CF">
            <w:pPr>
              <w:spacing w:after="0" w:line="240" w:lineRule="auto"/>
            </w:pPr>
            <w:r w:rsidRPr="008F5BF9">
              <w:rPr>
                <w:b/>
              </w:rPr>
              <w:t xml:space="preserve">Date of publication of the job offer – Nov </w:t>
            </w:r>
            <w:r w:rsidR="00823C29">
              <w:rPr>
                <w:b/>
              </w:rPr>
              <w:t>29</w:t>
            </w:r>
            <w:r w:rsidRPr="008F5BF9">
              <w:rPr>
                <w:b/>
                <w:vertAlign w:val="superscript"/>
              </w:rPr>
              <w:t>th</w:t>
            </w:r>
            <w:r w:rsidRPr="008F5BF9">
              <w:rPr>
                <w:b/>
              </w:rPr>
              <w:t xml:space="preserve"> 2017</w:t>
            </w:r>
          </w:p>
          <w:p w:rsidR="007220C6" w:rsidRPr="008F5BF9" w:rsidRDefault="007220C6">
            <w:pPr>
              <w:spacing w:after="0" w:line="240" w:lineRule="auto"/>
            </w:pPr>
          </w:p>
        </w:tc>
      </w:tr>
      <w:tr w:rsidR="007220C6" w:rsidRPr="008F5BF9">
        <w:tc>
          <w:tcPr>
            <w:tcW w:w="8472" w:type="dxa"/>
          </w:tcPr>
          <w:p w:rsidR="007220C6" w:rsidRPr="008F5BF9" w:rsidRDefault="007220C6">
            <w:pPr>
              <w:spacing w:after="0" w:line="240" w:lineRule="auto"/>
            </w:pPr>
          </w:p>
          <w:p w:rsidR="007220C6" w:rsidRPr="008F5BF9" w:rsidRDefault="00AC49CF">
            <w:pPr>
              <w:spacing w:after="0" w:line="240" w:lineRule="auto"/>
            </w:pPr>
            <w:r w:rsidRPr="008F5BF9">
              <w:rPr>
                <w:b/>
              </w:rPr>
              <w:t>Job title</w:t>
            </w:r>
            <w:r w:rsidR="008F5BF9">
              <w:rPr>
                <w:b/>
              </w:rPr>
              <w:t xml:space="preserve">: </w:t>
            </w:r>
            <w:r w:rsidRPr="008F5BF9">
              <w:rPr>
                <w:b/>
              </w:rPr>
              <w:t xml:space="preserve"> Machine learning methods in drug discovery</w:t>
            </w:r>
          </w:p>
          <w:p w:rsidR="007220C6" w:rsidRPr="008F5BF9" w:rsidRDefault="007220C6">
            <w:pPr>
              <w:spacing w:after="0" w:line="240" w:lineRule="auto"/>
            </w:pPr>
          </w:p>
        </w:tc>
      </w:tr>
      <w:tr w:rsidR="007220C6" w:rsidRPr="008F5BF9">
        <w:tc>
          <w:tcPr>
            <w:tcW w:w="8472" w:type="dxa"/>
          </w:tcPr>
          <w:p w:rsidR="007220C6" w:rsidRPr="008F5BF9" w:rsidRDefault="007220C6">
            <w:pPr>
              <w:spacing w:after="0" w:line="240" w:lineRule="auto"/>
            </w:pPr>
          </w:p>
          <w:p w:rsidR="007220C6" w:rsidRPr="008F5BF9" w:rsidRDefault="00AC49CF">
            <w:pPr>
              <w:spacing w:after="0" w:line="240" w:lineRule="auto"/>
            </w:pPr>
            <w:r w:rsidRPr="008F5BF9">
              <w:rPr>
                <w:b/>
              </w:rPr>
              <w:t xml:space="preserve">Job description </w:t>
            </w:r>
          </w:p>
          <w:p w:rsidR="007220C6" w:rsidRPr="008F5BF9" w:rsidRDefault="007220C6">
            <w:pPr>
              <w:spacing w:after="0" w:line="240" w:lineRule="auto"/>
            </w:pPr>
          </w:p>
          <w:p w:rsidR="007220C6" w:rsidRPr="008F5BF9" w:rsidRDefault="00AC49CF">
            <w:pPr>
              <w:spacing w:before="100" w:after="100" w:line="240" w:lineRule="auto"/>
            </w:pPr>
            <w:r w:rsidRPr="008F5BF9">
              <w:t xml:space="preserve">The candidate will </w:t>
            </w:r>
            <w:proofErr w:type="gramStart"/>
            <w:r w:rsidRPr="008F5BF9">
              <w:t>contribute  to</w:t>
            </w:r>
            <w:proofErr w:type="gramEnd"/>
            <w:r w:rsidRPr="008F5BF9">
              <w:t xml:space="preserve"> on-going research in the lab about drug discovery methods using machine learning  in the context of the project </w:t>
            </w:r>
            <w:proofErr w:type="spellStart"/>
            <w:r w:rsidRPr="008F5BF9">
              <w:t>CompBioMed</w:t>
            </w:r>
            <w:proofErr w:type="spellEnd"/>
            <w:r w:rsidRPr="008F5BF9">
              <w:t xml:space="preserve">. The outcome of the project would be to create new data and analysis tools with the aim of creating tools for drag discovery. </w:t>
            </w:r>
          </w:p>
        </w:tc>
      </w:tr>
      <w:tr w:rsidR="007220C6" w:rsidRPr="008F5BF9">
        <w:tc>
          <w:tcPr>
            <w:tcW w:w="8472" w:type="dxa"/>
          </w:tcPr>
          <w:p w:rsidR="007220C6" w:rsidRPr="008F5BF9" w:rsidRDefault="007220C6">
            <w:pPr>
              <w:spacing w:after="0" w:line="240" w:lineRule="auto"/>
            </w:pPr>
          </w:p>
          <w:p w:rsidR="007220C6" w:rsidRPr="008F5BF9" w:rsidRDefault="00AC49CF">
            <w:pPr>
              <w:spacing w:after="0" w:line="240" w:lineRule="auto"/>
            </w:pPr>
            <w:r w:rsidRPr="008F5BF9">
              <w:rPr>
                <w:b/>
              </w:rPr>
              <w:t>Project and Institution that finance the contract</w:t>
            </w:r>
          </w:p>
          <w:p w:rsidR="007220C6" w:rsidRPr="008F5BF9" w:rsidRDefault="007220C6">
            <w:pPr>
              <w:spacing w:after="0" w:line="240" w:lineRule="auto"/>
            </w:pPr>
          </w:p>
          <w:p w:rsidR="007220C6" w:rsidRPr="008F5BF9" w:rsidRDefault="00F36E3A">
            <w:pPr>
              <w:spacing w:after="0" w:line="240" w:lineRule="auto"/>
            </w:pPr>
            <w:bookmarkStart w:id="0" w:name="_GoBack"/>
            <w:r w:rsidRPr="008F5BF9">
              <w:t>PR08416 - H2020-CompBioMed-Gianni de Fabritiis</w:t>
            </w:r>
          </w:p>
          <w:bookmarkEnd w:id="0"/>
          <w:p w:rsidR="00F36E3A" w:rsidRPr="008F5BF9" w:rsidRDefault="00F36E3A">
            <w:pPr>
              <w:spacing w:after="0" w:line="240" w:lineRule="auto"/>
              <w:rPr>
                <w:b/>
              </w:rPr>
            </w:pPr>
          </w:p>
          <w:p w:rsidR="007220C6" w:rsidRPr="008F5BF9" w:rsidRDefault="00AC49CF">
            <w:pPr>
              <w:spacing w:after="0" w:line="240" w:lineRule="auto"/>
            </w:pPr>
            <w:r w:rsidRPr="008F5BF9">
              <w:rPr>
                <w:b/>
              </w:rPr>
              <w:t>Official number reference</w:t>
            </w:r>
          </w:p>
          <w:p w:rsidR="007220C6" w:rsidRPr="008F5BF9" w:rsidRDefault="007220C6" w:rsidP="00F36E3A">
            <w:pPr>
              <w:spacing w:after="0" w:line="240" w:lineRule="auto"/>
            </w:pPr>
          </w:p>
        </w:tc>
      </w:tr>
      <w:tr w:rsidR="007220C6" w:rsidRPr="008F5BF9">
        <w:tc>
          <w:tcPr>
            <w:tcW w:w="8472" w:type="dxa"/>
          </w:tcPr>
          <w:p w:rsidR="007220C6" w:rsidRPr="008F5BF9" w:rsidRDefault="007220C6">
            <w:pPr>
              <w:spacing w:after="0" w:line="240" w:lineRule="auto"/>
              <w:jc w:val="both"/>
            </w:pPr>
          </w:p>
          <w:p w:rsidR="007220C6" w:rsidRPr="008F5BF9" w:rsidRDefault="00AC49CF">
            <w:pPr>
              <w:spacing w:after="0" w:line="240" w:lineRule="auto"/>
              <w:jc w:val="both"/>
            </w:pPr>
            <w:r w:rsidRPr="008F5BF9">
              <w:rPr>
                <w:b/>
              </w:rPr>
              <w:t>Information on the minimum requirements</w:t>
            </w:r>
            <w:r w:rsidRPr="008F5BF9">
              <w:t xml:space="preserve"> </w:t>
            </w:r>
          </w:p>
          <w:p w:rsidR="007220C6" w:rsidRPr="008F5BF9" w:rsidRDefault="007220C6">
            <w:pPr>
              <w:spacing w:after="0" w:line="240" w:lineRule="auto"/>
            </w:pPr>
          </w:p>
          <w:p w:rsidR="007220C6" w:rsidRPr="008F5BF9" w:rsidRDefault="00AC49CF" w:rsidP="008F5BF9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8F5BF9">
              <w:t>In possession of a master degree in biology, computer s</w:t>
            </w:r>
            <w:r w:rsidR="00F36E3A" w:rsidRPr="008F5BF9">
              <w:t>cience, mathematics, statistics or</w:t>
            </w:r>
            <w:r w:rsidRPr="008F5BF9">
              <w:t xml:space="preserve"> chemistry</w:t>
            </w:r>
            <w:r w:rsidR="00F36E3A" w:rsidRPr="008F5BF9">
              <w:t>.</w:t>
            </w:r>
            <w:r w:rsidRPr="008F5BF9">
              <w:t xml:space="preserve"> </w:t>
            </w:r>
          </w:p>
          <w:p w:rsidR="007220C6" w:rsidRPr="008F5BF9" w:rsidRDefault="00AC49CF" w:rsidP="008F5BF9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8F5BF9">
              <w:t>Very good knowledge of English oral and written</w:t>
            </w:r>
          </w:p>
          <w:p w:rsidR="007220C6" w:rsidRPr="008F5BF9" w:rsidRDefault="00AC49CF" w:rsidP="008F5BF9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8F5BF9">
              <w:t>Very good programming skills in Python</w:t>
            </w:r>
          </w:p>
          <w:p w:rsidR="00F36E3A" w:rsidRPr="008F5BF9" w:rsidRDefault="00F36E3A" w:rsidP="00F36E3A">
            <w:pPr>
              <w:spacing w:after="0" w:line="240" w:lineRule="auto"/>
              <w:ind w:left="360"/>
            </w:pPr>
          </w:p>
        </w:tc>
      </w:tr>
      <w:tr w:rsidR="007220C6" w:rsidRPr="008F5BF9">
        <w:tc>
          <w:tcPr>
            <w:tcW w:w="8472" w:type="dxa"/>
          </w:tcPr>
          <w:p w:rsidR="007220C6" w:rsidRPr="008F5BF9" w:rsidRDefault="007220C6">
            <w:pPr>
              <w:spacing w:after="0" w:line="240" w:lineRule="auto"/>
            </w:pPr>
          </w:p>
          <w:p w:rsidR="007220C6" w:rsidRPr="008F5BF9" w:rsidRDefault="00AC49CF">
            <w:pPr>
              <w:spacing w:after="0" w:line="240" w:lineRule="auto"/>
            </w:pPr>
            <w:r w:rsidRPr="008F5BF9">
              <w:rPr>
                <w:b/>
              </w:rPr>
              <w:t>Benefits of the opening</w:t>
            </w:r>
          </w:p>
          <w:p w:rsidR="007220C6" w:rsidRPr="008F5BF9" w:rsidRDefault="007220C6">
            <w:pPr>
              <w:spacing w:after="0" w:line="240" w:lineRule="auto"/>
            </w:pPr>
          </w:p>
          <w:p w:rsidR="007220C6" w:rsidRPr="008F5BF9" w:rsidRDefault="00F36E3A">
            <w:pPr>
              <w:spacing w:after="0" w:line="240" w:lineRule="auto"/>
            </w:pPr>
            <w:r w:rsidRPr="008F5BF9">
              <w:t xml:space="preserve">One year contract, gross salary 23.000 </w:t>
            </w:r>
            <w:proofErr w:type="spellStart"/>
            <w:r w:rsidRPr="008F5BF9">
              <w:t>Eur</w:t>
            </w:r>
            <w:proofErr w:type="spellEnd"/>
            <w:r w:rsidRPr="008F5BF9">
              <w:t xml:space="preserve"> (Social Security costs included), 22</w:t>
            </w:r>
            <w:proofErr w:type="gramStart"/>
            <w:r w:rsidRPr="008F5BF9">
              <w:t>,5</w:t>
            </w:r>
            <w:proofErr w:type="gramEnd"/>
            <w:r w:rsidRPr="008F5BF9">
              <w:t xml:space="preserve"> hours/week.</w:t>
            </w:r>
          </w:p>
          <w:p w:rsidR="007220C6" w:rsidRPr="008F5BF9" w:rsidRDefault="00AC49CF">
            <w:pPr>
              <w:spacing w:after="0" w:line="240" w:lineRule="auto"/>
            </w:pPr>
            <w:r w:rsidRPr="008F5BF9">
              <w:rPr>
                <w:i/>
              </w:rPr>
              <w:t xml:space="preserve"> </w:t>
            </w:r>
          </w:p>
        </w:tc>
      </w:tr>
      <w:tr w:rsidR="007220C6" w:rsidRPr="008F5BF9">
        <w:tc>
          <w:tcPr>
            <w:tcW w:w="8472" w:type="dxa"/>
          </w:tcPr>
          <w:p w:rsidR="007220C6" w:rsidRPr="008F5BF9" w:rsidRDefault="007220C6">
            <w:pPr>
              <w:spacing w:after="0" w:line="240" w:lineRule="auto"/>
            </w:pPr>
          </w:p>
          <w:p w:rsidR="00F36E3A" w:rsidRPr="008F5BF9" w:rsidRDefault="00F36E3A" w:rsidP="00F36E3A">
            <w:pPr>
              <w:rPr>
                <w:b/>
              </w:rPr>
            </w:pPr>
            <w:r w:rsidRPr="008F5BF9">
              <w:rPr>
                <w:b/>
              </w:rPr>
              <w:t>Information on the application process:</w:t>
            </w:r>
          </w:p>
          <w:p w:rsidR="00F36E3A" w:rsidRPr="008F5BF9" w:rsidRDefault="00F36E3A" w:rsidP="00F36E3A">
            <w:r w:rsidRPr="008F5BF9">
              <w:t xml:space="preserve">Send CV and letter of interest, to </w:t>
            </w:r>
            <w:hyperlink r:id="rId8" w:history="1">
              <w:r w:rsidRPr="008F5BF9">
                <w:rPr>
                  <w:rStyle w:val="Hipervnculo"/>
                </w:rPr>
                <w:t>carina.oliver@upf.edu</w:t>
              </w:r>
            </w:hyperlink>
            <w:r w:rsidRPr="008F5BF9">
              <w:t xml:space="preserve"> (REF/</w:t>
            </w:r>
            <w:proofErr w:type="spellStart"/>
            <w:r w:rsidRPr="008F5BF9">
              <w:t>Comp_GdF</w:t>
            </w:r>
            <w:proofErr w:type="spellEnd"/>
            <w:r w:rsidRPr="008F5BF9">
              <w:t>)</w:t>
            </w:r>
          </w:p>
          <w:p w:rsidR="00F36E3A" w:rsidRPr="008F5BF9" w:rsidRDefault="00F36E3A" w:rsidP="00F36E3A">
            <w:pPr>
              <w:rPr>
                <w:b/>
              </w:rPr>
            </w:pPr>
            <w:r w:rsidRPr="008F5BF9">
              <w:rPr>
                <w:b/>
              </w:rPr>
              <w:t xml:space="preserve">Deadline to submit applications – </w:t>
            </w:r>
            <w:r w:rsidRPr="008F5BF9">
              <w:t>Dec 15</w:t>
            </w:r>
            <w:r w:rsidRPr="008F5BF9">
              <w:rPr>
                <w:vertAlign w:val="superscript"/>
              </w:rPr>
              <w:t>th</w:t>
            </w:r>
            <w:r w:rsidRPr="008F5BF9">
              <w:t xml:space="preserve"> 2017</w:t>
            </w:r>
          </w:p>
          <w:p w:rsidR="00F36E3A" w:rsidRPr="008F5BF9" w:rsidRDefault="00F36E3A" w:rsidP="00F36E3A">
            <w:r w:rsidRPr="008F5BF9">
              <w:rPr>
                <w:b/>
              </w:rPr>
              <w:t xml:space="preserve">Contact:  </w:t>
            </w:r>
            <w:r w:rsidRPr="008F5BF9">
              <w:t>Carina Oliver / GRIB</w:t>
            </w:r>
          </w:p>
          <w:p w:rsidR="007220C6" w:rsidRPr="008F5BF9" w:rsidRDefault="007220C6">
            <w:pPr>
              <w:spacing w:after="0" w:line="240" w:lineRule="auto"/>
            </w:pPr>
          </w:p>
        </w:tc>
      </w:tr>
    </w:tbl>
    <w:p w:rsidR="007220C6" w:rsidRDefault="007220C6"/>
    <w:sectPr w:rsidR="007220C6">
      <w:headerReference w:type="default" r:id="rId9"/>
      <w:pgSz w:w="11906" w:h="16838"/>
      <w:pgMar w:top="151" w:right="1701" w:bottom="1417" w:left="1701" w:header="13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0F" w:rsidRDefault="00AC350F">
      <w:pPr>
        <w:spacing w:after="0" w:line="240" w:lineRule="auto"/>
      </w:pPr>
      <w:r>
        <w:separator/>
      </w:r>
    </w:p>
  </w:endnote>
  <w:endnote w:type="continuationSeparator" w:id="0">
    <w:p w:rsidR="00AC350F" w:rsidRDefault="00AC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0F" w:rsidRDefault="00AC350F">
      <w:pPr>
        <w:spacing w:after="0" w:line="240" w:lineRule="auto"/>
      </w:pPr>
      <w:r>
        <w:separator/>
      </w:r>
    </w:p>
  </w:footnote>
  <w:footnote w:type="continuationSeparator" w:id="0">
    <w:p w:rsidR="00AC350F" w:rsidRDefault="00AC3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C6" w:rsidRDefault="00AC49CF">
    <w:pPr>
      <w:spacing w:after="0" w:line="240" w:lineRule="auto"/>
    </w:pPr>
    <w:r>
      <w:rPr>
        <w:noProof/>
        <w:lang w:val="es-ES"/>
      </w:rPr>
      <w:drawing>
        <wp:inline distT="0" distB="0" distL="114300" distR="114300">
          <wp:extent cx="2844165" cy="781050"/>
          <wp:effectExtent l="0" t="0" r="0" b="0"/>
          <wp:docPr id="2" name="image4.png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.b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416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es-ES"/>
      </w:rPr>
      <w:drawing>
        <wp:inline distT="0" distB="0" distL="114300" distR="114300">
          <wp:extent cx="1580515" cy="948055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0515" cy="948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D68"/>
    <w:multiLevelType w:val="hybridMultilevel"/>
    <w:tmpl w:val="2C2C18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925DC1"/>
    <w:multiLevelType w:val="multilevel"/>
    <w:tmpl w:val="EE780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20C6"/>
    <w:rsid w:val="002F1836"/>
    <w:rsid w:val="00541026"/>
    <w:rsid w:val="007220C6"/>
    <w:rsid w:val="007E168A"/>
    <w:rsid w:val="00823C29"/>
    <w:rsid w:val="008F5BF9"/>
    <w:rsid w:val="00AC350F"/>
    <w:rsid w:val="00AC49CF"/>
    <w:rsid w:val="00DE42D8"/>
    <w:rsid w:val="00F3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02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E3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F5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02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E3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F5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na.oliver@upf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977</Characters>
  <Application>Microsoft Office Word</Application>
  <DocSecurity>0</DocSecurity>
  <Lines>44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UPF</cp:lastModifiedBy>
  <cp:revision>2</cp:revision>
  <dcterms:created xsi:type="dcterms:W3CDTF">2017-12-01T09:30:00Z</dcterms:created>
  <dcterms:modified xsi:type="dcterms:W3CDTF">2017-12-01T09:30:00Z</dcterms:modified>
</cp:coreProperties>
</file>