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CC869CF" w:rsidR="00434BFF" w:rsidRPr="003A5662" w:rsidRDefault="003A5662" w:rsidP="003A5662">
      <w:pPr>
        <w:jc w:val="center"/>
        <w:rPr>
          <w:b/>
          <w:lang w:val="en-GB"/>
        </w:rPr>
      </w:pPr>
      <w:r w:rsidRPr="003A5662">
        <w:rPr>
          <w:b/>
          <w:lang w:val="en-GB"/>
        </w:rPr>
        <w:t>SPECIFIC COLLABORATION AGREEMENT BETWEEN POMPEU FABRA UNIVERSITY AND UNIVERSITY XXX FOR THE CO-SUPERVISION OF A DOCTORAL THESIS</w:t>
      </w:r>
      <w:r>
        <w:rPr>
          <w:b/>
          <w:lang w:val="en-GB"/>
        </w:rPr>
        <w:br/>
      </w:r>
    </w:p>
    <w:p w14:paraId="00000003" w14:textId="77777777" w:rsidR="00434BFF" w:rsidRPr="003A5662" w:rsidRDefault="003A5662">
      <w:pPr>
        <w:jc w:val="center"/>
        <w:rPr>
          <w:b/>
          <w:lang w:val="en-GB"/>
        </w:rPr>
      </w:pPr>
      <w:r w:rsidRPr="003A5662">
        <w:rPr>
          <w:b/>
          <w:lang w:val="en-GB"/>
        </w:rPr>
        <w:t>BETWEEN</w:t>
      </w:r>
    </w:p>
    <w:p w14:paraId="00000004" w14:textId="68098C9F" w:rsidR="00434BFF" w:rsidRPr="003A5662" w:rsidRDefault="003A5662">
      <w:pPr>
        <w:jc w:val="both"/>
        <w:rPr>
          <w:b/>
          <w:lang w:val="en-GB"/>
        </w:rPr>
      </w:pPr>
      <w:r w:rsidRPr="003A5662">
        <w:rPr>
          <w:lang w:val="en-GB"/>
        </w:rPr>
        <w:t xml:space="preserve">The party of the first part, Mr. ____________, the honourable rector of Pompeu Fabra University (UPF), with tax identification number (NIF) Q-5850017-D and based in Barcelona, Plaça de la Mercè, 10-12, </w:t>
      </w:r>
      <w:r w:rsidRPr="003A5662">
        <w:rPr>
          <w:i/>
          <w:highlight w:val="green"/>
          <w:lang w:val="en-GB"/>
        </w:rPr>
        <w:t>the Kingdom of Spain (only if the other foreign university is public)</w:t>
      </w:r>
      <w:r w:rsidRPr="003A5662">
        <w:rPr>
          <w:i/>
          <w:lang w:val="en-GB"/>
        </w:rPr>
        <w:t>,</w:t>
      </w:r>
      <w:r w:rsidRPr="003A5662">
        <w:rPr>
          <w:lang w:val="en-GB"/>
        </w:rPr>
        <w:t xml:space="preserve"> acting for and on behalf of the aforementioned institution, by virtue of what is laid out in art. 20 of Organic Law 6/2001 on Universities, of 21 December, articles 50 and 52 outlined in the statutes of Pompeu Fabra University, approved by Decree 209/2003, of 9 September and amended by the GOVERNMENT AGREEMENT GOV/203/2010, of 9 November (full text published in the DOGC, issue no. 5756 of 16 November 2010) and GOVERNMENT AGREEMENT GOV/129/2015, of 4 August, and in accordance with Decree </w:t>
      </w:r>
      <w:r w:rsidR="007E5099">
        <w:rPr>
          <w:lang w:val="en-GB"/>
        </w:rPr>
        <w:t>20/21</w:t>
      </w:r>
      <w:r w:rsidRPr="003A5662">
        <w:rPr>
          <w:lang w:val="en-GB"/>
        </w:rPr>
        <w:t>),</w:t>
      </w:r>
      <w:r w:rsidR="007E5099">
        <w:rPr>
          <w:lang w:val="en-GB"/>
        </w:rPr>
        <w:t xml:space="preserve"> of 18 Mai,</w:t>
      </w:r>
      <w:r w:rsidRPr="003A5662">
        <w:rPr>
          <w:lang w:val="en-GB"/>
        </w:rPr>
        <w:t xml:space="preserve"> on his appointment as rector of Pompeu Fabra University. </w:t>
      </w:r>
    </w:p>
    <w:p w14:paraId="00000005" w14:textId="77777777" w:rsidR="00434BFF" w:rsidRPr="003A5662" w:rsidRDefault="003A5662">
      <w:pPr>
        <w:jc w:val="both"/>
        <w:rPr>
          <w:i/>
          <w:lang w:val="en-GB"/>
        </w:rPr>
      </w:pPr>
      <w:r w:rsidRPr="003A5662">
        <w:rPr>
          <w:highlight w:val="yellow"/>
          <w:lang w:val="en-GB"/>
        </w:rPr>
        <w:t xml:space="preserve">and the party of the second part, </w:t>
      </w:r>
      <w:r w:rsidRPr="003A5662">
        <w:rPr>
          <w:i/>
          <w:highlight w:val="yellow"/>
          <w:lang w:val="en-GB"/>
        </w:rPr>
        <w:t>(name and post, official address, formal authorisation, any applicable legislation, etc.)</w:t>
      </w:r>
    </w:p>
    <w:p w14:paraId="00000006" w14:textId="77777777" w:rsidR="00434BFF" w:rsidRPr="003A5662" w:rsidRDefault="003A5662">
      <w:pPr>
        <w:jc w:val="both"/>
        <w:rPr>
          <w:lang w:val="en-GB"/>
        </w:rPr>
      </w:pPr>
      <w:r w:rsidRPr="003A5662">
        <w:rPr>
          <w:lang w:val="en-GB"/>
        </w:rPr>
        <w:t>Both parties mutually recognize their legal capacity to sign this agreement, and</w:t>
      </w:r>
    </w:p>
    <w:p w14:paraId="00000007" w14:textId="77777777" w:rsidR="00434BFF" w:rsidRPr="003A5662" w:rsidRDefault="003A5662">
      <w:pPr>
        <w:jc w:val="center"/>
        <w:rPr>
          <w:b/>
          <w:lang w:val="en-GB"/>
        </w:rPr>
      </w:pPr>
      <w:r w:rsidRPr="003A5662">
        <w:rPr>
          <w:b/>
          <w:lang w:val="en-GB"/>
        </w:rPr>
        <w:t>HEREBY DECLARE</w:t>
      </w:r>
    </w:p>
    <w:p w14:paraId="00000008" w14:textId="77777777" w:rsidR="00434BFF" w:rsidRPr="003A5662" w:rsidRDefault="003A5662">
      <w:pPr>
        <w:numPr>
          <w:ilvl w:val="0"/>
          <w:numId w:val="2"/>
        </w:numPr>
        <w:pBdr>
          <w:top w:val="nil"/>
          <w:left w:val="nil"/>
          <w:bottom w:val="nil"/>
          <w:right w:val="nil"/>
          <w:between w:val="nil"/>
        </w:pBdr>
        <w:spacing w:before="240"/>
        <w:ind w:left="426" w:hanging="426"/>
        <w:jc w:val="both"/>
        <w:rPr>
          <w:color w:val="000000"/>
          <w:lang w:val="en-GB"/>
        </w:rPr>
      </w:pPr>
      <w:r w:rsidRPr="003A5662">
        <w:rPr>
          <w:lang w:val="en-GB"/>
        </w:rPr>
        <w:t>That both institutions have an interest in establishing and developing scientific cooperation between the research groups of both institutions, and that to do this it is of particular interest to them that doctoral students from either institution enjoy maximum mobility</w:t>
      </w:r>
      <w:r w:rsidRPr="003A5662">
        <w:rPr>
          <w:color w:val="000000"/>
          <w:lang w:val="en-GB"/>
        </w:rPr>
        <w:t>.</w:t>
      </w:r>
    </w:p>
    <w:p w14:paraId="00000009" w14:textId="77777777" w:rsidR="00434BFF" w:rsidRPr="003A5662" w:rsidRDefault="003A5662">
      <w:pPr>
        <w:numPr>
          <w:ilvl w:val="0"/>
          <w:numId w:val="2"/>
        </w:numPr>
        <w:pBdr>
          <w:top w:val="nil"/>
          <w:left w:val="nil"/>
          <w:bottom w:val="nil"/>
          <w:right w:val="nil"/>
          <w:between w:val="nil"/>
        </w:pBdr>
        <w:spacing w:after="0"/>
        <w:ind w:left="426" w:hanging="426"/>
        <w:jc w:val="both"/>
        <w:rPr>
          <w:color w:val="000000"/>
          <w:lang w:val="en-GB"/>
        </w:rPr>
      </w:pPr>
      <w:r w:rsidRPr="003A5662">
        <w:rPr>
          <w:lang w:val="en-GB"/>
        </w:rPr>
        <w:t>That, for the purpose of achieving a high degree of efficacy and efficiency in their respective fields, both institutions deem it appropriate to undertake collaboration initiatives in research</w:t>
      </w:r>
      <w:r w:rsidRPr="003A5662">
        <w:rPr>
          <w:color w:val="000000"/>
          <w:lang w:val="en-GB"/>
        </w:rPr>
        <w:t>.</w:t>
      </w:r>
    </w:p>
    <w:p w14:paraId="0000000A" w14:textId="77777777" w:rsidR="00434BFF" w:rsidRPr="003A5662" w:rsidRDefault="00434BFF">
      <w:pPr>
        <w:pBdr>
          <w:top w:val="nil"/>
          <w:left w:val="nil"/>
          <w:bottom w:val="nil"/>
          <w:right w:val="nil"/>
          <w:between w:val="nil"/>
        </w:pBdr>
        <w:spacing w:after="0"/>
        <w:jc w:val="both"/>
        <w:rPr>
          <w:color w:val="000000"/>
          <w:lang w:val="en-GB"/>
        </w:rPr>
      </w:pPr>
    </w:p>
    <w:p w14:paraId="0000000C" w14:textId="73DE22CD" w:rsidR="00434BFF" w:rsidRPr="003A5662" w:rsidRDefault="003A5662" w:rsidP="003A5662">
      <w:pPr>
        <w:numPr>
          <w:ilvl w:val="0"/>
          <w:numId w:val="2"/>
        </w:numPr>
        <w:pBdr>
          <w:top w:val="nil"/>
          <w:left w:val="nil"/>
          <w:bottom w:val="nil"/>
          <w:right w:val="nil"/>
          <w:between w:val="nil"/>
        </w:pBdr>
        <w:ind w:left="426" w:hanging="426"/>
        <w:jc w:val="both"/>
        <w:rPr>
          <w:rFonts w:ascii="Open Sans" w:eastAsia="Open Sans" w:hAnsi="Open Sans" w:cs="Open Sans"/>
          <w:color w:val="000000"/>
          <w:sz w:val="24"/>
          <w:szCs w:val="24"/>
          <w:lang w:val="en-GB"/>
        </w:rPr>
      </w:pPr>
      <w:r w:rsidRPr="003A5662">
        <w:rPr>
          <w:lang w:val="en-GB"/>
        </w:rPr>
        <w:t>That both parties deem it to be of interest to collaborate in the co-supervision of doctoral theses and in the recognition of doctoral certification</w:t>
      </w:r>
      <w:r w:rsidRPr="003A5662">
        <w:rPr>
          <w:color w:val="000000"/>
          <w:lang w:val="en-GB"/>
        </w:rPr>
        <w:t>.</w:t>
      </w:r>
    </w:p>
    <w:p w14:paraId="0000000D" w14:textId="77777777" w:rsidR="00434BFF" w:rsidRPr="003A5662" w:rsidRDefault="003A5662">
      <w:pPr>
        <w:numPr>
          <w:ilvl w:val="0"/>
          <w:numId w:val="2"/>
        </w:numPr>
        <w:pBdr>
          <w:top w:val="nil"/>
          <w:left w:val="nil"/>
          <w:bottom w:val="nil"/>
          <w:right w:val="nil"/>
          <w:between w:val="nil"/>
        </w:pBdr>
        <w:spacing w:after="0"/>
        <w:ind w:left="426" w:hanging="426"/>
        <w:jc w:val="both"/>
        <w:rPr>
          <w:i/>
          <w:color w:val="000000"/>
          <w:highlight w:val="green"/>
          <w:lang w:val="en-GB"/>
        </w:rPr>
      </w:pPr>
      <w:r w:rsidRPr="003A5662">
        <w:rPr>
          <w:i/>
          <w:color w:val="000000"/>
          <w:highlight w:val="green"/>
          <w:lang w:val="en-GB"/>
        </w:rPr>
        <w:t>(</w:t>
      </w:r>
      <w:proofErr w:type="gramStart"/>
      <w:r w:rsidRPr="003A5662">
        <w:rPr>
          <w:i/>
          <w:color w:val="000000"/>
          <w:highlight w:val="green"/>
          <w:lang w:val="en-GB"/>
        </w:rPr>
        <w:t>only</w:t>
      </w:r>
      <w:proofErr w:type="gramEnd"/>
      <w:r w:rsidRPr="003A5662">
        <w:rPr>
          <w:i/>
          <w:color w:val="000000"/>
          <w:highlight w:val="green"/>
          <w:lang w:val="en-GB"/>
        </w:rPr>
        <w:t xml:space="preserve"> in the event that the othe</w:t>
      </w:r>
      <w:r w:rsidRPr="003A5662">
        <w:rPr>
          <w:i/>
          <w:highlight w:val="green"/>
          <w:lang w:val="en-GB"/>
        </w:rPr>
        <w:t>r party is a public university</w:t>
      </w:r>
      <w:r w:rsidRPr="003A5662">
        <w:rPr>
          <w:i/>
          <w:color w:val="000000"/>
          <w:highlight w:val="green"/>
          <w:lang w:val="en-GB"/>
        </w:rPr>
        <w:t>). That this agreement does not entail the accept</w:t>
      </w:r>
      <w:r w:rsidRPr="003A5662">
        <w:rPr>
          <w:i/>
          <w:highlight w:val="green"/>
          <w:lang w:val="en-GB"/>
        </w:rPr>
        <w:t>ance of any kind of international legal commitments</w:t>
      </w:r>
      <w:r w:rsidRPr="003A5662">
        <w:rPr>
          <w:i/>
          <w:color w:val="000000"/>
          <w:highlight w:val="green"/>
          <w:lang w:val="en-GB"/>
        </w:rPr>
        <w:t>.</w:t>
      </w:r>
    </w:p>
    <w:p w14:paraId="0000000E" w14:textId="77777777" w:rsidR="00434BFF" w:rsidRPr="003A5662" w:rsidRDefault="00434BFF">
      <w:pPr>
        <w:widowControl w:val="0"/>
        <w:pBdr>
          <w:top w:val="nil"/>
          <w:left w:val="nil"/>
          <w:bottom w:val="nil"/>
          <w:right w:val="nil"/>
          <w:between w:val="nil"/>
        </w:pBdr>
        <w:spacing w:after="0" w:line="300" w:lineRule="auto"/>
        <w:ind w:left="567"/>
        <w:jc w:val="both"/>
        <w:rPr>
          <w:i/>
          <w:color w:val="000000"/>
          <w:sz w:val="24"/>
          <w:szCs w:val="24"/>
          <w:lang w:val="en-GB"/>
        </w:rPr>
      </w:pPr>
    </w:p>
    <w:p w14:paraId="0000000F" w14:textId="77777777" w:rsidR="00434BFF" w:rsidRPr="003A5662" w:rsidRDefault="003A5662">
      <w:pPr>
        <w:pBdr>
          <w:top w:val="nil"/>
          <w:left w:val="nil"/>
          <w:bottom w:val="nil"/>
          <w:right w:val="nil"/>
          <w:between w:val="nil"/>
        </w:pBdr>
        <w:spacing w:after="0"/>
        <w:rPr>
          <w:color w:val="000000"/>
          <w:lang w:val="en-GB"/>
        </w:rPr>
      </w:pPr>
      <w:r w:rsidRPr="003A5662">
        <w:rPr>
          <w:lang w:val="en-GB"/>
        </w:rPr>
        <w:t>Pursuant to what has been outlined above, both undersigned institutions</w:t>
      </w:r>
    </w:p>
    <w:p w14:paraId="00000010" w14:textId="77777777" w:rsidR="00434BFF" w:rsidRPr="003A5662" w:rsidRDefault="00434BFF">
      <w:pPr>
        <w:pBdr>
          <w:top w:val="nil"/>
          <w:left w:val="nil"/>
          <w:bottom w:val="nil"/>
          <w:right w:val="nil"/>
          <w:between w:val="nil"/>
        </w:pBdr>
        <w:spacing w:after="0"/>
        <w:rPr>
          <w:color w:val="000000"/>
          <w:lang w:val="en-GB"/>
        </w:rPr>
      </w:pPr>
    </w:p>
    <w:p w14:paraId="00000011" w14:textId="77777777" w:rsidR="00434BFF" w:rsidRPr="003A5662" w:rsidRDefault="00434BFF">
      <w:pPr>
        <w:pBdr>
          <w:top w:val="nil"/>
          <w:left w:val="nil"/>
          <w:bottom w:val="nil"/>
          <w:right w:val="nil"/>
          <w:between w:val="nil"/>
        </w:pBdr>
        <w:spacing w:after="0"/>
        <w:rPr>
          <w:color w:val="000000"/>
          <w:lang w:val="en-GB"/>
        </w:rPr>
      </w:pPr>
    </w:p>
    <w:p w14:paraId="00000012" w14:textId="77777777" w:rsidR="00434BFF" w:rsidRPr="003A5662" w:rsidRDefault="003A5662">
      <w:pPr>
        <w:pBdr>
          <w:top w:val="nil"/>
          <w:left w:val="nil"/>
          <w:bottom w:val="nil"/>
          <w:right w:val="nil"/>
          <w:between w:val="nil"/>
        </w:pBdr>
        <w:jc w:val="center"/>
        <w:rPr>
          <w:b/>
          <w:color w:val="000000"/>
          <w:lang w:val="en-GB"/>
        </w:rPr>
      </w:pPr>
      <w:r w:rsidRPr="003A5662">
        <w:rPr>
          <w:b/>
          <w:lang w:val="en-GB"/>
        </w:rPr>
        <w:t>AGREE TO</w:t>
      </w:r>
    </w:p>
    <w:p w14:paraId="00000013" w14:textId="77777777" w:rsidR="00434BFF" w:rsidRPr="003A5662" w:rsidRDefault="003A5662">
      <w:pPr>
        <w:spacing w:after="0" w:line="240" w:lineRule="auto"/>
        <w:jc w:val="both"/>
        <w:rPr>
          <w:lang w:val="en-GB"/>
        </w:rPr>
      </w:pPr>
      <w:r w:rsidRPr="003A5662">
        <w:rPr>
          <w:lang w:val="en-GB"/>
        </w:rPr>
        <w:t xml:space="preserve">Sign, in accordance with the current legislation governing doctoral studies in Spain and </w:t>
      </w:r>
      <w:proofErr w:type="gramStart"/>
      <w:r w:rsidRPr="003A5662">
        <w:rPr>
          <w:lang w:val="en-GB"/>
        </w:rPr>
        <w:t xml:space="preserve">in  </w:t>
      </w:r>
      <w:r w:rsidRPr="007E5099">
        <w:rPr>
          <w:highlight w:val="yellow"/>
          <w:lang w:val="en-GB"/>
        </w:rPr>
        <w:t>_</w:t>
      </w:r>
      <w:proofErr w:type="gramEnd"/>
      <w:r w:rsidRPr="007E5099">
        <w:rPr>
          <w:highlight w:val="yellow"/>
          <w:lang w:val="en-GB"/>
        </w:rPr>
        <w:t>[</w:t>
      </w:r>
      <w:r w:rsidRPr="007E5099">
        <w:rPr>
          <w:i/>
          <w:highlight w:val="yellow"/>
          <w:u w:val="single"/>
          <w:lang w:val="en-GB"/>
        </w:rPr>
        <w:t>country]____</w:t>
      </w:r>
      <w:r w:rsidRPr="007E5099">
        <w:rPr>
          <w:highlight w:val="yellow"/>
          <w:lang w:val="en-GB"/>
        </w:rPr>
        <w:t>_________,</w:t>
      </w:r>
      <w:r w:rsidRPr="003A5662">
        <w:rPr>
          <w:lang w:val="en-GB"/>
        </w:rPr>
        <w:t xml:space="preserve"> this specific agreement on DOCTORAL CO-SUPERVISION for doctoral student:</w:t>
      </w:r>
    </w:p>
    <w:p w14:paraId="00000014" w14:textId="77777777" w:rsidR="00434BFF" w:rsidRPr="003A5662" w:rsidRDefault="00434BFF">
      <w:pPr>
        <w:spacing w:after="0" w:line="240" w:lineRule="auto"/>
        <w:jc w:val="both"/>
        <w:rPr>
          <w:lang w:val="en-GB"/>
        </w:rPr>
      </w:pPr>
    </w:p>
    <w:p w14:paraId="1A3EBC44" w14:textId="77777777" w:rsidR="007E5099" w:rsidRDefault="007E5099">
      <w:pPr>
        <w:spacing w:after="0" w:line="240" w:lineRule="auto"/>
        <w:jc w:val="both"/>
        <w:rPr>
          <w:i/>
          <w:lang w:val="en-GB"/>
        </w:rPr>
      </w:pPr>
    </w:p>
    <w:p w14:paraId="08A9021E" w14:textId="77777777" w:rsidR="007E5099" w:rsidRDefault="007E5099">
      <w:pPr>
        <w:spacing w:after="0" w:line="240" w:lineRule="auto"/>
        <w:jc w:val="both"/>
        <w:rPr>
          <w:i/>
          <w:lang w:val="en-GB"/>
        </w:rPr>
      </w:pPr>
    </w:p>
    <w:p w14:paraId="11825310" w14:textId="77777777" w:rsidR="007E5099" w:rsidRDefault="007E5099">
      <w:pPr>
        <w:spacing w:after="0" w:line="240" w:lineRule="auto"/>
        <w:jc w:val="both"/>
        <w:rPr>
          <w:i/>
          <w:lang w:val="en-GB"/>
        </w:rPr>
      </w:pPr>
    </w:p>
    <w:p w14:paraId="00000015" w14:textId="56C2FD75" w:rsidR="00434BFF" w:rsidRPr="007E5099" w:rsidRDefault="003A5662">
      <w:pPr>
        <w:spacing w:after="0" w:line="240" w:lineRule="auto"/>
        <w:jc w:val="both"/>
        <w:rPr>
          <w:i/>
          <w:highlight w:val="yellow"/>
          <w:lang w:val="en-GB"/>
        </w:rPr>
      </w:pPr>
      <w:r w:rsidRPr="007E5099">
        <w:rPr>
          <w:i/>
          <w:highlight w:val="yellow"/>
          <w:lang w:val="en-GB"/>
        </w:rPr>
        <w:lastRenderedPageBreak/>
        <w:t>Name and surname(s):</w:t>
      </w:r>
    </w:p>
    <w:p w14:paraId="00000016" w14:textId="77777777" w:rsidR="00434BFF" w:rsidRPr="007E5099" w:rsidRDefault="003A5662">
      <w:pPr>
        <w:spacing w:after="0" w:line="240" w:lineRule="auto"/>
        <w:jc w:val="both"/>
        <w:rPr>
          <w:i/>
          <w:highlight w:val="yellow"/>
          <w:lang w:val="en-GB"/>
        </w:rPr>
      </w:pPr>
      <w:r w:rsidRPr="007E5099">
        <w:rPr>
          <w:i/>
          <w:highlight w:val="yellow"/>
          <w:lang w:val="en-GB"/>
        </w:rPr>
        <w:t>DNI (or equivalent national identity number):          </w:t>
      </w:r>
    </w:p>
    <w:p w14:paraId="00000017" w14:textId="77777777" w:rsidR="00434BFF" w:rsidRPr="007E5099" w:rsidRDefault="003A5662">
      <w:pPr>
        <w:spacing w:after="0" w:line="240" w:lineRule="auto"/>
        <w:jc w:val="both"/>
        <w:rPr>
          <w:i/>
          <w:highlight w:val="yellow"/>
          <w:lang w:val="en-GB"/>
        </w:rPr>
      </w:pPr>
      <w:r w:rsidRPr="007E5099">
        <w:rPr>
          <w:i/>
          <w:highlight w:val="yellow"/>
          <w:lang w:val="en-GB"/>
        </w:rPr>
        <w:t>Doctoral programme at UPF:</w:t>
      </w:r>
    </w:p>
    <w:p w14:paraId="00000018" w14:textId="77777777" w:rsidR="00434BFF" w:rsidRPr="007E5099" w:rsidRDefault="003A5662">
      <w:pPr>
        <w:spacing w:after="0" w:line="240" w:lineRule="auto"/>
        <w:jc w:val="both"/>
        <w:rPr>
          <w:i/>
          <w:highlight w:val="yellow"/>
          <w:lang w:val="en-GB"/>
        </w:rPr>
      </w:pPr>
      <w:r w:rsidRPr="007E5099">
        <w:rPr>
          <w:i/>
          <w:highlight w:val="yellow"/>
          <w:lang w:val="en-GB"/>
        </w:rPr>
        <w:t>Doctoral programme at University X:</w:t>
      </w:r>
    </w:p>
    <w:p w14:paraId="00000019" w14:textId="77777777" w:rsidR="00434BFF" w:rsidRPr="003A5662" w:rsidRDefault="003A5662">
      <w:pPr>
        <w:spacing w:after="0" w:line="240" w:lineRule="auto"/>
        <w:jc w:val="both"/>
        <w:rPr>
          <w:i/>
          <w:lang w:val="en-GB"/>
        </w:rPr>
      </w:pPr>
      <w:r w:rsidRPr="007E5099">
        <w:rPr>
          <w:i/>
          <w:highlight w:val="yellow"/>
          <w:lang w:val="en-GB"/>
        </w:rPr>
        <w:t>Title of doctoral thesis (optional):</w:t>
      </w:r>
    </w:p>
    <w:p w14:paraId="0000001A" w14:textId="77777777" w:rsidR="00434BFF" w:rsidRPr="003A5662" w:rsidRDefault="00434BFF">
      <w:pPr>
        <w:jc w:val="both"/>
        <w:rPr>
          <w:lang w:val="en-GB"/>
        </w:rPr>
      </w:pPr>
    </w:p>
    <w:p w14:paraId="0000001B" w14:textId="77777777" w:rsidR="00434BFF" w:rsidRPr="003A5662" w:rsidRDefault="003A5662">
      <w:pPr>
        <w:jc w:val="both"/>
        <w:rPr>
          <w:lang w:val="en-GB"/>
        </w:rPr>
      </w:pPr>
      <w:r w:rsidRPr="003A5662">
        <w:rPr>
          <w:lang w:val="en-GB"/>
        </w:rPr>
        <w:t>The undersigned institutions thereby enter into this agreement, in accordance with the following</w:t>
      </w:r>
    </w:p>
    <w:p w14:paraId="0000001C" w14:textId="77777777" w:rsidR="00434BFF" w:rsidRPr="003A5662" w:rsidRDefault="003A5662">
      <w:pPr>
        <w:jc w:val="center"/>
        <w:rPr>
          <w:b/>
          <w:lang w:val="en-GB"/>
        </w:rPr>
      </w:pPr>
      <w:r w:rsidRPr="003A5662">
        <w:rPr>
          <w:b/>
          <w:lang w:val="en-GB"/>
        </w:rPr>
        <w:t>CLAUSES</w:t>
      </w:r>
    </w:p>
    <w:p w14:paraId="0000001D" w14:textId="77777777" w:rsidR="00434BFF" w:rsidRPr="003A5662" w:rsidRDefault="003A5662">
      <w:pPr>
        <w:jc w:val="both"/>
        <w:rPr>
          <w:b/>
          <w:lang w:val="en-GB"/>
        </w:rPr>
      </w:pPr>
      <w:r w:rsidRPr="003A5662">
        <w:rPr>
          <w:b/>
          <w:lang w:val="en-GB"/>
        </w:rPr>
        <w:t>First: REGISTRATION, ENTRY, ADMISSION AND ENROLMENT</w:t>
      </w:r>
    </w:p>
    <w:p w14:paraId="0000001E" w14:textId="77777777" w:rsidR="00434BFF" w:rsidRPr="003A5662" w:rsidRDefault="003A5662">
      <w:pPr>
        <w:rPr>
          <w:b/>
          <w:lang w:val="en-GB"/>
        </w:rPr>
      </w:pPr>
      <w:r w:rsidRPr="003A5662">
        <w:rPr>
          <w:b/>
          <w:lang w:val="en-GB"/>
        </w:rPr>
        <w:t xml:space="preserve">Registration, </w:t>
      </w:r>
      <w:proofErr w:type="gramStart"/>
      <w:r w:rsidRPr="003A5662">
        <w:rPr>
          <w:b/>
          <w:lang w:val="en-GB"/>
        </w:rPr>
        <w:t>entry</w:t>
      </w:r>
      <w:proofErr w:type="gramEnd"/>
      <w:r w:rsidRPr="003A5662">
        <w:rPr>
          <w:b/>
          <w:lang w:val="en-GB"/>
        </w:rPr>
        <w:t xml:space="preserve"> and admission:</w:t>
      </w:r>
      <w:r w:rsidRPr="003A5662">
        <w:rPr>
          <w:b/>
          <w:lang w:val="en-GB"/>
        </w:rPr>
        <w:br/>
      </w:r>
      <w:r w:rsidRPr="003A5662">
        <w:rPr>
          <w:lang w:val="en-GB"/>
        </w:rPr>
        <w:t>The conditions for registration, entry, admission and enrolment, within the framework of the co-supervision system, are governed by each of the universities’ applicable regulations in relation to doctoral studies.</w:t>
      </w:r>
    </w:p>
    <w:p w14:paraId="0000001F" w14:textId="77777777" w:rsidR="00434BFF" w:rsidRPr="003A5662" w:rsidRDefault="003A5662">
      <w:pPr>
        <w:jc w:val="both"/>
        <w:rPr>
          <w:b/>
          <w:lang w:val="en-GB"/>
        </w:rPr>
      </w:pPr>
      <w:r w:rsidRPr="003A5662">
        <w:rPr>
          <w:b/>
          <w:lang w:val="en-GB"/>
        </w:rPr>
        <w:t>Enrolment:</w:t>
      </w:r>
      <w:r w:rsidRPr="003A5662">
        <w:rPr>
          <w:b/>
          <w:lang w:val="en-GB"/>
        </w:rPr>
        <w:br/>
      </w:r>
      <w:r w:rsidRPr="003A5662">
        <w:rPr>
          <w:lang w:val="en-GB"/>
        </w:rPr>
        <w:t>The student must enrol each year for the supervision and continuous assessment of their doctoral thesis, including for the academic year they deposit their doctoral thesis.</w:t>
      </w:r>
    </w:p>
    <w:p w14:paraId="00000020" w14:textId="77777777" w:rsidR="00434BFF" w:rsidRPr="003A5662" w:rsidRDefault="003A5662">
      <w:pPr>
        <w:pBdr>
          <w:top w:val="nil"/>
          <w:left w:val="nil"/>
          <w:bottom w:val="nil"/>
          <w:right w:val="nil"/>
          <w:between w:val="nil"/>
        </w:pBdr>
        <w:shd w:val="clear" w:color="auto" w:fill="FFFFFF"/>
        <w:spacing w:after="150" w:line="240" w:lineRule="auto"/>
        <w:jc w:val="both"/>
        <w:rPr>
          <w:color w:val="353430"/>
          <w:lang w:val="en-GB"/>
        </w:rPr>
      </w:pPr>
      <w:r w:rsidRPr="003A5662">
        <w:rPr>
          <w:i/>
          <w:u w:val="single"/>
          <w:lang w:val="en-GB"/>
        </w:rPr>
        <w:t xml:space="preserve">Enrolment at </w:t>
      </w:r>
      <w:r w:rsidRPr="003A5662">
        <w:rPr>
          <w:i/>
          <w:color w:val="000000"/>
          <w:u w:val="single"/>
          <w:lang w:val="en-GB"/>
        </w:rPr>
        <w:t>UPF</w:t>
      </w:r>
      <w:r w:rsidRPr="003A5662">
        <w:rPr>
          <w:color w:val="000000"/>
          <w:u w:val="single"/>
          <w:lang w:val="en-GB"/>
        </w:rPr>
        <w:t>:</w:t>
      </w:r>
      <w:r w:rsidRPr="003A5662">
        <w:rPr>
          <w:color w:val="000000"/>
          <w:lang w:val="en-GB"/>
        </w:rPr>
        <w:t xml:space="preserve">  the doctoral student will have to pay the public price for academic teaching ser</w:t>
      </w:r>
      <w:r w:rsidRPr="003A5662">
        <w:rPr>
          <w:lang w:val="en-GB"/>
        </w:rPr>
        <w:t>vices established by the Catalan government, as well as any other prices approved by the UPF Board of Trustees</w:t>
      </w:r>
      <w:r w:rsidRPr="003A5662">
        <w:rPr>
          <w:color w:val="353430"/>
          <w:lang w:val="en-GB"/>
        </w:rPr>
        <w:t>.</w:t>
      </w:r>
    </w:p>
    <w:p w14:paraId="00000021" w14:textId="77777777" w:rsidR="00434BFF" w:rsidRPr="003A5662" w:rsidRDefault="003A5662">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353430"/>
          <w:sz w:val="24"/>
          <w:szCs w:val="24"/>
          <w:lang w:val="en-GB"/>
        </w:rPr>
      </w:pPr>
      <w:r w:rsidRPr="007E5099">
        <w:rPr>
          <w:i/>
          <w:highlight w:val="yellow"/>
          <w:u w:val="single"/>
          <w:lang w:val="en-GB"/>
        </w:rPr>
        <w:t xml:space="preserve">Enrolment at </w:t>
      </w:r>
      <w:r w:rsidRPr="007E5099">
        <w:rPr>
          <w:i/>
          <w:color w:val="000000"/>
          <w:highlight w:val="yellow"/>
          <w:u w:val="single"/>
          <w:lang w:val="en-GB"/>
        </w:rPr>
        <w:t>Universit</w:t>
      </w:r>
      <w:r w:rsidRPr="007E5099">
        <w:rPr>
          <w:i/>
          <w:highlight w:val="yellow"/>
          <w:u w:val="single"/>
          <w:lang w:val="en-GB"/>
        </w:rPr>
        <w:t>y</w:t>
      </w:r>
      <w:r w:rsidRPr="007E5099">
        <w:rPr>
          <w:i/>
          <w:color w:val="000000"/>
          <w:highlight w:val="yellow"/>
          <w:u w:val="single"/>
          <w:lang w:val="en-GB"/>
        </w:rPr>
        <w:t xml:space="preserve"> X:</w:t>
      </w:r>
      <w:r w:rsidRPr="007E5099">
        <w:rPr>
          <w:color w:val="000000"/>
          <w:highlight w:val="yellow"/>
          <w:lang w:val="en-GB"/>
        </w:rPr>
        <w:t xml:space="preserve"> the doctoral student will have to pay____________________</w:t>
      </w:r>
    </w:p>
    <w:p w14:paraId="00000022" w14:textId="77777777" w:rsidR="00434BFF" w:rsidRPr="003A5662" w:rsidRDefault="00434BFF">
      <w:pPr>
        <w:spacing w:after="0" w:line="240" w:lineRule="auto"/>
        <w:jc w:val="both"/>
        <w:rPr>
          <w:i/>
          <w:u w:val="single"/>
          <w:lang w:val="en-GB"/>
        </w:rPr>
      </w:pPr>
    </w:p>
    <w:p w14:paraId="00000023" w14:textId="77777777" w:rsidR="00434BFF" w:rsidRPr="003A5662" w:rsidRDefault="003A5662">
      <w:pPr>
        <w:spacing w:after="0" w:line="240" w:lineRule="auto"/>
        <w:jc w:val="both"/>
        <w:rPr>
          <w:i/>
          <w:u w:val="single"/>
          <w:lang w:val="en-GB"/>
        </w:rPr>
      </w:pPr>
      <w:r w:rsidRPr="003A5662">
        <w:rPr>
          <w:i/>
          <w:u w:val="single"/>
          <w:lang w:val="en-GB"/>
        </w:rPr>
        <w:t>Applicable regulations at UPF:</w:t>
      </w:r>
    </w:p>
    <w:p w14:paraId="00000024" w14:textId="77777777" w:rsidR="00434BFF" w:rsidRPr="003A5662" w:rsidRDefault="003A5662">
      <w:pPr>
        <w:spacing w:after="0" w:line="240" w:lineRule="auto"/>
        <w:jc w:val="both"/>
        <w:rPr>
          <w:lang w:val="en-GB"/>
        </w:rPr>
      </w:pPr>
      <w:r w:rsidRPr="003A5662">
        <w:rPr>
          <w:lang w:val="en-GB"/>
        </w:rPr>
        <w:t xml:space="preserve">The candidate will have to meet the academic and admission requirements set by the doctoral programme for which the student has been accepted, as well as the general regulations established by Royal Decree 99/2011, of 28 January, on official doctoral studies, the academic regulations on doctoral studies at UPF and the academic regulations on the co-supervision of doctoral theses at UPF. </w:t>
      </w:r>
    </w:p>
    <w:p w14:paraId="00000025" w14:textId="77777777" w:rsidR="00434BFF" w:rsidRPr="003A5662" w:rsidRDefault="00434BFF">
      <w:pPr>
        <w:spacing w:after="0" w:line="240" w:lineRule="auto"/>
        <w:jc w:val="both"/>
        <w:rPr>
          <w:b/>
          <w:strike/>
          <w:lang w:val="en-GB"/>
        </w:rPr>
      </w:pPr>
    </w:p>
    <w:p w14:paraId="00000026" w14:textId="77777777" w:rsidR="00434BFF" w:rsidRPr="003A5662" w:rsidRDefault="003A5662">
      <w:pPr>
        <w:spacing w:after="0" w:line="240" w:lineRule="auto"/>
        <w:jc w:val="both"/>
        <w:rPr>
          <w:i/>
          <w:u w:val="single"/>
          <w:lang w:val="en-GB"/>
        </w:rPr>
      </w:pPr>
      <w:r w:rsidRPr="007E5099">
        <w:rPr>
          <w:i/>
          <w:highlight w:val="yellow"/>
          <w:u w:val="single"/>
          <w:lang w:val="en-GB"/>
        </w:rPr>
        <w:t>Applicable regulations at University X:</w:t>
      </w:r>
    </w:p>
    <w:p w14:paraId="00000027" w14:textId="77777777" w:rsidR="00434BFF" w:rsidRPr="003A5662" w:rsidRDefault="00434BFF">
      <w:pPr>
        <w:tabs>
          <w:tab w:val="left" w:pos="6096"/>
        </w:tabs>
        <w:spacing w:after="0"/>
        <w:jc w:val="both"/>
        <w:rPr>
          <w:lang w:val="en-GB"/>
        </w:rPr>
      </w:pPr>
    </w:p>
    <w:p w14:paraId="00000028" w14:textId="77777777" w:rsidR="00434BFF" w:rsidRPr="003A5662" w:rsidRDefault="00434BFF">
      <w:pPr>
        <w:tabs>
          <w:tab w:val="left" w:pos="6096"/>
        </w:tabs>
        <w:spacing w:after="0"/>
        <w:jc w:val="both"/>
        <w:rPr>
          <w:lang w:val="en-GB"/>
        </w:rPr>
      </w:pPr>
    </w:p>
    <w:p w14:paraId="00000029" w14:textId="77777777" w:rsidR="00434BFF" w:rsidRPr="003A5662" w:rsidRDefault="00434BFF">
      <w:pPr>
        <w:tabs>
          <w:tab w:val="left" w:pos="6096"/>
        </w:tabs>
        <w:spacing w:after="0"/>
        <w:jc w:val="both"/>
        <w:rPr>
          <w:lang w:val="en-GB"/>
        </w:rPr>
      </w:pPr>
    </w:p>
    <w:p w14:paraId="0000002A" w14:textId="77777777" w:rsidR="00434BFF" w:rsidRPr="003A5662" w:rsidRDefault="003A5662">
      <w:pPr>
        <w:jc w:val="both"/>
        <w:rPr>
          <w:b/>
          <w:lang w:val="en-GB"/>
        </w:rPr>
      </w:pPr>
      <w:r w:rsidRPr="003A5662">
        <w:rPr>
          <w:b/>
          <w:lang w:val="en-GB"/>
        </w:rPr>
        <w:t>Second: DOCTORAL THESIS SUPERVISION</w:t>
      </w:r>
    </w:p>
    <w:p w14:paraId="0000002B" w14:textId="77777777" w:rsidR="00434BFF" w:rsidRPr="003A5662" w:rsidRDefault="003A5662">
      <w:pPr>
        <w:jc w:val="both"/>
        <w:rPr>
          <w:lang w:val="en-GB"/>
        </w:rPr>
      </w:pPr>
      <w:r w:rsidRPr="003A5662">
        <w:rPr>
          <w:lang w:val="en-GB"/>
        </w:rPr>
        <w:t>Any doctoral student receiving co-supervision will undertake their thesis under the supervision and responsibility of, at least, one thesis supervisor in each of the two universities. The supervision will have to be carried out in a coordinated manner.</w:t>
      </w:r>
    </w:p>
    <w:p w14:paraId="0000002C" w14:textId="77777777" w:rsidR="00434BFF" w:rsidRPr="007E5099" w:rsidRDefault="003A5662">
      <w:pPr>
        <w:jc w:val="both"/>
        <w:rPr>
          <w:b/>
          <w:i/>
          <w:highlight w:val="yellow"/>
          <w:lang w:val="en-GB"/>
        </w:rPr>
      </w:pPr>
      <w:r w:rsidRPr="007E5099">
        <w:rPr>
          <w:b/>
          <w:i/>
          <w:highlight w:val="yellow"/>
          <w:lang w:val="en-GB"/>
        </w:rPr>
        <w:t>At UPF, the thesis supervisor is Dr.: ___________________</w:t>
      </w:r>
    </w:p>
    <w:p w14:paraId="0000002D" w14:textId="77777777" w:rsidR="00434BFF" w:rsidRPr="003A5662" w:rsidRDefault="003A5662">
      <w:pPr>
        <w:jc w:val="both"/>
        <w:rPr>
          <w:b/>
          <w:i/>
          <w:lang w:val="en-GB"/>
        </w:rPr>
      </w:pPr>
      <w:r w:rsidRPr="007E5099">
        <w:rPr>
          <w:b/>
          <w:i/>
          <w:highlight w:val="yellow"/>
          <w:lang w:val="en-GB"/>
        </w:rPr>
        <w:t>At University X the thesis supervisor is Dr.: _____________________</w:t>
      </w:r>
    </w:p>
    <w:p w14:paraId="0000002E" w14:textId="77777777" w:rsidR="00434BFF" w:rsidRPr="003A5662" w:rsidRDefault="003A5662">
      <w:pPr>
        <w:jc w:val="both"/>
        <w:rPr>
          <w:lang w:val="en-GB"/>
        </w:rPr>
      </w:pPr>
      <w:r w:rsidRPr="003A5662">
        <w:rPr>
          <w:lang w:val="en-GB"/>
        </w:rPr>
        <w:t>The thesis supervisors commit to fulfilling their role as supervisor to the doctoral student.</w:t>
      </w:r>
    </w:p>
    <w:p w14:paraId="0000002F" w14:textId="77777777" w:rsidR="00434BFF" w:rsidRPr="003A5662" w:rsidRDefault="003A5662">
      <w:pPr>
        <w:jc w:val="both"/>
        <w:rPr>
          <w:lang w:val="en-GB"/>
        </w:rPr>
      </w:pPr>
      <w:r w:rsidRPr="003A5662">
        <w:rPr>
          <w:lang w:val="en-GB"/>
        </w:rPr>
        <w:lastRenderedPageBreak/>
        <w:t>The duties attributed to the thesis supervisor, according to the applicable regulations of each of the universities, will be carried out jointly by the two supervisors.</w:t>
      </w:r>
    </w:p>
    <w:p w14:paraId="00000030" w14:textId="77777777" w:rsidR="00434BFF" w:rsidRPr="003A5662" w:rsidRDefault="00434BFF">
      <w:pPr>
        <w:jc w:val="both"/>
        <w:rPr>
          <w:lang w:val="en-GB"/>
        </w:rPr>
      </w:pPr>
    </w:p>
    <w:p w14:paraId="00000031" w14:textId="77777777" w:rsidR="00434BFF" w:rsidRPr="003A5662" w:rsidRDefault="003A5662">
      <w:pPr>
        <w:jc w:val="both"/>
        <w:rPr>
          <w:b/>
          <w:lang w:val="en-GB"/>
        </w:rPr>
      </w:pPr>
      <w:r w:rsidRPr="003A5662">
        <w:rPr>
          <w:b/>
          <w:lang w:val="en-GB"/>
        </w:rPr>
        <w:t>Third: DEADLINE FOR DEPOSITING THE DOCTORAL THESIS</w:t>
      </w:r>
    </w:p>
    <w:p w14:paraId="00000032" w14:textId="77777777" w:rsidR="00434BFF" w:rsidRPr="003A5662" w:rsidRDefault="003A5662">
      <w:pPr>
        <w:jc w:val="both"/>
        <w:rPr>
          <w:lang w:val="en-GB"/>
        </w:rPr>
      </w:pPr>
      <w:r w:rsidRPr="003A5662">
        <w:rPr>
          <w:lang w:val="en-GB"/>
        </w:rPr>
        <w:t>The preparation time for the doctoral thesis up to its defence will be regulated by the rules of each university.</w:t>
      </w:r>
    </w:p>
    <w:p w14:paraId="00000033" w14:textId="77777777" w:rsidR="00434BFF" w:rsidRPr="003A5662" w:rsidRDefault="003A5662">
      <w:pPr>
        <w:jc w:val="both"/>
        <w:rPr>
          <w:b/>
          <w:lang w:val="en-GB"/>
        </w:rPr>
      </w:pPr>
      <w:r w:rsidRPr="007E5099">
        <w:rPr>
          <w:highlight w:val="yellow"/>
          <w:lang w:val="en-GB"/>
        </w:rPr>
        <w:t>The doctoral thesis must be deposited in both universities before: (INDICATE DATE)</w:t>
      </w:r>
    </w:p>
    <w:p w14:paraId="00000034" w14:textId="77777777" w:rsidR="00434BFF" w:rsidRPr="003A5662" w:rsidRDefault="003A5662">
      <w:pPr>
        <w:jc w:val="both"/>
        <w:rPr>
          <w:b/>
          <w:lang w:val="en-GB"/>
        </w:rPr>
      </w:pPr>
      <w:r w:rsidRPr="003A5662">
        <w:rPr>
          <w:b/>
          <w:lang w:val="en-GB"/>
        </w:rPr>
        <w:t>Fourth: RESEARCH PLACEMENTS</w:t>
      </w:r>
    </w:p>
    <w:p w14:paraId="00000035" w14:textId="77777777" w:rsidR="00434BFF" w:rsidRPr="003A5662" w:rsidRDefault="003A5662">
      <w:pPr>
        <w:jc w:val="both"/>
        <w:rPr>
          <w:lang w:val="en-GB"/>
        </w:rPr>
      </w:pPr>
      <w:r w:rsidRPr="003A5662">
        <w:rPr>
          <w:color w:val="353430"/>
          <w:highlight w:val="white"/>
          <w:lang w:val="en-GB"/>
        </w:rPr>
        <w:t>The minimum amount of time for a research placement in each of the universities is nine months, which can be undertaken in a single period or spread across several.</w:t>
      </w:r>
    </w:p>
    <w:p w14:paraId="00000036" w14:textId="77777777" w:rsidR="00434BFF" w:rsidRPr="003A5662" w:rsidRDefault="003A5662">
      <w:pPr>
        <w:jc w:val="both"/>
        <w:rPr>
          <w:lang w:val="en-GB"/>
        </w:rPr>
      </w:pPr>
      <w:r w:rsidRPr="003A5662">
        <w:rPr>
          <w:lang w:val="en-GB"/>
        </w:rPr>
        <w:t>The calendar for these placements is as follows:</w:t>
      </w:r>
    </w:p>
    <w:p w14:paraId="00000037" w14:textId="77777777" w:rsidR="00434BFF" w:rsidRPr="007E5099" w:rsidRDefault="003A5662">
      <w:pPr>
        <w:jc w:val="both"/>
        <w:rPr>
          <w:i/>
          <w:highlight w:val="yellow"/>
          <w:lang w:val="en-GB"/>
        </w:rPr>
      </w:pPr>
      <w:r w:rsidRPr="007E5099">
        <w:rPr>
          <w:i/>
          <w:highlight w:val="yellow"/>
          <w:lang w:val="en-GB"/>
        </w:rPr>
        <w:t>UPF: specify research placement dates</w:t>
      </w:r>
    </w:p>
    <w:p w14:paraId="00000038" w14:textId="77777777" w:rsidR="00434BFF" w:rsidRPr="003A5662" w:rsidRDefault="003A5662">
      <w:pPr>
        <w:jc w:val="both"/>
        <w:rPr>
          <w:i/>
          <w:lang w:val="en-GB"/>
        </w:rPr>
      </w:pPr>
      <w:r w:rsidRPr="007E5099">
        <w:rPr>
          <w:i/>
          <w:highlight w:val="yellow"/>
          <w:lang w:val="en-GB"/>
        </w:rPr>
        <w:t>University X: specify research placement dates</w:t>
      </w:r>
    </w:p>
    <w:p w14:paraId="00000039" w14:textId="77777777" w:rsidR="00434BFF" w:rsidRPr="003A5662" w:rsidRDefault="003A5662">
      <w:pPr>
        <w:jc w:val="both"/>
        <w:rPr>
          <w:b/>
          <w:lang w:val="en-GB"/>
        </w:rPr>
      </w:pPr>
      <w:r w:rsidRPr="003A5662">
        <w:rPr>
          <w:b/>
          <w:lang w:val="en-GB"/>
        </w:rPr>
        <w:t>Fifth: Doctoral thesis ASSESSMENT BOARD</w:t>
      </w:r>
    </w:p>
    <w:p w14:paraId="0000003A" w14:textId="77777777" w:rsidR="00434BFF" w:rsidRPr="003A5662" w:rsidRDefault="003A5662">
      <w:pPr>
        <w:jc w:val="both"/>
        <w:rPr>
          <w:lang w:val="en-GB"/>
        </w:rPr>
      </w:pPr>
      <w:r w:rsidRPr="003A5662">
        <w:rPr>
          <w:lang w:val="en-GB"/>
        </w:rPr>
        <w:t>The appointment of the assessment board before which the doctoral thesis must be defended will be agreed upon by both universities, and its composition will be in accordance with the current regulations in the country where the doctoral thesis defence is to take place. All members of the assessment board will be doctors of and experts on the subject matter.</w:t>
      </w:r>
    </w:p>
    <w:p w14:paraId="0000003B" w14:textId="77777777" w:rsidR="00434BFF" w:rsidRPr="003A5662" w:rsidRDefault="003A5662">
      <w:pPr>
        <w:spacing w:after="0" w:line="240" w:lineRule="auto"/>
        <w:rPr>
          <w:i/>
          <w:lang w:val="en-GB"/>
        </w:rPr>
      </w:pPr>
      <w:r w:rsidRPr="003A5662">
        <w:rPr>
          <w:lang w:val="en-GB"/>
        </w:rPr>
        <w:t xml:space="preserve">Thesis supervisors can only form part of a five-member assessment board </w:t>
      </w:r>
      <w:proofErr w:type="gramStart"/>
      <w:r w:rsidRPr="003A5662">
        <w:rPr>
          <w:lang w:val="en-GB"/>
        </w:rPr>
        <w:t>as long as</w:t>
      </w:r>
      <w:proofErr w:type="gramEnd"/>
      <w:r w:rsidRPr="003A5662">
        <w:rPr>
          <w:lang w:val="en-GB"/>
        </w:rPr>
        <w:t xml:space="preserve"> the relevant bodies of each university give their approval </w:t>
      </w:r>
      <w:r w:rsidRPr="003A5662">
        <w:rPr>
          <w:i/>
          <w:lang w:val="en-GB"/>
        </w:rPr>
        <w:t>(</w:t>
      </w:r>
      <w:r w:rsidRPr="003A5662">
        <w:rPr>
          <w:i/>
          <w:highlight w:val="green"/>
          <w:lang w:val="en-GB"/>
        </w:rPr>
        <w:t>this will only be accepted for assessment boards that are not formed in Spain).</w:t>
      </w:r>
    </w:p>
    <w:p w14:paraId="0000003C" w14:textId="77777777" w:rsidR="00434BFF" w:rsidRPr="003A5662" w:rsidRDefault="00434BFF">
      <w:pPr>
        <w:spacing w:after="0" w:line="240" w:lineRule="auto"/>
        <w:rPr>
          <w:lang w:val="en-GB"/>
        </w:rPr>
      </w:pPr>
    </w:p>
    <w:p w14:paraId="0000003D" w14:textId="77777777" w:rsidR="00434BFF" w:rsidRPr="003A5662" w:rsidRDefault="003A5662">
      <w:pPr>
        <w:spacing w:after="280"/>
        <w:jc w:val="both"/>
        <w:rPr>
          <w:lang w:val="en-GB"/>
        </w:rPr>
      </w:pPr>
      <w:r w:rsidRPr="003A5662">
        <w:rPr>
          <w:lang w:val="en-GB"/>
        </w:rPr>
        <w:t xml:space="preserve">The assessment board for the thesis defence will be formed by </w:t>
      </w:r>
      <w:r w:rsidRPr="007E5099">
        <w:rPr>
          <w:highlight w:val="yellow"/>
          <w:lang w:val="en-GB"/>
        </w:rPr>
        <w:t>(NUMBER</w:t>
      </w:r>
      <w:r w:rsidRPr="003A5662">
        <w:rPr>
          <w:lang w:val="en-GB"/>
        </w:rPr>
        <w:t>) members.</w:t>
      </w:r>
    </w:p>
    <w:p w14:paraId="6009870F" w14:textId="77777777" w:rsidR="003A5662" w:rsidRDefault="003A5662">
      <w:pPr>
        <w:widowControl w:val="0"/>
        <w:pBdr>
          <w:top w:val="nil"/>
          <w:left w:val="nil"/>
          <w:bottom w:val="nil"/>
          <w:right w:val="nil"/>
          <w:between w:val="nil"/>
        </w:pBdr>
        <w:spacing w:after="0" w:line="300" w:lineRule="auto"/>
        <w:jc w:val="both"/>
        <w:rPr>
          <w:color w:val="000000"/>
          <w:lang w:val="en-GB"/>
        </w:rPr>
      </w:pPr>
      <w:r w:rsidRPr="003A5662">
        <w:rPr>
          <w:lang w:val="en-GB"/>
        </w:rPr>
        <w:t>Any travel expenses for professors that form part of the thesis assessment board will be borne by the university where the doctoral thesis defence will take place</w:t>
      </w:r>
      <w:r w:rsidRPr="003A5662">
        <w:rPr>
          <w:color w:val="000000"/>
          <w:lang w:val="en-GB"/>
        </w:rPr>
        <w:t>.</w:t>
      </w:r>
    </w:p>
    <w:p w14:paraId="0000003E" w14:textId="688F2543" w:rsidR="00434BFF" w:rsidRPr="003A5662" w:rsidRDefault="00434BFF">
      <w:pPr>
        <w:widowControl w:val="0"/>
        <w:pBdr>
          <w:top w:val="nil"/>
          <w:left w:val="nil"/>
          <w:bottom w:val="nil"/>
          <w:right w:val="nil"/>
          <w:between w:val="nil"/>
        </w:pBdr>
        <w:spacing w:after="0" w:line="300" w:lineRule="auto"/>
        <w:jc w:val="both"/>
        <w:rPr>
          <w:rFonts w:ascii="Open Sans" w:eastAsia="Open Sans" w:hAnsi="Open Sans" w:cs="Open Sans"/>
          <w:color w:val="000000"/>
          <w:sz w:val="24"/>
          <w:szCs w:val="24"/>
          <w:lang w:val="en-GB"/>
        </w:rPr>
      </w:pPr>
    </w:p>
    <w:p w14:paraId="0000003F" w14:textId="77777777" w:rsidR="00434BFF" w:rsidRPr="003A5662" w:rsidRDefault="003A5662">
      <w:pPr>
        <w:jc w:val="both"/>
        <w:rPr>
          <w:b/>
          <w:lang w:val="en-GB"/>
        </w:rPr>
      </w:pPr>
      <w:r w:rsidRPr="003A5662">
        <w:rPr>
          <w:b/>
          <w:lang w:val="en-GB"/>
        </w:rPr>
        <w:t>Sixth: DEFENCE AND GRADING OF THE DOCTORAL THESIS</w:t>
      </w:r>
    </w:p>
    <w:p w14:paraId="00000040" w14:textId="77777777" w:rsidR="00434BFF" w:rsidRPr="003A5662" w:rsidRDefault="003A5662">
      <w:pPr>
        <w:jc w:val="both"/>
        <w:rPr>
          <w:lang w:val="en-GB"/>
        </w:rPr>
      </w:pPr>
      <w:r w:rsidRPr="003A5662">
        <w:rPr>
          <w:lang w:val="en-GB"/>
        </w:rPr>
        <w:t xml:space="preserve">The defence of the doctoral thesis will take place in one of the two universities party to the co-supervision agreement. The assessment board will perform its assessment following the regulations of the university where the doctoral thesis defence takes place and must grade the doctoral thesis in accordance with the doctoral thesis grading systems in place in each of the universities. </w:t>
      </w:r>
    </w:p>
    <w:p w14:paraId="00000041" w14:textId="77777777" w:rsidR="00434BFF" w:rsidRPr="003A5662" w:rsidRDefault="003A5662">
      <w:pPr>
        <w:jc w:val="both"/>
        <w:rPr>
          <w:lang w:val="en-GB"/>
        </w:rPr>
      </w:pPr>
      <w:r w:rsidRPr="003A5662">
        <w:rPr>
          <w:lang w:val="en-GB"/>
        </w:rPr>
        <w:t xml:space="preserve">The university where the defence takes place will provide the other university with a certificate that will include the date of the defence, </w:t>
      </w:r>
      <w:proofErr w:type="gramStart"/>
      <w:r w:rsidRPr="003A5662">
        <w:rPr>
          <w:lang w:val="en-GB"/>
        </w:rPr>
        <w:t>name</w:t>
      </w:r>
      <w:proofErr w:type="gramEnd"/>
      <w:r w:rsidRPr="003A5662">
        <w:rPr>
          <w:lang w:val="en-GB"/>
        </w:rPr>
        <w:t xml:space="preserve"> and surname(s) of the board members with their affiliation and the awarded grade. </w:t>
      </w:r>
    </w:p>
    <w:p w14:paraId="00000042" w14:textId="77777777" w:rsidR="00434BFF" w:rsidRPr="003A5662" w:rsidRDefault="003A5662">
      <w:pPr>
        <w:jc w:val="both"/>
        <w:rPr>
          <w:i/>
          <w:lang w:val="en-GB"/>
        </w:rPr>
      </w:pPr>
      <w:r w:rsidRPr="007E5099">
        <w:rPr>
          <w:i/>
          <w:highlight w:val="yellow"/>
          <w:lang w:val="en-GB"/>
        </w:rPr>
        <w:lastRenderedPageBreak/>
        <w:t>The doctoral thesis will have to undergo a single defence at University X.</w:t>
      </w:r>
    </w:p>
    <w:p w14:paraId="00000043" w14:textId="77777777" w:rsidR="00434BFF" w:rsidRPr="003A5662" w:rsidRDefault="003A5662">
      <w:pPr>
        <w:jc w:val="both"/>
        <w:rPr>
          <w:lang w:val="en-GB"/>
        </w:rPr>
      </w:pPr>
      <w:r w:rsidRPr="003A5662">
        <w:rPr>
          <w:lang w:val="en-GB"/>
        </w:rPr>
        <w:t>The doctoral student can request that their thesis defence be undertaken by videoconference. This request will be authorised by the university where the defence is to take place, according to its rules and regulations. In any case, it must be ensured that the defence is undertaken in a public session.</w:t>
      </w:r>
    </w:p>
    <w:p w14:paraId="00000044" w14:textId="77777777" w:rsidR="00434BFF" w:rsidRPr="003A5662" w:rsidRDefault="003A5662">
      <w:pPr>
        <w:jc w:val="both"/>
        <w:rPr>
          <w:lang w:val="en-GB"/>
        </w:rPr>
      </w:pPr>
      <w:r w:rsidRPr="003A5662">
        <w:rPr>
          <w:lang w:val="en-GB"/>
        </w:rPr>
        <w:t>The price established for the defence of a doctoral thesis will be paid to the university where the defence takes place.</w:t>
      </w:r>
    </w:p>
    <w:p w14:paraId="00000045" w14:textId="77777777" w:rsidR="00434BFF" w:rsidRPr="003A5662" w:rsidRDefault="003A5662">
      <w:pPr>
        <w:jc w:val="both"/>
        <w:rPr>
          <w:lang w:val="en-GB"/>
        </w:rPr>
      </w:pPr>
      <w:r w:rsidRPr="003A5662">
        <w:rPr>
          <w:lang w:val="en-GB"/>
        </w:rPr>
        <w:t>Doctoral theses defended in the framework of this agreement will be recognised by the undersigned universities in accordance with the relevant regulations.</w:t>
      </w:r>
    </w:p>
    <w:p w14:paraId="00000046" w14:textId="77777777" w:rsidR="00434BFF" w:rsidRPr="003A5662" w:rsidRDefault="00434BFF">
      <w:pPr>
        <w:pBdr>
          <w:top w:val="nil"/>
          <w:left w:val="nil"/>
          <w:bottom w:val="nil"/>
          <w:right w:val="nil"/>
          <w:between w:val="nil"/>
        </w:pBdr>
        <w:spacing w:after="0"/>
        <w:jc w:val="both"/>
        <w:rPr>
          <w:b/>
          <w:color w:val="000000"/>
          <w:lang w:val="en-GB"/>
        </w:rPr>
      </w:pPr>
    </w:p>
    <w:p w14:paraId="00000047" w14:textId="77777777" w:rsidR="00434BFF" w:rsidRPr="003A5662" w:rsidRDefault="003A5662">
      <w:pPr>
        <w:pBdr>
          <w:top w:val="nil"/>
          <w:left w:val="nil"/>
          <w:bottom w:val="nil"/>
          <w:right w:val="nil"/>
          <w:between w:val="nil"/>
        </w:pBdr>
        <w:spacing w:after="0"/>
        <w:jc w:val="both"/>
        <w:rPr>
          <w:b/>
          <w:color w:val="000000"/>
          <w:lang w:val="en-GB"/>
        </w:rPr>
      </w:pPr>
      <w:r w:rsidRPr="003A5662">
        <w:rPr>
          <w:b/>
          <w:lang w:val="en-GB"/>
        </w:rPr>
        <w:t>Seventh</w:t>
      </w:r>
      <w:r w:rsidRPr="003A5662">
        <w:rPr>
          <w:b/>
          <w:color w:val="000000"/>
          <w:lang w:val="en-GB"/>
        </w:rPr>
        <w:t>: LANGUAGE AND FORMAT OF THE DOCTORAL THESIS</w:t>
      </w:r>
    </w:p>
    <w:p w14:paraId="00000048" w14:textId="77777777" w:rsidR="00434BFF" w:rsidRPr="003A5662" w:rsidRDefault="00434BFF">
      <w:pPr>
        <w:pBdr>
          <w:top w:val="nil"/>
          <w:left w:val="nil"/>
          <w:bottom w:val="nil"/>
          <w:right w:val="nil"/>
          <w:between w:val="nil"/>
        </w:pBdr>
        <w:spacing w:after="0"/>
        <w:jc w:val="both"/>
        <w:rPr>
          <w:b/>
          <w:color w:val="000000"/>
          <w:u w:val="single"/>
          <w:lang w:val="en-GB"/>
        </w:rPr>
      </w:pPr>
    </w:p>
    <w:p w14:paraId="00000049" w14:textId="77777777" w:rsidR="00434BFF" w:rsidRPr="007E5099" w:rsidRDefault="003A5662">
      <w:pPr>
        <w:pBdr>
          <w:top w:val="nil"/>
          <w:left w:val="nil"/>
          <w:bottom w:val="nil"/>
          <w:right w:val="nil"/>
          <w:between w:val="nil"/>
        </w:pBdr>
        <w:spacing w:after="0"/>
        <w:jc w:val="both"/>
        <w:rPr>
          <w:color w:val="000000"/>
          <w:highlight w:val="yellow"/>
          <w:lang w:val="en-GB"/>
        </w:rPr>
      </w:pPr>
      <w:r w:rsidRPr="007E5099">
        <w:rPr>
          <w:highlight w:val="yellow"/>
          <w:lang w:val="en-GB"/>
        </w:rPr>
        <w:t xml:space="preserve">The doctoral thesis will be written in </w:t>
      </w:r>
      <w:r w:rsidRPr="007E5099">
        <w:rPr>
          <w:color w:val="000000"/>
          <w:highlight w:val="yellow"/>
          <w:lang w:val="en-GB"/>
        </w:rPr>
        <w:t>________ (language), with a summary written in _______ (language).</w:t>
      </w:r>
    </w:p>
    <w:p w14:paraId="0000004A" w14:textId="77777777" w:rsidR="00434BFF" w:rsidRPr="003A5662" w:rsidRDefault="003A5662">
      <w:pPr>
        <w:pBdr>
          <w:top w:val="nil"/>
          <w:left w:val="nil"/>
          <w:bottom w:val="nil"/>
          <w:right w:val="nil"/>
          <w:between w:val="nil"/>
        </w:pBdr>
        <w:spacing w:after="0"/>
        <w:jc w:val="both"/>
        <w:rPr>
          <w:color w:val="000000"/>
          <w:lang w:val="en-GB"/>
        </w:rPr>
      </w:pPr>
      <w:r w:rsidRPr="007E5099">
        <w:rPr>
          <w:highlight w:val="yellow"/>
          <w:lang w:val="en-GB"/>
        </w:rPr>
        <w:t>The language for the defence of the doctoral thesis will be</w:t>
      </w:r>
      <w:r w:rsidRPr="003A5662">
        <w:rPr>
          <w:color w:val="000000"/>
          <w:lang w:val="en-GB"/>
        </w:rPr>
        <w:t xml:space="preserve"> ________________.                                                                                                                                                                                                                                                                                                                                                                                                                                                                                                                                                                                                                                                                                                                                                                                                                                                                                                                                                                                                                                                                                                                                                                                                                                                                                                                                                                                                                                                                                                                                                                                                                                                                                                                                                                                                                                                                                                                                                                                    </w:t>
      </w:r>
    </w:p>
    <w:p w14:paraId="0000004B" w14:textId="77777777" w:rsidR="00434BFF" w:rsidRPr="003A5662" w:rsidRDefault="00434BFF">
      <w:pPr>
        <w:pBdr>
          <w:top w:val="nil"/>
          <w:left w:val="nil"/>
          <w:bottom w:val="nil"/>
          <w:right w:val="nil"/>
          <w:between w:val="nil"/>
        </w:pBdr>
        <w:spacing w:after="0"/>
        <w:jc w:val="both"/>
        <w:rPr>
          <w:color w:val="000000"/>
          <w:lang w:val="en-GB"/>
        </w:rPr>
      </w:pPr>
    </w:p>
    <w:p w14:paraId="0000004C" w14:textId="77777777" w:rsidR="00434BFF" w:rsidRPr="003A5662" w:rsidRDefault="003A5662">
      <w:pPr>
        <w:pBdr>
          <w:top w:val="nil"/>
          <w:left w:val="nil"/>
          <w:bottom w:val="nil"/>
          <w:right w:val="nil"/>
          <w:between w:val="nil"/>
        </w:pBdr>
        <w:spacing w:after="0"/>
        <w:jc w:val="both"/>
        <w:rPr>
          <w:color w:val="000000"/>
          <w:lang w:val="en-GB"/>
        </w:rPr>
      </w:pPr>
      <w:r w:rsidRPr="003A5662">
        <w:rPr>
          <w:lang w:val="en-GB"/>
        </w:rPr>
        <w:t>The format of the doctoral thesis will be the one established at the university where the doctoral thesis defence will take place</w:t>
      </w:r>
      <w:r w:rsidRPr="003A5662">
        <w:rPr>
          <w:color w:val="000000"/>
          <w:lang w:val="en-GB"/>
        </w:rPr>
        <w:t>.</w:t>
      </w:r>
    </w:p>
    <w:p w14:paraId="0000004D" w14:textId="77777777" w:rsidR="00434BFF" w:rsidRPr="003A5662" w:rsidRDefault="00434BFF">
      <w:pPr>
        <w:pBdr>
          <w:top w:val="nil"/>
          <w:left w:val="nil"/>
          <w:bottom w:val="nil"/>
          <w:right w:val="nil"/>
          <w:between w:val="nil"/>
        </w:pBdr>
        <w:jc w:val="both"/>
        <w:rPr>
          <w:b/>
          <w:color w:val="000000"/>
          <w:highlight w:val="yellow"/>
          <w:u w:val="single"/>
          <w:lang w:val="en-GB"/>
        </w:rPr>
      </w:pPr>
    </w:p>
    <w:p w14:paraId="0000004E" w14:textId="77777777" w:rsidR="00434BFF" w:rsidRPr="003A5662" w:rsidRDefault="003A5662">
      <w:pPr>
        <w:rPr>
          <w:lang w:val="en-GB"/>
        </w:rPr>
      </w:pPr>
      <w:r w:rsidRPr="003A5662">
        <w:rPr>
          <w:b/>
          <w:lang w:val="en-GB"/>
        </w:rPr>
        <w:t>Eight: DOCTORAL CERTIFICATE</w:t>
      </w:r>
    </w:p>
    <w:p w14:paraId="0000004F" w14:textId="77777777" w:rsidR="00434BFF" w:rsidRPr="003A5662" w:rsidRDefault="003A5662">
      <w:pPr>
        <w:jc w:val="both"/>
        <w:rPr>
          <w:lang w:val="en-GB"/>
        </w:rPr>
      </w:pPr>
      <w:r w:rsidRPr="003A5662">
        <w:rPr>
          <w:lang w:val="en-GB"/>
        </w:rPr>
        <w:t xml:space="preserve">Based on a single doctoral thesis defence, each university commits to giving its own corresponding doctoral certificate, following payment of the issuance fee. </w:t>
      </w:r>
    </w:p>
    <w:p w14:paraId="00000050" w14:textId="08D533C1" w:rsidR="00434BFF" w:rsidRPr="003A5662" w:rsidRDefault="003A5662">
      <w:pPr>
        <w:jc w:val="both"/>
        <w:rPr>
          <w:lang w:val="en-GB"/>
        </w:rPr>
      </w:pPr>
      <w:r w:rsidRPr="003A5662">
        <w:rPr>
          <w:lang w:val="en-GB"/>
        </w:rPr>
        <w:t xml:space="preserve">At UPF the doctoral certificate will read: Doctorate awarded by Pompeu Fabra University and will include on the back: “Thesis under co-supervision with University </w:t>
      </w:r>
      <w:r w:rsidR="007E5099">
        <w:rPr>
          <w:lang w:val="en-GB"/>
        </w:rPr>
        <w:t>U</w:t>
      </w:r>
      <w:r w:rsidRPr="003A5662">
        <w:rPr>
          <w:lang w:val="en-GB"/>
        </w:rPr>
        <w:t>”</w:t>
      </w:r>
    </w:p>
    <w:p w14:paraId="00000051" w14:textId="77777777" w:rsidR="00434BFF" w:rsidRPr="003A5662" w:rsidRDefault="003A5662">
      <w:pPr>
        <w:jc w:val="both"/>
        <w:rPr>
          <w:b/>
          <w:lang w:val="en-GB"/>
        </w:rPr>
      </w:pPr>
      <w:r w:rsidRPr="007E5099">
        <w:rPr>
          <w:highlight w:val="yellow"/>
          <w:lang w:val="en-GB"/>
        </w:rPr>
        <w:t>At University X</w:t>
      </w:r>
      <w:r w:rsidRPr="007E5099">
        <w:rPr>
          <w:i/>
          <w:highlight w:val="yellow"/>
          <w:lang w:val="en-GB"/>
        </w:rPr>
        <w:t xml:space="preserve"> the doctoral certificate will read: ______________________________________</w:t>
      </w:r>
    </w:p>
    <w:p w14:paraId="59379600" w14:textId="44827416" w:rsidR="003A5662" w:rsidRPr="003A5662" w:rsidRDefault="003A5662" w:rsidP="003A5662">
      <w:pPr>
        <w:jc w:val="both"/>
        <w:rPr>
          <w:b/>
          <w:lang w:val="en-GB"/>
        </w:rPr>
      </w:pPr>
      <w:r w:rsidRPr="003A5662">
        <w:rPr>
          <w:b/>
          <w:lang w:val="en-GB"/>
        </w:rPr>
        <w:t xml:space="preserve">Ninth: PERSONAL DATA (UE countries) </w:t>
      </w:r>
    </w:p>
    <w:p w14:paraId="5D24200D" w14:textId="77777777" w:rsidR="003A5662" w:rsidRPr="003A5662" w:rsidRDefault="003A5662" w:rsidP="003A5662">
      <w:pPr>
        <w:jc w:val="both"/>
        <w:rPr>
          <w:lang w:val="en-GB"/>
        </w:rPr>
      </w:pPr>
      <w:r w:rsidRPr="003A5662">
        <w:rPr>
          <w:lang w:val="en-GB"/>
        </w:rPr>
        <w:t xml:space="preserve">Both Parties in this agreement have a responsibility to ensure that the Personal Data  that will be subject to Data Processing for the execution of this agreement are accurate and up-to-date, and will be well protected as required under Regulation (EU) 2016/679 of the European Parliament and the Council of 27 April 2016 on the protection of natural persons with regard to the processing of personal data and on the free movement of such data (General Data Protection Regulation, GDPR) and their corresponding national law. </w:t>
      </w:r>
    </w:p>
    <w:p w14:paraId="4DEE6F8F" w14:textId="77777777" w:rsidR="003A5662" w:rsidRPr="003A5662" w:rsidRDefault="003A5662" w:rsidP="003A5662">
      <w:pPr>
        <w:jc w:val="both"/>
        <w:rPr>
          <w:lang w:val="en-GB"/>
        </w:rPr>
      </w:pPr>
      <w:r w:rsidRPr="003A5662">
        <w:rPr>
          <w:lang w:val="en-GB"/>
        </w:rPr>
        <w:t xml:space="preserve">The Parties agree that the nature of the relationship between them is such that sharing of Data is on a Data Controller to Data Controller basis. The parties agree that they are neither joint Data Controllers nor Data Controllers in common. The Parties agree that each Party is responsible for obligations incumbent on a Data Controller (including responding to Subject Access Requests and Rectification, Erasure, Objection, Restriction of processing, Data Portability Requests and Rights </w:t>
      </w:r>
      <w:r w:rsidRPr="003A5662">
        <w:rPr>
          <w:lang w:val="en-GB"/>
        </w:rPr>
        <w:lastRenderedPageBreak/>
        <w:t xml:space="preserve">related to Automated </w:t>
      </w:r>
      <w:proofErr w:type="gramStart"/>
      <w:r w:rsidRPr="003A5662">
        <w:rPr>
          <w:lang w:val="en-GB"/>
        </w:rPr>
        <w:t>Decision Making</w:t>
      </w:r>
      <w:proofErr w:type="gramEnd"/>
      <w:r w:rsidRPr="003A5662">
        <w:rPr>
          <w:lang w:val="en-GB"/>
        </w:rPr>
        <w:t xml:space="preserve"> including Profiling) and that neither Party is liable for any actions of the other Party which might breach those obligations.</w:t>
      </w:r>
    </w:p>
    <w:p w14:paraId="4F3A9CD0" w14:textId="77777777" w:rsidR="003A5662" w:rsidRPr="003A5662" w:rsidRDefault="003A5662" w:rsidP="003A5662">
      <w:pPr>
        <w:jc w:val="both"/>
        <w:rPr>
          <w:lang w:val="en-GB"/>
        </w:rPr>
      </w:pPr>
      <w:r w:rsidRPr="003A5662">
        <w:rPr>
          <w:lang w:val="en-GB"/>
        </w:rPr>
        <w:t>Every Party has a responsibility to inform the PhD Candidate(s) on the processing of his/her personal data according with the article 13 of the GDPR, which includes, among others, information about:</w:t>
      </w:r>
    </w:p>
    <w:p w14:paraId="169EA591" w14:textId="77777777" w:rsidR="003A5662" w:rsidRPr="003A5662" w:rsidRDefault="003A5662" w:rsidP="003A5662">
      <w:pPr>
        <w:numPr>
          <w:ilvl w:val="0"/>
          <w:numId w:val="4"/>
        </w:numPr>
        <w:jc w:val="both"/>
        <w:rPr>
          <w:lang w:val="en-GB"/>
        </w:rPr>
      </w:pPr>
      <w:r w:rsidRPr="003A5662">
        <w:rPr>
          <w:lang w:val="en-GB"/>
        </w:rPr>
        <w:t xml:space="preserve">the purposes for which the Party will store and process the personal data and the legal </w:t>
      </w:r>
      <w:proofErr w:type="gramStart"/>
      <w:r w:rsidRPr="003A5662">
        <w:rPr>
          <w:lang w:val="en-GB"/>
        </w:rPr>
        <w:t>basis;</w:t>
      </w:r>
      <w:proofErr w:type="gramEnd"/>
    </w:p>
    <w:p w14:paraId="5F426286" w14:textId="77777777" w:rsidR="003A5662" w:rsidRPr="003A5662" w:rsidRDefault="003A5662" w:rsidP="003A5662">
      <w:pPr>
        <w:numPr>
          <w:ilvl w:val="0"/>
          <w:numId w:val="4"/>
        </w:numPr>
        <w:jc w:val="both"/>
        <w:rPr>
          <w:lang w:val="en-GB"/>
        </w:rPr>
      </w:pPr>
      <w:r w:rsidRPr="003A5662">
        <w:rPr>
          <w:lang w:val="en-GB"/>
        </w:rPr>
        <w:t xml:space="preserve">the period for which the personal data will be </w:t>
      </w:r>
      <w:proofErr w:type="gramStart"/>
      <w:r w:rsidRPr="003A5662">
        <w:rPr>
          <w:lang w:val="en-GB"/>
        </w:rPr>
        <w:t>stored</w:t>
      </w:r>
      <w:proofErr w:type="gramEnd"/>
      <w:r w:rsidRPr="003A5662">
        <w:rPr>
          <w:lang w:val="en-GB"/>
        </w:rPr>
        <w:t xml:space="preserve"> or the criteria used to determine that period;</w:t>
      </w:r>
    </w:p>
    <w:p w14:paraId="10CA8706" w14:textId="77777777" w:rsidR="003A5662" w:rsidRPr="003A5662" w:rsidRDefault="003A5662" w:rsidP="003A5662">
      <w:pPr>
        <w:numPr>
          <w:ilvl w:val="0"/>
          <w:numId w:val="4"/>
        </w:numPr>
        <w:jc w:val="both"/>
        <w:rPr>
          <w:lang w:val="en-GB"/>
        </w:rPr>
      </w:pPr>
      <w:r w:rsidRPr="003A5662">
        <w:rPr>
          <w:lang w:val="en-GB"/>
        </w:rPr>
        <w:t>that in the fulfilment of the agreement Personal Data collected will be shared between the Parties and if it may be shared or disclosed to other third parties.</w:t>
      </w:r>
    </w:p>
    <w:p w14:paraId="44AAAA93" w14:textId="77777777" w:rsidR="003A5662" w:rsidRPr="003A5662" w:rsidRDefault="003A5662" w:rsidP="003A5662">
      <w:pPr>
        <w:jc w:val="both"/>
        <w:rPr>
          <w:lang w:val="en-GB"/>
        </w:rPr>
      </w:pPr>
      <w:r w:rsidRPr="003A5662">
        <w:rPr>
          <w:lang w:val="en-GB"/>
        </w:rPr>
        <w:t xml:space="preserve">In the event of one party receiving a Subject Access Request or Rectification, Erasure, Objection or Restriction of Processing, Data Portability Requests, and Rights related to Automated </w:t>
      </w:r>
      <w:proofErr w:type="gramStart"/>
      <w:r w:rsidRPr="003A5662">
        <w:rPr>
          <w:lang w:val="en-GB"/>
        </w:rPr>
        <w:t>Decision Making</w:t>
      </w:r>
      <w:proofErr w:type="gramEnd"/>
      <w:r w:rsidRPr="003A5662">
        <w:rPr>
          <w:lang w:val="en-GB"/>
        </w:rPr>
        <w:t xml:space="preserve"> including Profiling which covers Data received from the other Party, it will consult with the other Party before responding.</w:t>
      </w:r>
    </w:p>
    <w:p w14:paraId="625EA87C" w14:textId="7AA30B09" w:rsidR="003A5662" w:rsidRPr="003A5662" w:rsidRDefault="003A5662" w:rsidP="003A5662">
      <w:pPr>
        <w:jc w:val="both"/>
        <w:rPr>
          <w:rFonts w:asciiTheme="majorHAnsi" w:hAnsiTheme="majorHAnsi" w:cstheme="majorHAnsi"/>
          <w:lang w:val="en-GB"/>
        </w:rPr>
      </w:pPr>
      <w:r w:rsidRPr="003A5662">
        <w:rPr>
          <w:rFonts w:asciiTheme="majorHAnsi" w:hAnsiTheme="majorHAnsi" w:cstheme="majorHAnsi"/>
          <w:lang w:val="en-GB"/>
        </w:rPr>
        <w:t xml:space="preserve">Each Party shall take appropriate technical and organisational measures to ensure the security of personal data processed in connection with the Agreement and to guard against unlawful or unauthorised processing, accidental </w:t>
      </w:r>
      <w:proofErr w:type="gramStart"/>
      <w:r w:rsidRPr="003A5662">
        <w:rPr>
          <w:rFonts w:asciiTheme="majorHAnsi" w:hAnsiTheme="majorHAnsi" w:cstheme="majorHAnsi"/>
          <w:lang w:val="en-GB"/>
        </w:rPr>
        <w:t>loss</w:t>
      </w:r>
      <w:proofErr w:type="gramEnd"/>
      <w:r w:rsidRPr="003A5662">
        <w:rPr>
          <w:rFonts w:asciiTheme="majorHAnsi" w:hAnsiTheme="majorHAnsi" w:cstheme="majorHAnsi"/>
          <w:lang w:val="en-GB"/>
        </w:rPr>
        <w:t xml:space="preserve"> or destruction of, or damage to, the personal data in accordance with the GDPR.</w:t>
      </w:r>
    </w:p>
    <w:p w14:paraId="64728A24" w14:textId="40C5E652" w:rsidR="003A5662" w:rsidRPr="003A5662" w:rsidRDefault="003A5662" w:rsidP="003A5662">
      <w:pPr>
        <w:pStyle w:val="FARLevel2"/>
        <w:numPr>
          <w:ilvl w:val="0"/>
          <w:numId w:val="0"/>
        </w:numPr>
        <w:ind w:left="851" w:hanging="851"/>
        <w:rPr>
          <w:rFonts w:asciiTheme="majorHAnsi" w:eastAsia="Arial" w:hAnsiTheme="majorHAnsi" w:cstheme="majorHAnsi"/>
        </w:rPr>
      </w:pPr>
      <w:r w:rsidRPr="003A5662">
        <w:rPr>
          <w:rFonts w:asciiTheme="majorHAnsi" w:eastAsia="Arial" w:hAnsiTheme="majorHAnsi" w:cstheme="majorHAnsi"/>
        </w:rPr>
        <w:t xml:space="preserve">The Parties agree that the transfer of personal data between them may be necessary to: </w:t>
      </w:r>
    </w:p>
    <w:p w14:paraId="192A72E7" w14:textId="77777777" w:rsidR="003A5662" w:rsidRPr="003A5662" w:rsidRDefault="003A5662" w:rsidP="003A5662">
      <w:pPr>
        <w:pStyle w:val="FARLevel3"/>
        <w:numPr>
          <w:ilvl w:val="2"/>
          <w:numId w:val="3"/>
        </w:numPr>
        <w:rPr>
          <w:rFonts w:asciiTheme="majorHAnsi" w:eastAsia="Arial" w:hAnsiTheme="majorHAnsi" w:cstheme="majorHAnsi"/>
        </w:rPr>
      </w:pPr>
      <w:r w:rsidRPr="003A5662">
        <w:rPr>
          <w:rFonts w:asciiTheme="majorHAnsi" w:eastAsia="Arial" w:hAnsiTheme="majorHAnsi" w:cstheme="majorHAnsi"/>
        </w:rPr>
        <w:t xml:space="preserve">facilitate assessment and progression by both </w:t>
      </w:r>
      <w:proofErr w:type="gramStart"/>
      <w:r w:rsidRPr="003A5662">
        <w:rPr>
          <w:rFonts w:asciiTheme="majorHAnsi" w:eastAsia="Arial" w:hAnsiTheme="majorHAnsi" w:cstheme="majorHAnsi"/>
        </w:rPr>
        <w:t>Parties;</w:t>
      </w:r>
      <w:proofErr w:type="gramEnd"/>
    </w:p>
    <w:p w14:paraId="0C86CA02" w14:textId="77777777" w:rsidR="003A5662" w:rsidRPr="003A5662" w:rsidRDefault="003A5662" w:rsidP="003A5662">
      <w:pPr>
        <w:pStyle w:val="FARLevel3"/>
        <w:numPr>
          <w:ilvl w:val="2"/>
          <w:numId w:val="3"/>
        </w:numPr>
        <w:rPr>
          <w:rFonts w:asciiTheme="majorHAnsi" w:eastAsia="Arial" w:hAnsiTheme="majorHAnsi" w:cstheme="majorHAnsi"/>
        </w:rPr>
      </w:pPr>
      <w:r w:rsidRPr="003A5662">
        <w:rPr>
          <w:rFonts w:asciiTheme="majorHAnsi" w:eastAsia="Arial" w:hAnsiTheme="majorHAnsi" w:cstheme="majorHAnsi"/>
        </w:rPr>
        <w:t xml:space="preserve">facilitate the performance of the doctoral thesis research </w:t>
      </w:r>
      <w:proofErr w:type="gramStart"/>
      <w:r w:rsidRPr="003A5662">
        <w:rPr>
          <w:rFonts w:asciiTheme="majorHAnsi" w:eastAsia="Arial" w:hAnsiTheme="majorHAnsi" w:cstheme="majorHAnsi"/>
        </w:rPr>
        <w:t>project;</w:t>
      </w:r>
      <w:proofErr w:type="gramEnd"/>
    </w:p>
    <w:p w14:paraId="2A006A25" w14:textId="77777777" w:rsidR="003A5662" w:rsidRPr="003A5662" w:rsidRDefault="003A5662" w:rsidP="003A5662">
      <w:pPr>
        <w:pStyle w:val="FARLevel3"/>
        <w:numPr>
          <w:ilvl w:val="2"/>
          <w:numId w:val="3"/>
        </w:numPr>
        <w:rPr>
          <w:rFonts w:asciiTheme="majorHAnsi" w:eastAsia="Arial" w:hAnsiTheme="majorHAnsi" w:cstheme="majorHAnsi"/>
        </w:rPr>
      </w:pPr>
      <w:r w:rsidRPr="003A5662">
        <w:rPr>
          <w:rFonts w:asciiTheme="majorHAnsi" w:eastAsia="Arial" w:hAnsiTheme="majorHAnsi" w:cstheme="majorHAnsi"/>
        </w:rPr>
        <w:t xml:space="preserve">facilitate the organisation of the defence of the doctoral </w:t>
      </w:r>
      <w:proofErr w:type="gramStart"/>
      <w:r w:rsidRPr="003A5662">
        <w:rPr>
          <w:rFonts w:asciiTheme="majorHAnsi" w:eastAsia="Arial" w:hAnsiTheme="majorHAnsi" w:cstheme="majorHAnsi"/>
        </w:rPr>
        <w:t>thesis;</w:t>
      </w:r>
      <w:proofErr w:type="gramEnd"/>
      <w:r w:rsidRPr="003A5662">
        <w:rPr>
          <w:rFonts w:asciiTheme="majorHAnsi" w:eastAsia="Arial" w:hAnsiTheme="majorHAnsi" w:cstheme="majorHAnsi"/>
        </w:rPr>
        <w:t xml:space="preserve">  </w:t>
      </w:r>
    </w:p>
    <w:p w14:paraId="6CF4E8DA" w14:textId="77777777" w:rsidR="003A5662" w:rsidRPr="003A5662" w:rsidRDefault="003A5662" w:rsidP="003A5662">
      <w:pPr>
        <w:pStyle w:val="FARLevel3"/>
        <w:numPr>
          <w:ilvl w:val="2"/>
          <w:numId w:val="3"/>
        </w:numPr>
        <w:rPr>
          <w:rFonts w:asciiTheme="majorHAnsi" w:eastAsia="Arial" w:hAnsiTheme="majorHAnsi" w:cstheme="majorHAnsi"/>
        </w:rPr>
      </w:pPr>
      <w:r w:rsidRPr="003A5662">
        <w:rPr>
          <w:rFonts w:asciiTheme="majorHAnsi" w:eastAsia="Arial" w:hAnsiTheme="majorHAnsi" w:cstheme="majorHAnsi"/>
        </w:rPr>
        <w:t xml:space="preserve">facilitate the appropriate issue of the corresponding PhD certificate. </w:t>
      </w:r>
    </w:p>
    <w:p w14:paraId="0A95E41E" w14:textId="268D49ED" w:rsidR="003A5662" w:rsidRPr="003A5662" w:rsidRDefault="003A5662" w:rsidP="003A5662">
      <w:pPr>
        <w:pStyle w:val="FARLevel2"/>
        <w:numPr>
          <w:ilvl w:val="0"/>
          <w:numId w:val="0"/>
        </w:numPr>
        <w:rPr>
          <w:rFonts w:asciiTheme="majorHAnsi" w:eastAsia="Arial" w:hAnsiTheme="majorHAnsi" w:cstheme="majorHAnsi"/>
        </w:rPr>
      </w:pPr>
      <w:r w:rsidRPr="003A5662">
        <w:rPr>
          <w:rFonts w:asciiTheme="majorHAnsi" w:eastAsia="Arial" w:hAnsiTheme="majorHAnsi" w:cstheme="majorHAnsi"/>
        </w:rPr>
        <w:t>Personal data provided by either Party to the other will only be used by the receiving Party for the purposes of this Agreement.</w:t>
      </w:r>
    </w:p>
    <w:p w14:paraId="335CFC2F" w14:textId="441A645E" w:rsidR="003A5662" w:rsidRPr="003A5662" w:rsidRDefault="003A5662" w:rsidP="003A5662">
      <w:pPr>
        <w:pStyle w:val="FARLevel2"/>
        <w:numPr>
          <w:ilvl w:val="0"/>
          <w:numId w:val="0"/>
        </w:numPr>
        <w:rPr>
          <w:rFonts w:asciiTheme="majorHAnsi" w:eastAsia="Arial" w:hAnsiTheme="majorHAnsi" w:cstheme="majorHAnsi"/>
        </w:rPr>
      </w:pPr>
      <w:r w:rsidRPr="003A5662">
        <w:rPr>
          <w:rFonts w:asciiTheme="majorHAnsi" w:eastAsia="Arial" w:hAnsiTheme="majorHAnsi" w:cstheme="majorHAnsi"/>
        </w:rPr>
        <w:t xml:space="preserve">In case the performance of the doctoral thesis research project requires the processing of personal data of third parties, the Parties agree to take all necessary steps, </w:t>
      </w:r>
      <w:proofErr w:type="gramStart"/>
      <w:r w:rsidRPr="003A5662">
        <w:rPr>
          <w:rFonts w:asciiTheme="majorHAnsi" w:eastAsia="Arial" w:hAnsiTheme="majorHAnsi" w:cstheme="majorHAnsi"/>
        </w:rPr>
        <w:t>consents</w:t>
      </w:r>
      <w:proofErr w:type="gramEnd"/>
      <w:r w:rsidRPr="003A5662">
        <w:rPr>
          <w:rFonts w:asciiTheme="majorHAnsi" w:eastAsia="Arial" w:hAnsiTheme="majorHAnsi" w:cstheme="majorHAnsi"/>
        </w:rPr>
        <w:t xml:space="preserve"> and permissions to secure the lawful sharing and transfer of such personal information with the other Party.</w:t>
      </w:r>
    </w:p>
    <w:p w14:paraId="11437423" w14:textId="63B3A249" w:rsidR="003A5662" w:rsidRPr="003A5662" w:rsidRDefault="003A5662" w:rsidP="003A5662">
      <w:pPr>
        <w:pStyle w:val="Prrafodelista"/>
        <w:ind w:left="0"/>
        <w:jc w:val="both"/>
        <w:rPr>
          <w:rFonts w:asciiTheme="majorHAnsi" w:hAnsiTheme="majorHAnsi" w:cstheme="majorHAnsi"/>
          <w:lang w:val="en-GB"/>
        </w:rPr>
      </w:pPr>
      <w:r w:rsidRPr="003A5662">
        <w:rPr>
          <w:rFonts w:asciiTheme="majorHAnsi" w:eastAsia="Arial" w:hAnsiTheme="majorHAnsi" w:cstheme="majorHAnsi"/>
          <w:lang w:val="en-GB"/>
        </w:rPr>
        <w:t>Each Party shall co-operate and provide to the other all necessary assistance as may be reasonably requested by the other to enable the other to comply with its obligations under the Data Protection Legislation applicable to it.</w:t>
      </w:r>
    </w:p>
    <w:p w14:paraId="3ACC0D8E" w14:textId="77777777" w:rsidR="003A5662" w:rsidRDefault="003A5662">
      <w:pPr>
        <w:jc w:val="both"/>
        <w:rPr>
          <w:b/>
          <w:lang w:val="en-GB"/>
        </w:rPr>
      </w:pPr>
    </w:p>
    <w:p w14:paraId="0935A4EA" w14:textId="77777777" w:rsidR="003A5662" w:rsidRDefault="003A5662">
      <w:pPr>
        <w:jc w:val="both"/>
        <w:rPr>
          <w:b/>
          <w:lang w:val="en-GB"/>
        </w:rPr>
      </w:pPr>
    </w:p>
    <w:p w14:paraId="41C9757B" w14:textId="77777777" w:rsidR="003A5662" w:rsidRDefault="003A5662">
      <w:pPr>
        <w:jc w:val="both"/>
        <w:rPr>
          <w:b/>
          <w:lang w:val="en-GB"/>
        </w:rPr>
      </w:pPr>
    </w:p>
    <w:p w14:paraId="4720B256" w14:textId="77777777" w:rsidR="003A5662" w:rsidRDefault="003A5662">
      <w:pPr>
        <w:jc w:val="both"/>
        <w:rPr>
          <w:b/>
          <w:lang w:val="en-GB"/>
        </w:rPr>
      </w:pPr>
    </w:p>
    <w:p w14:paraId="00000074" w14:textId="68ACC579" w:rsidR="00434BFF" w:rsidRPr="003A5662" w:rsidRDefault="003A5662">
      <w:pPr>
        <w:jc w:val="both"/>
        <w:rPr>
          <w:b/>
          <w:lang w:val="en-GB"/>
        </w:rPr>
      </w:pPr>
      <w:r w:rsidRPr="003A5662">
        <w:rPr>
          <w:b/>
          <w:lang w:val="en-GB"/>
        </w:rPr>
        <w:t>Tenth: MISCELLANEOUS</w:t>
      </w:r>
    </w:p>
    <w:p w14:paraId="00000075" w14:textId="77777777" w:rsidR="00434BFF" w:rsidRPr="003A5662" w:rsidRDefault="003A5662">
      <w:pPr>
        <w:jc w:val="both"/>
        <w:rPr>
          <w:lang w:val="en-GB"/>
        </w:rPr>
      </w:pPr>
      <w:r w:rsidRPr="003A5662">
        <w:rPr>
          <w:lang w:val="en-GB"/>
        </w:rPr>
        <w:t>The doctoral student, during their time at either university, will be responsible for their social and healthcare coverage.</w:t>
      </w:r>
    </w:p>
    <w:p w14:paraId="00000076" w14:textId="77777777" w:rsidR="00434BFF" w:rsidRPr="003A5662" w:rsidRDefault="003A5662">
      <w:pPr>
        <w:jc w:val="both"/>
        <w:rPr>
          <w:lang w:val="en-GB"/>
        </w:rPr>
      </w:pPr>
      <w:r w:rsidRPr="003A5662">
        <w:rPr>
          <w:lang w:val="en-GB"/>
        </w:rPr>
        <w:t xml:space="preserve">The conditions pertaining to the deposit of the doctoral thesis, its </w:t>
      </w:r>
      <w:proofErr w:type="gramStart"/>
      <w:r w:rsidRPr="003A5662">
        <w:rPr>
          <w:lang w:val="en-GB"/>
        </w:rPr>
        <w:t>reproduction</w:t>
      </w:r>
      <w:proofErr w:type="gramEnd"/>
      <w:r w:rsidRPr="003A5662">
        <w:rPr>
          <w:lang w:val="en-GB"/>
        </w:rPr>
        <w:t xml:space="preserve"> or the use of its findings, and to the relevant copyright and intellectual property rights will be those established in the current regulations of each country.</w:t>
      </w:r>
    </w:p>
    <w:p w14:paraId="00000077" w14:textId="77777777" w:rsidR="00434BFF" w:rsidRPr="003A5662" w:rsidRDefault="003A5662">
      <w:pPr>
        <w:pBdr>
          <w:top w:val="nil"/>
          <w:left w:val="nil"/>
          <w:bottom w:val="nil"/>
          <w:right w:val="nil"/>
          <w:between w:val="nil"/>
        </w:pBdr>
        <w:jc w:val="both"/>
        <w:rPr>
          <w:color w:val="000000"/>
          <w:lang w:val="en-GB"/>
        </w:rPr>
      </w:pPr>
      <w:r w:rsidRPr="003A5662">
        <w:rPr>
          <w:lang w:val="en-GB"/>
        </w:rPr>
        <w:t>For any questions relating to the administrative management of this agreement and its annex, please write to</w:t>
      </w:r>
      <w:r w:rsidRPr="003A5662">
        <w:rPr>
          <w:color w:val="000000"/>
          <w:lang w:val="en-GB"/>
        </w:rPr>
        <w:t>:</w:t>
      </w:r>
    </w:p>
    <w:tbl>
      <w:tblPr>
        <w:tblStyle w:val="a"/>
        <w:tblW w:w="777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936"/>
        <w:gridCol w:w="3841"/>
      </w:tblGrid>
      <w:tr w:rsidR="00434BFF" w:rsidRPr="003A5662" w14:paraId="4BCF3336" w14:textId="77777777">
        <w:tc>
          <w:tcPr>
            <w:tcW w:w="3936" w:type="dxa"/>
          </w:tcPr>
          <w:p w14:paraId="00000078" w14:textId="77777777" w:rsidR="00434BFF" w:rsidRPr="003A5662" w:rsidRDefault="003A5662">
            <w:pPr>
              <w:jc w:val="both"/>
              <w:rPr>
                <w:b/>
                <w:i/>
                <w:lang w:val="en-GB"/>
              </w:rPr>
            </w:pPr>
            <w:r w:rsidRPr="003A5662">
              <w:rPr>
                <w:b/>
                <w:i/>
                <w:lang w:val="en-GB"/>
              </w:rPr>
              <w:t>Universitat Pompeu Fabra</w:t>
            </w:r>
          </w:p>
        </w:tc>
        <w:tc>
          <w:tcPr>
            <w:tcW w:w="3841" w:type="dxa"/>
          </w:tcPr>
          <w:p w14:paraId="00000079" w14:textId="77777777" w:rsidR="00434BFF" w:rsidRPr="003A5662" w:rsidRDefault="003A5662">
            <w:pPr>
              <w:jc w:val="both"/>
              <w:rPr>
                <w:b/>
                <w:i/>
                <w:lang w:val="en-GB"/>
              </w:rPr>
            </w:pPr>
            <w:r w:rsidRPr="003A5662">
              <w:rPr>
                <w:b/>
                <w:i/>
                <w:lang w:val="en-GB"/>
              </w:rPr>
              <w:t xml:space="preserve"> [University name]:</w:t>
            </w:r>
          </w:p>
        </w:tc>
      </w:tr>
      <w:tr w:rsidR="00434BFF" w:rsidRPr="003A5662" w14:paraId="66EC741C" w14:textId="77777777">
        <w:tc>
          <w:tcPr>
            <w:tcW w:w="3936" w:type="dxa"/>
          </w:tcPr>
          <w:p w14:paraId="0000007A" w14:textId="77777777" w:rsidR="00434BFF" w:rsidRPr="003A5662" w:rsidRDefault="003A5662">
            <w:pPr>
              <w:jc w:val="both"/>
              <w:rPr>
                <w:i/>
                <w:lang w:val="en-GB"/>
              </w:rPr>
            </w:pPr>
            <w:r w:rsidRPr="003A5662">
              <w:rPr>
                <w:i/>
                <w:lang w:val="en-GB"/>
              </w:rPr>
              <w:t xml:space="preserve">Department </w:t>
            </w:r>
            <w:proofErr w:type="gramStart"/>
            <w:r w:rsidRPr="003A5662">
              <w:rPr>
                <w:i/>
                <w:lang w:val="en-GB"/>
              </w:rPr>
              <w:t>Secretary  [</w:t>
            </w:r>
            <w:proofErr w:type="gramEnd"/>
            <w:r w:rsidRPr="003A5662">
              <w:rPr>
                <w:i/>
                <w:lang w:val="en-GB"/>
              </w:rPr>
              <w:t>name]</w:t>
            </w:r>
          </w:p>
        </w:tc>
        <w:tc>
          <w:tcPr>
            <w:tcW w:w="3841" w:type="dxa"/>
          </w:tcPr>
          <w:p w14:paraId="0000007B" w14:textId="77777777" w:rsidR="00434BFF" w:rsidRPr="003A5662" w:rsidRDefault="00434BFF">
            <w:pPr>
              <w:jc w:val="both"/>
              <w:rPr>
                <w:i/>
                <w:lang w:val="en-GB"/>
              </w:rPr>
            </w:pPr>
          </w:p>
        </w:tc>
      </w:tr>
      <w:tr w:rsidR="00434BFF" w:rsidRPr="003A5662" w14:paraId="182F39AE" w14:textId="77777777">
        <w:tc>
          <w:tcPr>
            <w:tcW w:w="3936" w:type="dxa"/>
          </w:tcPr>
          <w:p w14:paraId="0000007C" w14:textId="77777777" w:rsidR="00434BFF" w:rsidRPr="003A5662" w:rsidRDefault="003A5662">
            <w:pPr>
              <w:jc w:val="both"/>
              <w:rPr>
                <w:i/>
                <w:lang w:val="en-GB"/>
              </w:rPr>
            </w:pPr>
            <w:r w:rsidRPr="003A5662">
              <w:rPr>
                <w:i/>
                <w:lang w:val="en-GB"/>
              </w:rPr>
              <w:t>[address]</w:t>
            </w:r>
          </w:p>
        </w:tc>
        <w:tc>
          <w:tcPr>
            <w:tcW w:w="3841" w:type="dxa"/>
          </w:tcPr>
          <w:p w14:paraId="0000007D" w14:textId="77777777" w:rsidR="00434BFF" w:rsidRPr="003A5662" w:rsidRDefault="003A5662">
            <w:pPr>
              <w:jc w:val="both"/>
              <w:rPr>
                <w:i/>
                <w:lang w:val="en-GB"/>
              </w:rPr>
            </w:pPr>
            <w:r w:rsidRPr="003A5662">
              <w:rPr>
                <w:i/>
                <w:lang w:val="en-GB"/>
              </w:rPr>
              <w:t>[address]</w:t>
            </w:r>
          </w:p>
        </w:tc>
      </w:tr>
      <w:tr w:rsidR="00434BFF" w:rsidRPr="003A5662" w14:paraId="66C48414" w14:textId="77777777">
        <w:tc>
          <w:tcPr>
            <w:tcW w:w="3936" w:type="dxa"/>
          </w:tcPr>
          <w:p w14:paraId="0000007E" w14:textId="77777777" w:rsidR="00434BFF" w:rsidRPr="003A5662" w:rsidRDefault="003A5662">
            <w:pPr>
              <w:jc w:val="both"/>
              <w:rPr>
                <w:i/>
                <w:lang w:val="en-GB"/>
              </w:rPr>
            </w:pPr>
            <w:r w:rsidRPr="003A5662">
              <w:rPr>
                <w:i/>
                <w:lang w:val="en-GB"/>
              </w:rPr>
              <w:t>[email]</w:t>
            </w:r>
          </w:p>
        </w:tc>
        <w:tc>
          <w:tcPr>
            <w:tcW w:w="3841" w:type="dxa"/>
          </w:tcPr>
          <w:p w14:paraId="0000007F" w14:textId="77777777" w:rsidR="00434BFF" w:rsidRPr="003A5662" w:rsidRDefault="003A5662">
            <w:pPr>
              <w:jc w:val="both"/>
              <w:rPr>
                <w:i/>
                <w:lang w:val="en-GB"/>
              </w:rPr>
            </w:pPr>
            <w:r w:rsidRPr="003A5662">
              <w:rPr>
                <w:i/>
                <w:lang w:val="en-GB"/>
              </w:rPr>
              <w:t>[email]</w:t>
            </w:r>
          </w:p>
        </w:tc>
      </w:tr>
    </w:tbl>
    <w:p w14:paraId="00000083" w14:textId="77777777" w:rsidR="00434BFF" w:rsidRPr="003A5662" w:rsidRDefault="00434BFF">
      <w:pPr>
        <w:jc w:val="both"/>
        <w:rPr>
          <w:color w:val="333333"/>
          <w:shd w:val="clear" w:color="auto" w:fill="F5F5F5"/>
          <w:lang w:val="en-GB"/>
        </w:rPr>
      </w:pPr>
    </w:p>
    <w:p w14:paraId="00000084" w14:textId="77777777" w:rsidR="00434BFF" w:rsidRPr="003A5662" w:rsidRDefault="003A5662">
      <w:pPr>
        <w:rPr>
          <w:b/>
          <w:lang w:val="en-GB"/>
        </w:rPr>
      </w:pPr>
      <w:r w:rsidRPr="003A5662">
        <w:rPr>
          <w:b/>
          <w:lang w:val="en-GB"/>
        </w:rPr>
        <w:t>Eleventh: DURATION AND VALIDITY OF THE AGREEMENT</w:t>
      </w:r>
    </w:p>
    <w:p w14:paraId="00000085" w14:textId="77777777" w:rsidR="00434BFF" w:rsidRPr="003A5662" w:rsidRDefault="003A5662">
      <w:pPr>
        <w:rPr>
          <w:lang w:val="en-GB"/>
        </w:rPr>
      </w:pPr>
      <w:r w:rsidRPr="003A5662">
        <w:rPr>
          <w:lang w:val="en-GB"/>
        </w:rPr>
        <w:t xml:space="preserve">This agreement will </w:t>
      </w:r>
      <w:proofErr w:type="gramStart"/>
      <w:r w:rsidRPr="003A5662">
        <w:rPr>
          <w:lang w:val="en-GB"/>
        </w:rPr>
        <w:t>enter into</w:t>
      </w:r>
      <w:proofErr w:type="gramEnd"/>
      <w:r w:rsidRPr="003A5662">
        <w:rPr>
          <w:lang w:val="en-GB"/>
        </w:rPr>
        <w:t xml:space="preserve"> effect as of the date of its signing and will have a duration of four years. </w:t>
      </w:r>
    </w:p>
    <w:p w14:paraId="00000086" w14:textId="77777777" w:rsidR="00434BFF" w:rsidRPr="003A5662" w:rsidRDefault="003A5662">
      <w:pPr>
        <w:jc w:val="both"/>
        <w:rPr>
          <w:b/>
          <w:lang w:val="en-GB"/>
        </w:rPr>
      </w:pPr>
      <w:r w:rsidRPr="003A5662">
        <w:rPr>
          <w:b/>
          <w:lang w:val="en-GB"/>
        </w:rPr>
        <w:t>Twelfth: CAUSES FOR THE EXPIRY OF THE AGREEMENT</w:t>
      </w:r>
    </w:p>
    <w:p w14:paraId="00000087" w14:textId="77777777" w:rsidR="00434BFF" w:rsidRPr="003A5662" w:rsidRDefault="003A5662">
      <w:pPr>
        <w:jc w:val="both"/>
        <w:rPr>
          <w:lang w:val="en-GB"/>
        </w:rPr>
      </w:pPr>
      <w:r w:rsidRPr="003A5662">
        <w:rPr>
          <w:lang w:val="en-GB"/>
        </w:rPr>
        <w:t xml:space="preserve">The agreement expires when its purpose has been fulfilled, especially when the doctoral student is </w:t>
      </w:r>
      <w:proofErr w:type="gramStart"/>
      <w:r w:rsidRPr="003A5662">
        <w:rPr>
          <w:lang w:val="en-GB"/>
        </w:rPr>
        <w:t>in a position</w:t>
      </w:r>
      <w:proofErr w:type="gramEnd"/>
      <w:r w:rsidRPr="003A5662">
        <w:rPr>
          <w:lang w:val="en-GB"/>
        </w:rPr>
        <w:t xml:space="preserve"> to be awarded doctoral certification.</w:t>
      </w:r>
    </w:p>
    <w:p w14:paraId="00000088" w14:textId="77777777" w:rsidR="00434BFF" w:rsidRPr="003A5662" w:rsidRDefault="003A5662">
      <w:pPr>
        <w:rPr>
          <w:lang w:val="en-GB"/>
        </w:rPr>
      </w:pPr>
      <w:r w:rsidRPr="003A5662">
        <w:rPr>
          <w:lang w:val="en-GB"/>
        </w:rPr>
        <w:t>The following are grounds for the termination of this agreement:</w:t>
      </w:r>
    </w:p>
    <w:p w14:paraId="00000089" w14:textId="77777777" w:rsidR="00434BFF" w:rsidRPr="003A5662" w:rsidRDefault="003A5662">
      <w:pPr>
        <w:numPr>
          <w:ilvl w:val="0"/>
          <w:numId w:val="1"/>
        </w:numPr>
        <w:pBdr>
          <w:top w:val="nil"/>
          <w:left w:val="nil"/>
          <w:bottom w:val="nil"/>
          <w:right w:val="nil"/>
          <w:between w:val="nil"/>
        </w:pBdr>
        <w:spacing w:after="0"/>
        <w:jc w:val="both"/>
        <w:rPr>
          <w:color w:val="000000"/>
          <w:lang w:val="en-GB"/>
        </w:rPr>
      </w:pPr>
      <w:r w:rsidRPr="003A5662">
        <w:rPr>
          <w:lang w:val="en-GB"/>
        </w:rPr>
        <w:t>Expiration of the agreement term</w:t>
      </w:r>
      <w:r w:rsidRPr="003A5662">
        <w:rPr>
          <w:color w:val="000000"/>
          <w:lang w:val="en-GB"/>
        </w:rPr>
        <w:t>.</w:t>
      </w:r>
    </w:p>
    <w:p w14:paraId="0000008A" w14:textId="77777777" w:rsidR="00434BFF" w:rsidRPr="003A5662" w:rsidRDefault="003A5662">
      <w:pPr>
        <w:numPr>
          <w:ilvl w:val="0"/>
          <w:numId w:val="1"/>
        </w:numPr>
        <w:pBdr>
          <w:top w:val="nil"/>
          <w:left w:val="nil"/>
          <w:bottom w:val="nil"/>
          <w:right w:val="nil"/>
          <w:between w:val="nil"/>
        </w:pBdr>
        <w:spacing w:after="0"/>
        <w:jc w:val="both"/>
        <w:rPr>
          <w:color w:val="000000"/>
          <w:lang w:val="en-GB"/>
        </w:rPr>
      </w:pPr>
      <w:r w:rsidRPr="003A5662">
        <w:rPr>
          <w:lang w:val="en-GB"/>
        </w:rPr>
        <w:t>Clear non-compliance with what is stipulated in the agreed clauses</w:t>
      </w:r>
      <w:r w:rsidRPr="003A5662">
        <w:rPr>
          <w:color w:val="000000"/>
          <w:lang w:val="en-GB"/>
        </w:rPr>
        <w:t>.</w:t>
      </w:r>
    </w:p>
    <w:p w14:paraId="0000008B" w14:textId="2BEA069D" w:rsidR="00434BFF" w:rsidRPr="003A5662" w:rsidRDefault="003A5662">
      <w:pPr>
        <w:numPr>
          <w:ilvl w:val="0"/>
          <w:numId w:val="1"/>
        </w:numPr>
        <w:pBdr>
          <w:top w:val="nil"/>
          <w:left w:val="nil"/>
          <w:bottom w:val="nil"/>
          <w:right w:val="nil"/>
          <w:between w:val="nil"/>
        </w:pBdr>
        <w:spacing w:after="0"/>
        <w:jc w:val="both"/>
        <w:rPr>
          <w:color w:val="000000"/>
          <w:lang w:val="en-GB"/>
        </w:rPr>
      </w:pPr>
      <w:r w:rsidRPr="003A5662">
        <w:rPr>
          <w:lang w:val="en-GB"/>
        </w:rPr>
        <w:t>Declaratory judgement to nullify the agreement</w:t>
      </w:r>
      <w:r>
        <w:rPr>
          <w:lang w:val="en-GB"/>
        </w:rPr>
        <w:t>.</w:t>
      </w:r>
    </w:p>
    <w:p w14:paraId="0000008C" w14:textId="77777777" w:rsidR="00434BFF" w:rsidRPr="003A5662" w:rsidRDefault="003A5662">
      <w:pPr>
        <w:numPr>
          <w:ilvl w:val="0"/>
          <w:numId w:val="1"/>
        </w:numPr>
        <w:pBdr>
          <w:top w:val="nil"/>
          <w:left w:val="nil"/>
          <w:bottom w:val="nil"/>
          <w:right w:val="nil"/>
          <w:between w:val="nil"/>
        </w:pBdr>
        <w:spacing w:after="0"/>
        <w:jc w:val="both"/>
        <w:rPr>
          <w:color w:val="000000"/>
          <w:lang w:val="en-GB"/>
        </w:rPr>
      </w:pPr>
      <w:proofErr w:type="gramStart"/>
      <w:r w:rsidRPr="003A5662">
        <w:rPr>
          <w:lang w:val="en-GB"/>
        </w:rPr>
        <w:t>Mutual agreement</w:t>
      </w:r>
      <w:proofErr w:type="gramEnd"/>
      <w:r w:rsidRPr="003A5662">
        <w:rPr>
          <w:lang w:val="en-GB"/>
        </w:rPr>
        <w:t xml:space="preserve"> between the undersigned parties, giving six months notice</w:t>
      </w:r>
      <w:r w:rsidRPr="003A5662">
        <w:rPr>
          <w:color w:val="000000"/>
          <w:lang w:val="en-GB"/>
        </w:rPr>
        <w:t>.</w:t>
      </w:r>
    </w:p>
    <w:p w14:paraId="0000008D" w14:textId="77777777" w:rsidR="00434BFF" w:rsidRPr="003A5662" w:rsidRDefault="003A5662">
      <w:pPr>
        <w:numPr>
          <w:ilvl w:val="0"/>
          <w:numId w:val="1"/>
        </w:numPr>
        <w:pBdr>
          <w:top w:val="nil"/>
          <w:left w:val="nil"/>
          <w:bottom w:val="nil"/>
          <w:right w:val="nil"/>
          <w:between w:val="nil"/>
        </w:pBdr>
        <w:spacing w:after="0"/>
        <w:jc w:val="both"/>
        <w:rPr>
          <w:color w:val="000000"/>
          <w:lang w:val="en-GB"/>
        </w:rPr>
      </w:pPr>
      <w:r w:rsidRPr="003A5662">
        <w:rPr>
          <w:lang w:val="en-GB"/>
        </w:rPr>
        <w:t>Any other grounds stipulated by law.</w:t>
      </w:r>
    </w:p>
    <w:p w14:paraId="0000008E" w14:textId="77777777" w:rsidR="00434BFF" w:rsidRPr="003A5662" w:rsidRDefault="00434BFF">
      <w:pPr>
        <w:rPr>
          <w:lang w:val="en-GB"/>
        </w:rPr>
      </w:pPr>
    </w:p>
    <w:p w14:paraId="0000008F" w14:textId="77777777" w:rsidR="00434BFF" w:rsidRPr="003A5662" w:rsidRDefault="003A5662">
      <w:pPr>
        <w:jc w:val="both"/>
        <w:rPr>
          <w:b/>
          <w:lang w:val="en-GB"/>
        </w:rPr>
      </w:pPr>
      <w:proofErr w:type="gramStart"/>
      <w:r w:rsidRPr="003A5662">
        <w:rPr>
          <w:b/>
          <w:lang w:val="en-GB"/>
        </w:rPr>
        <w:t>Thirteenth.-</w:t>
      </w:r>
      <w:proofErr w:type="gramEnd"/>
      <w:r w:rsidRPr="003A5662">
        <w:rPr>
          <w:b/>
          <w:lang w:val="en-GB"/>
        </w:rPr>
        <w:t xml:space="preserve"> SYSTEM FOR AGREEMENTS AND SETTLING DISPUTES</w:t>
      </w:r>
    </w:p>
    <w:p w14:paraId="00000090" w14:textId="77777777" w:rsidR="00434BFF" w:rsidRPr="003A5662" w:rsidRDefault="003A5662">
      <w:pPr>
        <w:jc w:val="both"/>
        <w:rPr>
          <w:lang w:val="en-GB"/>
        </w:rPr>
      </w:pPr>
      <w:r w:rsidRPr="003A5662">
        <w:rPr>
          <w:lang w:val="en-GB"/>
        </w:rPr>
        <w:t xml:space="preserve">For settling any disputes or contentious issues arising from this agreement, the parties will try to find a mutually agreed upon and amicable solution. If this mutually agreed upon and amicable solution is not possible, the parties give their consent to undergo international arbitration. Designated for this purpose is the </w:t>
      </w:r>
      <w:r w:rsidRPr="003A5662">
        <w:rPr>
          <w:highlight w:val="yellow"/>
          <w:lang w:val="en-GB"/>
        </w:rPr>
        <w:t>(NAME OF THE ARBITRAL TRIBUNAL).</w:t>
      </w:r>
    </w:p>
    <w:p w14:paraId="0E56F045" w14:textId="77777777" w:rsidR="003A5662" w:rsidRDefault="003A5662" w:rsidP="003A5662">
      <w:pPr>
        <w:pBdr>
          <w:top w:val="nil"/>
          <w:left w:val="nil"/>
          <w:bottom w:val="nil"/>
          <w:right w:val="nil"/>
          <w:between w:val="nil"/>
        </w:pBdr>
        <w:spacing w:after="0"/>
        <w:rPr>
          <w:lang w:val="en-GB"/>
        </w:rPr>
      </w:pPr>
    </w:p>
    <w:p w14:paraId="62D2D11C" w14:textId="77777777" w:rsidR="003A5662" w:rsidRDefault="003A5662" w:rsidP="003A5662">
      <w:pPr>
        <w:pBdr>
          <w:top w:val="nil"/>
          <w:left w:val="nil"/>
          <w:bottom w:val="nil"/>
          <w:right w:val="nil"/>
          <w:between w:val="nil"/>
        </w:pBdr>
        <w:spacing w:after="0"/>
        <w:rPr>
          <w:lang w:val="en-GB"/>
        </w:rPr>
      </w:pPr>
    </w:p>
    <w:p w14:paraId="25FE958D" w14:textId="77777777" w:rsidR="003A5662" w:rsidRDefault="003A5662" w:rsidP="003A5662">
      <w:pPr>
        <w:pBdr>
          <w:top w:val="nil"/>
          <w:left w:val="nil"/>
          <w:bottom w:val="nil"/>
          <w:right w:val="nil"/>
          <w:between w:val="nil"/>
        </w:pBdr>
        <w:spacing w:after="0"/>
        <w:rPr>
          <w:lang w:val="en-GB"/>
        </w:rPr>
      </w:pPr>
    </w:p>
    <w:p w14:paraId="7509296E" w14:textId="77777777" w:rsidR="003A5662" w:rsidRDefault="003A5662" w:rsidP="003A5662">
      <w:pPr>
        <w:pBdr>
          <w:top w:val="nil"/>
          <w:left w:val="nil"/>
          <w:bottom w:val="nil"/>
          <w:right w:val="nil"/>
          <w:between w:val="nil"/>
        </w:pBdr>
        <w:spacing w:after="0"/>
        <w:rPr>
          <w:lang w:val="en-GB"/>
        </w:rPr>
      </w:pPr>
    </w:p>
    <w:p w14:paraId="00000092" w14:textId="7B875E76" w:rsidR="00434BFF" w:rsidRDefault="003A5662" w:rsidP="003A5662">
      <w:pPr>
        <w:pBdr>
          <w:top w:val="nil"/>
          <w:left w:val="nil"/>
          <w:bottom w:val="nil"/>
          <w:right w:val="nil"/>
          <w:between w:val="nil"/>
        </w:pBdr>
        <w:spacing w:after="0"/>
        <w:rPr>
          <w:color w:val="000000"/>
          <w:lang w:val="en-GB"/>
        </w:rPr>
      </w:pPr>
      <w:r w:rsidRPr="003A5662">
        <w:rPr>
          <w:lang w:val="en-GB"/>
        </w:rPr>
        <w:t>And as evidence of their acceptance of the content of this agreement, the parties hereby sign two copies in the place and on the date indicated below</w:t>
      </w:r>
      <w:r w:rsidRPr="003A5662">
        <w:rPr>
          <w:color w:val="000000"/>
          <w:lang w:val="en-GB"/>
        </w:rPr>
        <w:t>.</w:t>
      </w:r>
    </w:p>
    <w:p w14:paraId="133FDEAA" w14:textId="77777777" w:rsidR="003A5662" w:rsidRPr="003A5662" w:rsidRDefault="003A5662" w:rsidP="003A5662">
      <w:pPr>
        <w:pBdr>
          <w:top w:val="nil"/>
          <w:left w:val="nil"/>
          <w:bottom w:val="nil"/>
          <w:right w:val="nil"/>
          <w:between w:val="nil"/>
        </w:pBdr>
        <w:spacing w:after="0"/>
        <w:rPr>
          <w:color w:val="000000"/>
          <w:lang w:val="en-GB"/>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4405"/>
      </w:tblGrid>
      <w:tr w:rsidR="00434BFF" w:rsidRPr="003A5662" w14:paraId="1C0BD221" w14:textId="77777777">
        <w:tc>
          <w:tcPr>
            <w:tcW w:w="4423" w:type="dxa"/>
          </w:tcPr>
          <w:p w14:paraId="00000093" w14:textId="77777777" w:rsidR="00434BFF" w:rsidRPr="003A5662" w:rsidRDefault="003A5662">
            <w:pPr>
              <w:pBdr>
                <w:top w:val="nil"/>
                <w:left w:val="nil"/>
                <w:bottom w:val="nil"/>
                <w:right w:val="nil"/>
                <w:between w:val="nil"/>
              </w:pBdr>
              <w:spacing w:after="200" w:line="276" w:lineRule="auto"/>
              <w:rPr>
                <w:color w:val="000000"/>
                <w:lang w:val="en-GB"/>
              </w:rPr>
            </w:pPr>
            <w:r w:rsidRPr="003A5662">
              <w:rPr>
                <w:lang w:val="en-GB"/>
              </w:rPr>
              <w:t xml:space="preserve">By </w:t>
            </w:r>
            <w:r w:rsidRPr="003A5662">
              <w:rPr>
                <w:color w:val="000000"/>
                <w:lang w:val="en-GB"/>
              </w:rPr>
              <w:t>Pompeu Fabra University</w:t>
            </w:r>
          </w:p>
        </w:tc>
        <w:tc>
          <w:tcPr>
            <w:tcW w:w="4405" w:type="dxa"/>
          </w:tcPr>
          <w:p w14:paraId="00000094" w14:textId="77777777" w:rsidR="00434BFF" w:rsidRPr="003A5662" w:rsidRDefault="003A5662">
            <w:pPr>
              <w:pBdr>
                <w:top w:val="nil"/>
                <w:left w:val="nil"/>
                <w:bottom w:val="nil"/>
                <w:right w:val="nil"/>
                <w:between w:val="nil"/>
              </w:pBdr>
              <w:spacing w:after="200" w:line="276" w:lineRule="auto"/>
              <w:rPr>
                <w:color w:val="000000"/>
                <w:lang w:val="en-GB"/>
              </w:rPr>
            </w:pPr>
            <w:r w:rsidRPr="003A5662">
              <w:rPr>
                <w:lang w:val="en-GB"/>
              </w:rPr>
              <w:t>By</w:t>
            </w:r>
            <w:r w:rsidRPr="003A5662">
              <w:rPr>
                <w:color w:val="000000"/>
                <w:lang w:val="en-GB"/>
              </w:rPr>
              <w:t xml:space="preserve"> </w:t>
            </w:r>
            <w:r w:rsidRPr="003A5662">
              <w:rPr>
                <w:i/>
                <w:color w:val="000000"/>
                <w:lang w:val="en-GB"/>
              </w:rPr>
              <w:t>[</w:t>
            </w:r>
            <w:r w:rsidRPr="003A5662">
              <w:rPr>
                <w:i/>
                <w:lang w:val="en-GB"/>
              </w:rPr>
              <w:t>name of the university</w:t>
            </w:r>
            <w:r w:rsidRPr="003A5662">
              <w:rPr>
                <w:i/>
                <w:color w:val="000000"/>
                <w:lang w:val="en-GB"/>
              </w:rPr>
              <w:t>]</w:t>
            </w:r>
          </w:p>
        </w:tc>
      </w:tr>
      <w:tr w:rsidR="00434BFF" w:rsidRPr="003A5662" w14:paraId="0C88EDD2" w14:textId="77777777">
        <w:tc>
          <w:tcPr>
            <w:tcW w:w="4423" w:type="dxa"/>
          </w:tcPr>
          <w:p w14:paraId="00000095" w14:textId="77777777" w:rsidR="00434BFF" w:rsidRPr="003A5662" w:rsidRDefault="00434BFF">
            <w:pPr>
              <w:pBdr>
                <w:top w:val="nil"/>
                <w:left w:val="nil"/>
                <w:bottom w:val="nil"/>
                <w:right w:val="nil"/>
                <w:between w:val="nil"/>
              </w:pBdr>
              <w:spacing w:line="276" w:lineRule="auto"/>
              <w:rPr>
                <w:i/>
                <w:color w:val="000000"/>
                <w:lang w:val="en-GB"/>
              </w:rPr>
            </w:pPr>
          </w:p>
          <w:p w14:paraId="00000097" w14:textId="77777777" w:rsidR="00434BFF" w:rsidRPr="003A5662" w:rsidRDefault="00434BFF">
            <w:pPr>
              <w:pBdr>
                <w:top w:val="nil"/>
                <w:left w:val="nil"/>
                <w:bottom w:val="nil"/>
                <w:right w:val="nil"/>
                <w:between w:val="nil"/>
              </w:pBdr>
              <w:spacing w:line="276" w:lineRule="auto"/>
              <w:rPr>
                <w:i/>
                <w:color w:val="000000"/>
                <w:lang w:val="en-GB"/>
              </w:rPr>
            </w:pPr>
          </w:p>
          <w:p w14:paraId="00000098" w14:textId="77777777" w:rsidR="00434BFF" w:rsidRPr="003A5662" w:rsidRDefault="00434BFF">
            <w:pPr>
              <w:pBdr>
                <w:top w:val="nil"/>
                <w:left w:val="nil"/>
                <w:bottom w:val="nil"/>
                <w:right w:val="nil"/>
                <w:between w:val="nil"/>
              </w:pBdr>
              <w:spacing w:line="276" w:lineRule="auto"/>
              <w:rPr>
                <w:i/>
                <w:color w:val="000000"/>
                <w:lang w:val="en-GB"/>
              </w:rPr>
            </w:pPr>
          </w:p>
          <w:p w14:paraId="00000099" w14:textId="77777777" w:rsidR="00434BFF" w:rsidRPr="003A5662" w:rsidRDefault="00434BFF">
            <w:pPr>
              <w:pBdr>
                <w:top w:val="nil"/>
                <w:left w:val="nil"/>
                <w:bottom w:val="nil"/>
                <w:right w:val="nil"/>
                <w:between w:val="nil"/>
              </w:pBdr>
              <w:spacing w:line="276" w:lineRule="auto"/>
              <w:rPr>
                <w:i/>
                <w:color w:val="000000"/>
                <w:lang w:val="en-GB"/>
              </w:rPr>
            </w:pPr>
          </w:p>
          <w:p w14:paraId="08E6F3E3" w14:textId="77777777" w:rsidR="003A5662" w:rsidRDefault="003A5662">
            <w:pPr>
              <w:pBdr>
                <w:top w:val="nil"/>
                <w:left w:val="nil"/>
                <w:bottom w:val="nil"/>
                <w:right w:val="nil"/>
                <w:between w:val="nil"/>
              </w:pBdr>
              <w:spacing w:line="276" w:lineRule="auto"/>
              <w:jc w:val="both"/>
              <w:rPr>
                <w:i/>
                <w:color w:val="984806"/>
                <w:lang w:val="en-GB"/>
              </w:rPr>
            </w:pPr>
          </w:p>
          <w:p w14:paraId="0000009A" w14:textId="144DD4BC" w:rsidR="00434BFF" w:rsidRPr="003A5662" w:rsidRDefault="003A5662">
            <w:pPr>
              <w:pBdr>
                <w:top w:val="nil"/>
                <w:left w:val="nil"/>
                <w:bottom w:val="nil"/>
                <w:right w:val="nil"/>
                <w:between w:val="nil"/>
              </w:pBdr>
              <w:spacing w:line="276" w:lineRule="auto"/>
              <w:jc w:val="both"/>
              <w:rPr>
                <w:b/>
                <w:color w:val="000000"/>
                <w:lang w:val="en-GB"/>
              </w:rPr>
            </w:pPr>
            <w:r w:rsidRPr="003A5662">
              <w:rPr>
                <w:i/>
                <w:color w:val="984806"/>
                <w:lang w:val="en-GB"/>
              </w:rPr>
              <w:t>Rector of UPF</w:t>
            </w:r>
          </w:p>
          <w:p w14:paraId="0000009B" w14:textId="77777777" w:rsidR="00434BFF" w:rsidRPr="003A5662" w:rsidRDefault="003A5662">
            <w:pPr>
              <w:pBdr>
                <w:top w:val="nil"/>
                <w:left w:val="nil"/>
                <w:bottom w:val="nil"/>
                <w:right w:val="nil"/>
                <w:between w:val="nil"/>
              </w:pBdr>
              <w:spacing w:line="276" w:lineRule="auto"/>
              <w:jc w:val="both"/>
              <w:rPr>
                <w:i/>
                <w:color w:val="984806"/>
                <w:lang w:val="en-GB"/>
              </w:rPr>
            </w:pPr>
            <w:r w:rsidRPr="003A5662">
              <w:rPr>
                <w:i/>
                <w:color w:val="984806"/>
                <w:lang w:val="en-GB"/>
              </w:rPr>
              <w:t>Name and surname(s)</w:t>
            </w:r>
          </w:p>
          <w:p w14:paraId="0000009C" w14:textId="77777777" w:rsidR="00434BFF" w:rsidRPr="003A5662" w:rsidRDefault="003A5662">
            <w:pPr>
              <w:pBdr>
                <w:top w:val="nil"/>
                <w:left w:val="nil"/>
                <w:bottom w:val="nil"/>
                <w:right w:val="nil"/>
                <w:between w:val="nil"/>
              </w:pBdr>
              <w:spacing w:after="200" w:line="276" w:lineRule="auto"/>
              <w:rPr>
                <w:i/>
                <w:color w:val="000000"/>
                <w:lang w:val="en-GB"/>
              </w:rPr>
            </w:pPr>
            <w:r w:rsidRPr="003A5662">
              <w:rPr>
                <w:i/>
                <w:color w:val="984806"/>
                <w:lang w:val="en-GB"/>
              </w:rPr>
              <w:t>Place and date</w:t>
            </w:r>
          </w:p>
        </w:tc>
        <w:tc>
          <w:tcPr>
            <w:tcW w:w="4405" w:type="dxa"/>
          </w:tcPr>
          <w:p w14:paraId="0000009D" w14:textId="77777777" w:rsidR="00434BFF" w:rsidRPr="003A5662" w:rsidRDefault="00434BFF">
            <w:pPr>
              <w:pBdr>
                <w:top w:val="nil"/>
                <w:left w:val="nil"/>
                <w:bottom w:val="nil"/>
                <w:right w:val="nil"/>
                <w:between w:val="nil"/>
              </w:pBdr>
              <w:spacing w:line="276" w:lineRule="auto"/>
              <w:rPr>
                <w:i/>
                <w:color w:val="000000"/>
                <w:lang w:val="en-GB"/>
              </w:rPr>
            </w:pPr>
          </w:p>
          <w:p w14:paraId="0000009E" w14:textId="77777777" w:rsidR="00434BFF" w:rsidRPr="003A5662" w:rsidRDefault="00434BFF">
            <w:pPr>
              <w:pBdr>
                <w:top w:val="nil"/>
                <w:left w:val="nil"/>
                <w:bottom w:val="nil"/>
                <w:right w:val="nil"/>
                <w:between w:val="nil"/>
              </w:pBdr>
              <w:spacing w:line="276" w:lineRule="auto"/>
              <w:rPr>
                <w:i/>
                <w:color w:val="000000"/>
                <w:lang w:val="en-GB"/>
              </w:rPr>
            </w:pPr>
          </w:p>
          <w:p w14:paraId="0000009F" w14:textId="77777777" w:rsidR="00434BFF" w:rsidRPr="003A5662" w:rsidRDefault="00434BFF">
            <w:pPr>
              <w:pBdr>
                <w:top w:val="nil"/>
                <w:left w:val="nil"/>
                <w:bottom w:val="nil"/>
                <w:right w:val="nil"/>
                <w:between w:val="nil"/>
              </w:pBdr>
              <w:spacing w:line="276" w:lineRule="auto"/>
              <w:rPr>
                <w:i/>
                <w:color w:val="000000"/>
                <w:lang w:val="en-GB"/>
              </w:rPr>
            </w:pPr>
          </w:p>
          <w:p w14:paraId="000000A0" w14:textId="77777777" w:rsidR="00434BFF" w:rsidRPr="003A5662" w:rsidRDefault="00434BFF">
            <w:pPr>
              <w:pBdr>
                <w:top w:val="nil"/>
                <w:left w:val="nil"/>
                <w:bottom w:val="nil"/>
                <w:right w:val="nil"/>
                <w:between w:val="nil"/>
              </w:pBdr>
              <w:spacing w:line="276" w:lineRule="auto"/>
              <w:rPr>
                <w:i/>
                <w:color w:val="000000"/>
                <w:lang w:val="en-GB"/>
              </w:rPr>
            </w:pPr>
          </w:p>
          <w:p w14:paraId="000000A1" w14:textId="77777777" w:rsidR="00434BFF" w:rsidRPr="003A5662" w:rsidRDefault="00434BFF">
            <w:pPr>
              <w:pBdr>
                <w:top w:val="nil"/>
                <w:left w:val="nil"/>
                <w:bottom w:val="nil"/>
                <w:right w:val="nil"/>
                <w:between w:val="nil"/>
              </w:pBdr>
              <w:spacing w:line="276" w:lineRule="auto"/>
              <w:rPr>
                <w:i/>
                <w:color w:val="000000"/>
                <w:lang w:val="en-GB"/>
              </w:rPr>
            </w:pPr>
          </w:p>
          <w:p w14:paraId="000000A2" w14:textId="77777777" w:rsidR="00434BFF" w:rsidRPr="003A5662" w:rsidRDefault="003A5662">
            <w:pPr>
              <w:pBdr>
                <w:top w:val="nil"/>
                <w:left w:val="nil"/>
                <w:bottom w:val="nil"/>
                <w:right w:val="nil"/>
                <w:between w:val="nil"/>
              </w:pBdr>
              <w:spacing w:line="276" w:lineRule="auto"/>
              <w:jc w:val="both"/>
              <w:rPr>
                <w:b/>
                <w:color w:val="000000"/>
                <w:lang w:val="en-GB"/>
              </w:rPr>
            </w:pPr>
            <w:r w:rsidRPr="003A5662">
              <w:rPr>
                <w:i/>
                <w:color w:val="984806"/>
                <w:lang w:val="en-GB"/>
              </w:rPr>
              <w:t>(post)</w:t>
            </w:r>
          </w:p>
          <w:p w14:paraId="000000A3" w14:textId="77777777" w:rsidR="00434BFF" w:rsidRPr="003A5662" w:rsidRDefault="003A5662">
            <w:pPr>
              <w:pBdr>
                <w:top w:val="nil"/>
                <w:left w:val="nil"/>
                <w:bottom w:val="nil"/>
                <w:right w:val="nil"/>
                <w:between w:val="nil"/>
              </w:pBdr>
              <w:spacing w:line="276" w:lineRule="auto"/>
              <w:jc w:val="both"/>
              <w:rPr>
                <w:i/>
                <w:color w:val="984806"/>
                <w:lang w:val="en-GB"/>
              </w:rPr>
            </w:pPr>
            <w:r w:rsidRPr="003A5662">
              <w:rPr>
                <w:i/>
                <w:color w:val="984806"/>
                <w:lang w:val="en-GB"/>
              </w:rPr>
              <w:t>Name and surname(s)</w:t>
            </w:r>
          </w:p>
          <w:p w14:paraId="000000A4" w14:textId="77777777" w:rsidR="00434BFF" w:rsidRPr="003A5662" w:rsidRDefault="003A5662">
            <w:pPr>
              <w:pBdr>
                <w:top w:val="nil"/>
                <w:left w:val="nil"/>
                <w:bottom w:val="nil"/>
                <w:right w:val="nil"/>
                <w:between w:val="nil"/>
              </w:pBdr>
              <w:spacing w:after="200" w:line="276" w:lineRule="auto"/>
              <w:rPr>
                <w:i/>
                <w:color w:val="000000"/>
                <w:lang w:val="en-GB"/>
              </w:rPr>
            </w:pPr>
            <w:r w:rsidRPr="003A5662">
              <w:rPr>
                <w:i/>
                <w:color w:val="984806"/>
                <w:lang w:val="en-GB"/>
              </w:rPr>
              <w:t>Place and date</w:t>
            </w:r>
          </w:p>
        </w:tc>
      </w:tr>
    </w:tbl>
    <w:p w14:paraId="000000A5" w14:textId="77777777" w:rsidR="00434BFF" w:rsidRPr="003A5662" w:rsidRDefault="00434BFF">
      <w:pPr>
        <w:rPr>
          <w:b/>
          <w:lang w:val="en-GB"/>
        </w:rPr>
      </w:pPr>
    </w:p>
    <w:p w14:paraId="000000A6" w14:textId="77777777" w:rsidR="00434BFF" w:rsidRPr="003A5662" w:rsidRDefault="00434BFF">
      <w:pPr>
        <w:rPr>
          <w:b/>
          <w:lang w:val="en-GB"/>
        </w:rPr>
      </w:pPr>
    </w:p>
    <w:p w14:paraId="000000A7" w14:textId="77777777" w:rsidR="00434BFF" w:rsidRPr="003A5662" w:rsidRDefault="003A5662">
      <w:pPr>
        <w:pBdr>
          <w:top w:val="nil"/>
          <w:left w:val="nil"/>
          <w:bottom w:val="nil"/>
          <w:right w:val="nil"/>
          <w:between w:val="nil"/>
        </w:pBdr>
        <w:tabs>
          <w:tab w:val="center" w:pos="4252"/>
          <w:tab w:val="right" w:pos="8504"/>
        </w:tabs>
        <w:spacing w:after="0" w:line="240" w:lineRule="auto"/>
        <w:jc w:val="right"/>
        <w:rPr>
          <w:color w:val="000000"/>
          <w:lang w:val="en-GB"/>
        </w:rPr>
      </w:pPr>
      <w:r w:rsidRPr="003A5662">
        <w:rPr>
          <w:b/>
          <w:i/>
          <w:color w:val="FFFFFF"/>
          <w:lang w:val="en-GB"/>
        </w:rPr>
        <w:t>6</w:t>
      </w:r>
    </w:p>
    <w:p w14:paraId="000000A8" w14:textId="77777777" w:rsidR="00434BFF" w:rsidRPr="003A5662" w:rsidRDefault="00434BFF">
      <w:pPr>
        <w:rPr>
          <w:lang w:val="en-GB"/>
        </w:rPr>
      </w:pPr>
    </w:p>
    <w:p w14:paraId="000000A9" w14:textId="77777777" w:rsidR="00434BFF" w:rsidRPr="003A5662" w:rsidRDefault="00434BFF">
      <w:pPr>
        <w:rPr>
          <w:lang w:val="en-GB"/>
        </w:rPr>
      </w:pPr>
    </w:p>
    <w:p w14:paraId="000000AA" w14:textId="77777777" w:rsidR="00434BFF" w:rsidRPr="003A5662" w:rsidRDefault="00434BFF">
      <w:pPr>
        <w:rPr>
          <w:lang w:val="en-GB"/>
        </w:rPr>
      </w:pPr>
    </w:p>
    <w:p w14:paraId="000000AB" w14:textId="77777777" w:rsidR="00434BFF" w:rsidRPr="003A5662" w:rsidRDefault="00434BFF">
      <w:pPr>
        <w:rPr>
          <w:lang w:val="en-GB"/>
        </w:rPr>
      </w:pPr>
    </w:p>
    <w:p w14:paraId="000000AC" w14:textId="77777777" w:rsidR="00434BFF" w:rsidRPr="003A5662" w:rsidRDefault="00434BFF">
      <w:pPr>
        <w:rPr>
          <w:lang w:val="en-GB"/>
        </w:rPr>
      </w:pPr>
    </w:p>
    <w:p w14:paraId="000000AD" w14:textId="77777777" w:rsidR="00434BFF" w:rsidRPr="003A5662" w:rsidRDefault="003A5662">
      <w:pPr>
        <w:tabs>
          <w:tab w:val="left" w:pos="2100"/>
        </w:tabs>
        <w:rPr>
          <w:lang w:val="en-GB"/>
        </w:rPr>
      </w:pPr>
      <w:r w:rsidRPr="003A5662">
        <w:rPr>
          <w:lang w:val="en-GB"/>
        </w:rPr>
        <w:tab/>
      </w:r>
    </w:p>
    <w:sectPr w:rsidR="00434BFF" w:rsidRPr="003A5662">
      <w:headerReference w:type="even" r:id="rId7"/>
      <w:headerReference w:type="default" r:id="rId8"/>
      <w:footerReference w:type="even" r:id="rId9"/>
      <w:footerReference w:type="default" r:id="rId10"/>
      <w:headerReference w:type="first" r:id="rId11"/>
      <w:footerReference w:type="first" r:id="rId12"/>
      <w:pgSz w:w="12240" w:h="15840"/>
      <w:pgMar w:top="1135" w:right="1701" w:bottom="709" w:left="1701" w:header="720" w:footer="42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FEB1A" w14:textId="77777777" w:rsidR="00FF0596" w:rsidRDefault="003A5662">
      <w:pPr>
        <w:spacing w:after="0" w:line="240" w:lineRule="auto"/>
      </w:pPr>
      <w:r>
        <w:separator/>
      </w:r>
    </w:p>
  </w:endnote>
  <w:endnote w:type="continuationSeparator" w:id="0">
    <w:p w14:paraId="64BE3B73" w14:textId="77777777" w:rsidR="00FF0596" w:rsidRDefault="003A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1" w14:textId="77777777" w:rsidR="00434BFF" w:rsidRDefault="00434BFF">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F2D1" w14:textId="77777777" w:rsidR="003A5662" w:rsidRDefault="003A5662">
    <w:pPr>
      <w:pStyle w:val="Piedepgina"/>
      <w:tabs>
        <w:tab w:val="clear" w:pos="4680"/>
        <w:tab w:val="clear" w:pos="9360"/>
      </w:tabs>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lang w:val="es-ES"/>
      </w:rPr>
      <w:t>2</w:t>
    </w:r>
    <w:r>
      <w:rPr>
        <w:caps/>
        <w:color w:val="4F81BD" w:themeColor="accent1"/>
      </w:rPr>
      <w:fldChar w:fldCharType="end"/>
    </w:r>
  </w:p>
  <w:p w14:paraId="000000B4" w14:textId="77777777" w:rsidR="00434BFF" w:rsidRDefault="00434BFF">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2" w14:textId="77777777" w:rsidR="00434BFF" w:rsidRDefault="00434BFF">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BB41F" w14:textId="77777777" w:rsidR="00FF0596" w:rsidRDefault="003A5662">
      <w:pPr>
        <w:spacing w:after="0" w:line="240" w:lineRule="auto"/>
      </w:pPr>
      <w:r>
        <w:separator/>
      </w:r>
    </w:p>
  </w:footnote>
  <w:footnote w:type="continuationSeparator" w:id="0">
    <w:p w14:paraId="63B8177A" w14:textId="77777777" w:rsidR="00FF0596" w:rsidRDefault="003A5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F" w14:textId="77777777" w:rsidR="00434BFF" w:rsidRDefault="00434BFF">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E" w14:textId="77777777" w:rsidR="00434BFF" w:rsidRDefault="00434BFF">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0" w14:textId="77777777" w:rsidR="00434BFF" w:rsidRDefault="00434BFF">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E82"/>
    <w:multiLevelType w:val="hybridMultilevel"/>
    <w:tmpl w:val="47167FA6"/>
    <w:lvl w:ilvl="0" w:tplc="0E6A5F58">
      <w:start w:val="1"/>
      <w:numFmt w:val="bullet"/>
      <w:lvlText w:val="-"/>
      <w:lvlJc w:val="left"/>
      <w:pPr>
        <w:ind w:left="720" w:hanging="360"/>
      </w:pPr>
      <w:rPr>
        <w:rFonts w:ascii="Cambria" w:eastAsia="Arial" w:hAnsi="Cambria" w:cstheme="minorHAns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BA336A3"/>
    <w:multiLevelType w:val="hybridMultilevel"/>
    <w:tmpl w:val="53EE55AE"/>
    <w:lvl w:ilvl="0" w:tplc="D2A25294">
      <w:start w:val="1"/>
      <w:numFmt w:val="bullet"/>
      <w:lvlText w:val=""/>
      <w:lvlJc w:val="left"/>
      <w:pPr>
        <w:ind w:left="1425" w:hanging="360"/>
      </w:pPr>
      <w:rPr>
        <w:rFonts w:ascii="Symbol" w:eastAsiaTheme="minorHAnsi" w:hAnsi="Symbol" w:cstheme="minorBidi"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 w15:restartNumberingAfterBreak="0">
    <w:nsid w:val="37171D65"/>
    <w:multiLevelType w:val="multilevel"/>
    <w:tmpl w:val="FF202446"/>
    <w:lvl w:ilvl="0">
      <w:start w:val="1"/>
      <w:numFmt w:val="decimal"/>
      <w:pStyle w:val="FARLevel1"/>
      <w:lvlText w:val="%1."/>
      <w:lvlJc w:val="left"/>
      <w:pPr>
        <w:tabs>
          <w:tab w:val="num" w:pos="851"/>
        </w:tabs>
        <w:ind w:left="851" w:hanging="851"/>
      </w:pPr>
      <w:rPr>
        <w:rFonts w:hint="default"/>
      </w:rPr>
    </w:lvl>
    <w:lvl w:ilvl="1">
      <w:start w:val="1"/>
      <w:numFmt w:val="decimal"/>
      <w:pStyle w:val="FARLevel2"/>
      <w:lvlText w:val="%1.%2"/>
      <w:lvlJc w:val="left"/>
      <w:pPr>
        <w:tabs>
          <w:tab w:val="num" w:pos="851"/>
        </w:tabs>
        <w:ind w:left="851" w:hanging="851"/>
      </w:pPr>
      <w:rPr>
        <w:rFonts w:hint="default"/>
        <w:b w:val="0"/>
      </w:rPr>
    </w:lvl>
    <w:lvl w:ilvl="2">
      <w:start w:val="1"/>
      <w:numFmt w:val="decimal"/>
      <w:pStyle w:val="FARLevel3"/>
      <w:lvlText w:val="%1.%2.%3"/>
      <w:lvlJc w:val="left"/>
      <w:pPr>
        <w:tabs>
          <w:tab w:val="num" w:pos="1843"/>
        </w:tabs>
        <w:ind w:left="1843" w:hanging="992"/>
      </w:pPr>
      <w:rPr>
        <w:rFonts w:hint="default"/>
      </w:rPr>
    </w:lvl>
    <w:lvl w:ilvl="3">
      <w:start w:val="1"/>
      <w:numFmt w:val="lowerLetter"/>
      <w:pStyle w:val="FARLevel4"/>
      <w:lvlText w:val="(%4)"/>
      <w:lvlJc w:val="left"/>
      <w:pPr>
        <w:tabs>
          <w:tab w:val="num" w:pos="2410"/>
        </w:tabs>
        <w:ind w:left="2410" w:hanging="567"/>
      </w:pPr>
      <w:rPr>
        <w:rFonts w:hint="default"/>
      </w:rPr>
    </w:lvl>
    <w:lvl w:ilvl="4">
      <w:start w:val="1"/>
      <w:numFmt w:val="lowerRoman"/>
      <w:pStyle w:val="FARLevel5"/>
      <w:lvlText w:val="(%5)"/>
      <w:lvlJc w:val="left"/>
      <w:pPr>
        <w:tabs>
          <w:tab w:val="num" w:pos="3119"/>
        </w:tabs>
        <w:ind w:left="3119" w:hanging="709"/>
      </w:pPr>
      <w:rPr>
        <w:rFonts w:hint="default"/>
      </w:rPr>
    </w:lvl>
    <w:lvl w:ilvl="5">
      <w:start w:val="27"/>
      <w:numFmt w:val="lowerLetter"/>
      <w:pStyle w:val="FARLevel6"/>
      <w:lvlText w:val="(%6)"/>
      <w:lvlJc w:val="left"/>
      <w:pPr>
        <w:tabs>
          <w:tab w:val="num" w:pos="3827"/>
        </w:tabs>
        <w:ind w:left="3827" w:hanging="70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54D6FB8"/>
    <w:multiLevelType w:val="multilevel"/>
    <w:tmpl w:val="6EB0D5D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8906A6"/>
    <w:multiLevelType w:val="multilevel"/>
    <w:tmpl w:val="72382B9E"/>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BC33905"/>
    <w:multiLevelType w:val="hybridMultilevel"/>
    <w:tmpl w:val="7A6038D4"/>
    <w:lvl w:ilvl="0" w:tplc="9E4A07FA">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BFF"/>
    <w:rsid w:val="000D6444"/>
    <w:rsid w:val="002D72D3"/>
    <w:rsid w:val="003A5662"/>
    <w:rsid w:val="00434BFF"/>
    <w:rsid w:val="007E5099"/>
    <w:rsid w:val="00C62FD9"/>
    <w:rsid w:val="00FF059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48169"/>
  <w15:docId w15:val="{22334DFA-B0A4-44D7-A53E-7C000F0E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before="150" w:after="150" w:line="240" w:lineRule="auto"/>
      <w:outlineLvl w:val="0"/>
    </w:pPr>
    <w:rPr>
      <w:rFonts w:ascii="Times New Roman" w:eastAsia="Times New Roman" w:hAnsi="Times New Roman" w:cs="Times New Roman"/>
      <w:color w:val="000000"/>
      <w:sz w:val="36"/>
      <w:szCs w:val="36"/>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customStyle="1" w:styleId="FARLevel6">
    <w:name w:val="FAR Level 6"/>
    <w:basedOn w:val="Normal"/>
    <w:uiPriority w:val="99"/>
    <w:qFormat/>
    <w:locked/>
    <w:rsid w:val="003A5662"/>
    <w:pPr>
      <w:numPr>
        <w:ilvl w:val="5"/>
        <w:numId w:val="5"/>
      </w:numPr>
      <w:spacing w:after="240" w:line="240" w:lineRule="auto"/>
      <w:jc w:val="both"/>
    </w:pPr>
    <w:rPr>
      <w:rFonts w:ascii="Arial" w:eastAsia="Times New Roman" w:hAnsi="Arial" w:cs="Arial"/>
      <w:lang w:val="en-GB" w:eastAsia="en-GB"/>
    </w:rPr>
  </w:style>
  <w:style w:type="paragraph" w:customStyle="1" w:styleId="FARLevel5">
    <w:name w:val="FAR Level 5"/>
    <w:basedOn w:val="Normal"/>
    <w:uiPriority w:val="99"/>
    <w:qFormat/>
    <w:locked/>
    <w:rsid w:val="003A5662"/>
    <w:pPr>
      <w:numPr>
        <w:ilvl w:val="4"/>
        <w:numId w:val="5"/>
      </w:numPr>
      <w:tabs>
        <w:tab w:val="left" w:pos="3261"/>
      </w:tabs>
      <w:spacing w:after="240" w:line="240" w:lineRule="auto"/>
      <w:jc w:val="both"/>
    </w:pPr>
    <w:rPr>
      <w:rFonts w:ascii="Arial" w:eastAsia="Times New Roman" w:hAnsi="Arial" w:cs="Arial"/>
      <w:lang w:val="en-GB" w:eastAsia="en-GB"/>
    </w:rPr>
  </w:style>
  <w:style w:type="paragraph" w:customStyle="1" w:styleId="FARLevel4">
    <w:name w:val="FAR Level 4"/>
    <w:basedOn w:val="Normal"/>
    <w:uiPriority w:val="99"/>
    <w:qFormat/>
    <w:locked/>
    <w:rsid w:val="003A5662"/>
    <w:pPr>
      <w:numPr>
        <w:ilvl w:val="3"/>
        <w:numId w:val="5"/>
      </w:numPr>
      <w:spacing w:after="240" w:line="240" w:lineRule="auto"/>
      <w:jc w:val="both"/>
    </w:pPr>
    <w:rPr>
      <w:rFonts w:ascii="Arial" w:eastAsia="Times New Roman" w:hAnsi="Arial" w:cs="Arial"/>
      <w:lang w:val="en-GB" w:eastAsia="en-GB"/>
    </w:rPr>
  </w:style>
  <w:style w:type="paragraph" w:customStyle="1" w:styleId="FARLevel3">
    <w:name w:val="FAR Level 3"/>
    <w:basedOn w:val="Normal"/>
    <w:uiPriority w:val="99"/>
    <w:qFormat/>
    <w:locked/>
    <w:rsid w:val="003A5662"/>
    <w:pPr>
      <w:numPr>
        <w:ilvl w:val="2"/>
        <w:numId w:val="5"/>
      </w:numPr>
      <w:spacing w:after="240" w:line="240" w:lineRule="auto"/>
      <w:jc w:val="both"/>
    </w:pPr>
    <w:rPr>
      <w:rFonts w:ascii="Arial" w:eastAsia="Times New Roman" w:hAnsi="Arial" w:cs="Arial"/>
      <w:lang w:val="en-GB" w:eastAsia="en-GB"/>
    </w:rPr>
  </w:style>
  <w:style w:type="paragraph" w:customStyle="1" w:styleId="FARLevel2">
    <w:name w:val="FAR Level 2"/>
    <w:basedOn w:val="Normal"/>
    <w:uiPriority w:val="99"/>
    <w:qFormat/>
    <w:locked/>
    <w:rsid w:val="003A5662"/>
    <w:pPr>
      <w:numPr>
        <w:ilvl w:val="1"/>
        <w:numId w:val="5"/>
      </w:numPr>
      <w:spacing w:after="240" w:line="240" w:lineRule="auto"/>
      <w:jc w:val="both"/>
    </w:pPr>
    <w:rPr>
      <w:rFonts w:ascii="Arial" w:eastAsia="Times New Roman" w:hAnsi="Arial" w:cs="Arial"/>
      <w:lang w:val="en-GB" w:eastAsia="en-GB"/>
    </w:rPr>
  </w:style>
  <w:style w:type="paragraph" w:customStyle="1" w:styleId="FARLevel1">
    <w:name w:val="FAR Level 1"/>
    <w:basedOn w:val="Normal"/>
    <w:uiPriority w:val="99"/>
    <w:qFormat/>
    <w:locked/>
    <w:rsid w:val="003A5662"/>
    <w:pPr>
      <w:numPr>
        <w:numId w:val="5"/>
      </w:numPr>
      <w:spacing w:after="240" w:line="240" w:lineRule="auto"/>
      <w:jc w:val="both"/>
    </w:pPr>
    <w:rPr>
      <w:rFonts w:ascii="Arial" w:eastAsia="Times New Roman" w:hAnsi="Arial" w:cs="Arial"/>
      <w:lang w:val="en-GB" w:eastAsia="en-GB"/>
    </w:rPr>
  </w:style>
  <w:style w:type="paragraph" w:styleId="Prrafodelista">
    <w:name w:val="List Paragraph"/>
    <w:basedOn w:val="Normal"/>
    <w:uiPriority w:val="34"/>
    <w:qFormat/>
    <w:rsid w:val="003A5662"/>
    <w:pPr>
      <w:ind w:left="720"/>
      <w:contextualSpacing/>
    </w:pPr>
  </w:style>
  <w:style w:type="paragraph" w:styleId="Piedepgina">
    <w:name w:val="footer"/>
    <w:basedOn w:val="Normal"/>
    <w:link w:val="PiedepginaCar"/>
    <w:uiPriority w:val="99"/>
    <w:unhideWhenUsed/>
    <w:rsid w:val="003A5662"/>
    <w:pPr>
      <w:tabs>
        <w:tab w:val="center" w:pos="4680"/>
        <w:tab w:val="right" w:pos="9360"/>
      </w:tabs>
      <w:spacing w:after="0" w:line="240" w:lineRule="auto"/>
    </w:pPr>
    <w:rPr>
      <w:rFonts w:asciiTheme="minorHAnsi" w:eastAsiaTheme="minorEastAsia" w:hAnsiTheme="minorHAnsi" w:cs="Times New Roman"/>
    </w:rPr>
  </w:style>
  <w:style w:type="character" w:customStyle="1" w:styleId="PiedepginaCar">
    <w:name w:val="Pie de página Car"/>
    <w:basedOn w:val="Fuentedeprrafopredeter"/>
    <w:link w:val="Piedepgina"/>
    <w:uiPriority w:val="99"/>
    <w:rsid w:val="003A5662"/>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2300</Words>
  <Characters>13110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Tapia Costa</dc:creator>
  <cp:lastModifiedBy>ana.salasbernaus@gmail.com</cp:lastModifiedBy>
  <cp:revision>2</cp:revision>
  <dcterms:created xsi:type="dcterms:W3CDTF">2021-07-22T08:35:00Z</dcterms:created>
  <dcterms:modified xsi:type="dcterms:W3CDTF">2021-07-22T08:35:00Z</dcterms:modified>
</cp:coreProperties>
</file>